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spacing w:before="4"/>
        <w:rPr>
          <w:sz w:val="18"/>
        </w:rPr>
      </w:pPr>
    </w:p>
    <w:p w:rsidR="008E0CA9" w:rsidRDefault="00A41B41">
      <w:pPr>
        <w:pStyle w:val="BodyText"/>
        <w:spacing w:before="92"/>
        <w:ind w:left="1154"/>
        <w:jc w:val="both"/>
      </w:pPr>
      <w:r>
        <w:t>Nordplus Adult</w:t>
      </w:r>
    </w:p>
    <w:p w:rsidR="008E0CA9" w:rsidRDefault="00A41B41">
      <w:pPr>
        <w:spacing w:before="6"/>
        <w:ind w:left="1154" w:right="584"/>
        <w:jc w:val="both"/>
        <w:rPr>
          <w:rFonts w:ascii="Cambria"/>
          <w:b/>
          <w:sz w:val="31"/>
        </w:rPr>
      </w:pPr>
      <w:r>
        <w:rPr>
          <w:rFonts w:ascii="Cambria"/>
          <w:b/>
          <w:sz w:val="31"/>
        </w:rPr>
        <w:t>Guide for reporting, documentation of activities and financial management of grants, 2018</w:t>
      </w:r>
    </w:p>
    <w:p w:rsidR="008E0CA9" w:rsidRDefault="00A41B41">
      <w:pPr>
        <w:pStyle w:val="BodyText"/>
        <w:spacing w:before="272"/>
        <w:ind w:left="1154" w:right="582"/>
        <w:jc w:val="both"/>
      </w:pPr>
      <w:r>
        <w:t xml:space="preserve">All beneficiaries of the Nordplus Adult </w:t>
      </w:r>
      <w:proofErr w:type="spellStart"/>
      <w:r>
        <w:t>programme</w:t>
      </w:r>
      <w:proofErr w:type="spellEnd"/>
      <w:r>
        <w:t xml:space="preserve"> must submit a final report to the </w:t>
      </w:r>
      <w:proofErr w:type="spellStart"/>
      <w:r>
        <w:t>programme</w:t>
      </w:r>
      <w:proofErr w:type="spellEnd"/>
      <w:r>
        <w:t xml:space="preserve"> administration one month after the end of the project period as indicated in the</w:t>
      </w:r>
      <w:r>
        <w:rPr>
          <w:spacing w:val="-10"/>
        </w:rPr>
        <w:t xml:space="preserve"> </w:t>
      </w:r>
      <w:r>
        <w:t>contract.</w:t>
      </w:r>
    </w:p>
    <w:p w:rsidR="008E0CA9" w:rsidRDefault="008E0CA9">
      <w:pPr>
        <w:pStyle w:val="BodyText"/>
        <w:spacing w:before="10"/>
        <w:rPr>
          <w:sz w:val="21"/>
        </w:rPr>
      </w:pPr>
    </w:p>
    <w:p w:rsidR="008E0CA9" w:rsidRDefault="00A41B41">
      <w:pPr>
        <w:pStyle w:val="BodyText"/>
        <w:ind w:left="1154" w:right="583"/>
        <w:jc w:val="both"/>
      </w:pPr>
      <w:r>
        <w:t>Beneficiaries will receive a notification with instructions when the f</w:t>
      </w:r>
      <w:r>
        <w:t>inal report form can be accessed from Espresso.</w:t>
      </w:r>
    </w:p>
    <w:p w:rsidR="008E0CA9" w:rsidRDefault="008E0CA9">
      <w:pPr>
        <w:pStyle w:val="BodyText"/>
        <w:spacing w:before="2"/>
      </w:pPr>
    </w:p>
    <w:p w:rsidR="008E0CA9" w:rsidRDefault="00A41B41">
      <w:pPr>
        <w:pStyle w:val="BodyText"/>
        <w:ind w:left="1154" w:right="582"/>
        <w:jc w:val="both"/>
      </w:pPr>
      <w:r>
        <w:t xml:space="preserve">The final report must present an account of the activities carried out and the results achieved. Since grants in Nordplus Adult are based on unit costs, all documentation is linked to the </w:t>
      </w:r>
      <w:proofErr w:type="spellStart"/>
      <w:r>
        <w:t>realisation</w:t>
      </w:r>
      <w:proofErr w:type="spellEnd"/>
      <w:r>
        <w:t xml:space="preserve"> of a gi</w:t>
      </w:r>
      <w:r>
        <w:t xml:space="preserve">ven activity and not the actual costs incurred. Note that documentation </w:t>
      </w:r>
      <w:r>
        <w:rPr>
          <w:u w:val="single"/>
        </w:rPr>
        <w:t>is not to</w:t>
      </w:r>
      <w:r>
        <w:t xml:space="preserve"> be submitted </w:t>
      </w:r>
      <w:proofErr w:type="gramStart"/>
      <w:r>
        <w:t>with  the</w:t>
      </w:r>
      <w:proofErr w:type="gramEnd"/>
      <w:r>
        <w:t xml:space="preserve"> final report, but be kept by the coordinating </w:t>
      </w:r>
      <w:proofErr w:type="spellStart"/>
      <w:r>
        <w:t>organisation</w:t>
      </w:r>
      <w:proofErr w:type="spellEnd"/>
      <w:r>
        <w:t xml:space="preserve"> for a minimum of five years after approval of the final</w:t>
      </w:r>
      <w:r>
        <w:rPr>
          <w:spacing w:val="1"/>
        </w:rPr>
        <w:t xml:space="preserve"> </w:t>
      </w:r>
      <w:r>
        <w:t>report.</w:t>
      </w:r>
    </w:p>
    <w:p w:rsidR="008E0CA9" w:rsidRDefault="008E0CA9">
      <w:pPr>
        <w:pStyle w:val="BodyText"/>
        <w:spacing w:before="9"/>
        <w:rPr>
          <w:sz w:val="21"/>
        </w:rPr>
      </w:pPr>
    </w:p>
    <w:p w:rsidR="008E0CA9" w:rsidRDefault="00A41B41">
      <w:pPr>
        <w:pStyle w:val="BodyText"/>
        <w:spacing w:before="1"/>
        <w:ind w:left="1154" w:right="584"/>
        <w:jc w:val="both"/>
      </w:pPr>
      <w:r>
        <w:t>Projects with duration of m</w:t>
      </w:r>
      <w:r>
        <w:t>ore than 18 months must additionally submit an interim report. Beneficiaries will be notified when the interim report can be accessed from Espresso. The deadline is fixed to June every year.</w:t>
      </w:r>
    </w:p>
    <w:p w:rsidR="008E0CA9" w:rsidRDefault="008E0CA9">
      <w:pPr>
        <w:pStyle w:val="BodyText"/>
        <w:spacing w:before="1"/>
      </w:pPr>
    </w:p>
    <w:p w:rsidR="008E0CA9" w:rsidRDefault="00A41B41">
      <w:pPr>
        <w:pStyle w:val="BodyText"/>
        <w:ind w:left="1154" w:right="582"/>
        <w:jc w:val="both"/>
      </w:pPr>
      <w:r>
        <w:t>The following document presents the guidelines and requirements for the final report and the documentation of activities. It also gives advice on the general financial management of the project grant.</w:t>
      </w:r>
    </w:p>
    <w:p w:rsidR="008E0CA9" w:rsidRDefault="008E0CA9">
      <w:pPr>
        <w:pStyle w:val="BodyText"/>
        <w:spacing w:before="1"/>
      </w:pPr>
    </w:p>
    <w:p w:rsidR="008E0CA9" w:rsidRDefault="00A41B41">
      <w:pPr>
        <w:pStyle w:val="BodyText"/>
        <w:ind w:left="1154" w:right="587"/>
        <w:jc w:val="both"/>
      </w:pPr>
      <w:r>
        <w:t>All activities included in the final report must be ac</w:t>
      </w:r>
      <w:r>
        <w:t>counted for and documented according to the requirements of this guide.</w:t>
      </w:r>
    </w:p>
    <w:p w:rsidR="008E0CA9" w:rsidRDefault="008E0CA9">
      <w:pPr>
        <w:pStyle w:val="BodyText"/>
        <w:spacing w:before="11"/>
        <w:rPr>
          <w:sz w:val="21"/>
        </w:rPr>
      </w:pPr>
    </w:p>
    <w:p w:rsidR="008E0CA9" w:rsidRDefault="00A41B41">
      <w:pPr>
        <w:pStyle w:val="BodyText"/>
        <w:ind w:left="1154" w:right="583"/>
        <w:jc w:val="both"/>
      </w:pPr>
      <w:r>
        <w:t xml:space="preserve">Please ensure that the guidelines and requirements are discussed among the project </w:t>
      </w:r>
      <w:proofErr w:type="spellStart"/>
      <w:r>
        <w:t>organisations</w:t>
      </w:r>
      <w:proofErr w:type="spellEnd"/>
      <w:r>
        <w:t xml:space="preserve"> at an early stage of the project, as they require specific procedures to be adopted an</w:t>
      </w:r>
      <w:r>
        <w:t>d implemented from the outset of the project.</w:t>
      </w:r>
    </w:p>
    <w:p w:rsidR="008E0CA9" w:rsidRDefault="008E0CA9">
      <w:pPr>
        <w:pStyle w:val="BodyText"/>
        <w:rPr>
          <w:sz w:val="24"/>
        </w:rPr>
      </w:pPr>
    </w:p>
    <w:p w:rsidR="008E0CA9" w:rsidRDefault="00A41B41">
      <w:pPr>
        <w:pStyle w:val="BodyText"/>
        <w:ind w:left="1154" w:right="2977"/>
      </w:pPr>
      <w:r>
        <w:t>Danish Agency for Science and Higher Education April 2018</w:t>
      </w:r>
    </w:p>
    <w:p w:rsidR="008E0CA9" w:rsidRDefault="008E0CA9">
      <w:pPr>
        <w:sectPr w:rsidR="008E0CA9">
          <w:headerReference w:type="even" r:id="rId7"/>
          <w:headerReference w:type="default" r:id="rId8"/>
          <w:footerReference w:type="even" r:id="rId9"/>
          <w:footerReference w:type="default" r:id="rId10"/>
          <w:headerReference w:type="first" r:id="rId11"/>
          <w:footerReference w:type="first" r:id="rId12"/>
          <w:type w:val="continuous"/>
          <w:pgSz w:w="11910" w:h="16840"/>
          <w:pgMar w:top="1660" w:right="1680" w:bottom="940" w:left="1680" w:header="728" w:footer="758" w:gutter="0"/>
          <w:pgNumType w:start="1"/>
          <w:cols w:space="720"/>
        </w:sect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spacing w:before="2"/>
        <w:rPr>
          <w:sz w:val="20"/>
        </w:rPr>
      </w:pPr>
    </w:p>
    <w:p w:rsidR="008E0CA9" w:rsidRDefault="00A41B41">
      <w:pPr>
        <w:spacing w:before="100"/>
        <w:ind w:left="1154"/>
        <w:rPr>
          <w:rFonts w:ascii="Cambria"/>
          <w:b/>
          <w:sz w:val="31"/>
        </w:rPr>
      </w:pPr>
      <w:r>
        <w:rPr>
          <w:rFonts w:ascii="Cambria"/>
          <w:b/>
          <w:sz w:val="31"/>
        </w:rPr>
        <w:t>Content</w:t>
      </w:r>
    </w:p>
    <w:sdt>
      <w:sdtPr>
        <w:id w:val="772058177"/>
        <w:docPartObj>
          <w:docPartGallery w:val="Table of Contents"/>
          <w:docPartUnique/>
        </w:docPartObj>
      </w:sdtPr>
      <w:sdtEndPr/>
      <w:sdtContent>
        <w:p w:rsidR="008E0CA9" w:rsidRDefault="00A41B41">
          <w:pPr>
            <w:pStyle w:val="TOC1"/>
            <w:numPr>
              <w:ilvl w:val="0"/>
              <w:numId w:val="5"/>
            </w:numPr>
            <w:tabs>
              <w:tab w:val="left" w:pos="240"/>
              <w:tab w:val="left" w:leader="dot" w:pos="6673"/>
            </w:tabs>
            <w:spacing w:before="269"/>
            <w:ind w:hanging="1395"/>
            <w:jc w:val="right"/>
          </w:pPr>
          <w:hyperlink w:anchor="_bookmark0" w:history="1">
            <w:r>
              <w:t>Access to the</w:t>
            </w:r>
            <w:r>
              <w:rPr>
                <w:spacing w:val="-5"/>
              </w:rPr>
              <w:t xml:space="preserve"> </w:t>
            </w:r>
            <w:r>
              <w:t>final</w:t>
            </w:r>
            <w:r>
              <w:rPr>
                <w:spacing w:val="-1"/>
              </w:rPr>
              <w:t xml:space="preserve"> </w:t>
            </w:r>
            <w:r>
              <w:t>report</w:t>
            </w:r>
            <w:r>
              <w:tab/>
              <w:t>3</w:t>
            </w:r>
          </w:hyperlink>
        </w:p>
        <w:p w:rsidR="008E0CA9" w:rsidRDefault="00A41B41">
          <w:pPr>
            <w:pStyle w:val="TOC1"/>
            <w:numPr>
              <w:ilvl w:val="0"/>
              <w:numId w:val="5"/>
            </w:numPr>
            <w:tabs>
              <w:tab w:val="left" w:pos="240"/>
              <w:tab w:val="left" w:leader="dot" w:pos="6673"/>
            </w:tabs>
            <w:ind w:hanging="1395"/>
            <w:jc w:val="right"/>
          </w:pPr>
          <w:hyperlink w:anchor="_bookmark1" w:history="1">
            <w:r>
              <w:t>Role and responsibilities of</w:t>
            </w:r>
            <w:r>
              <w:rPr>
                <w:spacing w:val="-7"/>
              </w:rPr>
              <w:t xml:space="preserve"> </w:t>
            </w:r>
            <w:r>
              <w:t>coordinating</w:t>
            </w:r>
            <w:r>
              <w:rPr>
                <w:spacing w:val="-4"/>
              </w:rPr>
              <w:t xml:space="preserve"> </w:t>
            </w:r>
            <w:proofErr w:type="spellStart"/>
            <w:r>
              <w:t>organisation</w:t>
            </w:r>
            <w:proofErr w:type="spellEnd"/>
            <w:r>
              <w:tab/>
              <w:t>3</w:t>
            </w:r>
          </w:hyperlink>
        </w:p>
        <w:p w:rsidR="008E0CA9" w:rsidRDefault="00A41B41">
          <w:pPr>
            <w:pStyle w:val="TOC1"/>
            <w:numPr>
              <w:ilvl w:val="1"/>
              <w:numId w:val="5"/>
            </w:numPr>
            <w:tabs>
              <w:tab w:val="left" w:pos="360"/>
              <w:tab w:val="left" w:leader="dot" w:pos="6433"/>
            </w:tabs>
            <w:ind w:hanging="1755"/>
            <w:jc w:val="right"/>
          </w:pPr>
          <w:hyperlink w:anchor="_bookmark2" w:history="1">
            <w:r>
              <w:t>Partnership</w:t>
            </w:r>
            <w:r>
              <w:rPr>
                <w:spacing w:val="-2"/>
              </w:rPr>
              <w:t xml:space="preserve"> </w:t>
            </w:r>
            <w:r>
              <w:t>contract</w:t>
            </w:r>
            <w:r>
              <w:tab/>
              <w:t>4</w:t>
            </w:r>
          </w:hyperlink>
        </w:p>
        <w:p w:rsidR="008E0CA9" w:rsidRDefault="00A41B41">
          <w:pPr>
            <w:pStyle w:val="TOC1"/>
            <w:numPr>
              <w:ilvl w:val="1"/>
              <w:numId w:val="5"/>
            </w:numPr>
            <w:tabs>
              <w:tab w:val="left" w:pos="360"/>
              <w:tab w:val="left" w:leader="dot" w:pos="6433"/>
            </w:tabs>
            <w:ind w:hanging="1755"/>
            <w:jc w:val="right"/>
          </w:pPr>
          <w:hyperlink w:anchor="_bookmark3" w:history="1">
            <w:r>
              <w:t>Distribution of grant to</w:t>
            </w:r>
            <w:r>
              <w:rPr>
                <w:spacing w:val="-5"/>
              </w:rPr>
              <w:t xml:space="preserve"> </w:t>
            </w:r>
            <w:r>
              <w:t>partner</w:t>
            </w:r>
            <w:r>
              <w:rPr>
                <w:spacing w:val="-3"/>
              </w:rPr>
              <w:t xml:space="preserve"> </w:t>
            </w:r>
            <w:proofErr w:type="spellStart"/>
            <w:r>
              <w:t>organisations</w:t>
            </w:r>
            <w:proofErr w:type="spellEnd"/>
            <w:r>
              <w:tab/>
              <w:t>4</w:t>
            </w:r>
          </w:hyperlink>
        </w:p>
        <w:p w:rsidR="008E0CA9" w:rsidRDefault="00A41B41">
          <w:pPr>
            <w:pStyle w:val="TOC1"/>
            <w:numPr>
              <w:ilvl w:val="0"/>
              <w:numId w:val="5"/>
            </w:numPr>
            <w:tabs>
              <w:tab w:val="left" w:pos="240"/>
              <w:tab w:val="left" w:leader="dot" w:pos="6673"/>
            </w:tabs>
            <w:ind w:hanging="1395"/>
            <w:jc w:val="right"/>
          </w:pPr>
          <w:hyperlink w:anchor="_bookmark4" w:history="1">
            <w:r>
              <w:t>General framework for reporting and</w:t>
            </w:r>
            <w:r>
              <w:rPr>
                <w:spacing w:val="-14"/>
              </w:rPr>
              <w:t xml:space="preserve"> </w:t>
            </w:r>
            <w:r>
              <w:t>financial management</w:t>
            </w:r>
            <w:r>
              <w:tab/>
              <w:t>5</w:t>
            </w:r>
          </w:hyperlink>
        </w:p>
        <w:p w:rsidR="008E0CA9" w:rsidRDefault="00A41B41">
          <w:pPr>
            <w:pStyle w:val="TOC1"/>
            <w:numPr>
              <w:ilvl w:val="1"/>
              <w:numId w:val="5"/>
            </w:numPr>
            <w:tabs>
              <w:tab w:val="left" w:pos="360"/>
              <w:tab w:val="left" w:leader="dot" w:pos="6433"/>
            </w:tabs>
            <w:ind w:hanging="1755"/>
            <w:jc w:val="right"/>
          </w:pPr>
          <w:hyperlink w:anchor="_bookmark5" w:history="1">
            <w:r>
              <w:t>Assessment of</w:t>
            </w:r>
            <w:r>
              <w:rPr>
                <w:spacing w:val="-4"/>
              </w:rPr>
              <w:t xml:space="preserve"> </w:t>
            </w:r>
            <w:r>
              <w:t>final</w:t>
            </w:r>
            <w:r>
              <w:rPr>
                <w:spacing w:val="-1"/>
              </w:rPr>
              <w:t xml:space="preserve"> </w:t>
            </w:r>
            <w:r>
              <w:t>report</w:t>
            </w:r>
            <w:r>
              <w:tab/>
              <w:t>6</w:t>
            </w:r>
          </w:hyperlink>
        </w:p>
        <w:p w:rsidR="008E0CA9" w:rsidRDefault="00A41B41">
          <w:pPr>
            <w:pStyle w:val="TOC1"/>
            <w:numPr>
              <w:ilvl w:val="1"/>
              <w:numId w:val="5"/>
            </w:numPr>
            <w:tabs>
              <w:tab w:val="left" w:pos="360"/>
              <w:tab w:val="left" w:leader="dot" w:pos="6433"/>
            </w:tabs>
            <w:ind w:hanging="1755"/>
            <w:jc w:val="right"/>
          </w:pPr>
          <w:hyperlink w:anchor="_bookmark6" w:history="1">
            <w:r>
              <w:t>Payments</w:t>
            </w:r>
            <w:r>
              <w:rPr>
                <w:spacing w:val="-2"/>
              </w:rPr>
              <w:t xml:space="preserve"> </w:t>
            </w:r>
            <w:r>
              <w:t>and</w:t>
            </w:r>
            <w:r>
              <w:rPr>
                <w:spacing w:val="1"/>
              </w:rPr>
              <w:t xml:space="preserve"> </w:t>
            </w:r>
            <w:r>
              <w:t>audits</w:t>
            </w:r>
            <w:r>
              <w:tab/>
              <w:t>7</w:t>
            </w:r>
          </w:hyperlink>
        </w:p>
        <w:p w:rsidR="008E0CA9" w:rsidRDefault="00A41B41">
          <w:pPr>
            <w:pStyle w:val="TOC1"/>
            <w:numPr>
              <w:ilvl w:val="1"/>
              <w:numId w:val="5"/>
            </w:numPr>
            <w:tabs>
              <w:tab w:val="left" w:pos="360"/>
              <w:tab w:val="left" w:leader="dot" w:pos="6433"/>
            </w:tabs>
            <w:ind w:hanging="1755"/>
            <w:jc w:val="right"/>
          </w:pPr>
          <w:hyperlink w:anchor="_bookmark7" w:history="1">
            <w:r>
              <w:t>Fo</w:t>
            </w:r>
            <w:r>
              <w:t>rce</w:t>
            </w:r>
            <w:r>
              <w:rPr>
                <w:spacing w:val="-2"/>
              </w:rPr>
              <w:t xml:space="preserve"> </w:t>
            </w:r>
            <w:r>
              <w:t>majeure</w:t>
            </w:r>
            <w:r>
              <w:tab/>
              <w:t>7</w:t>
            </w:r>
          </w:hyperlink>
        </w:p>
        <w:p w:rsidR="008E0CA9" w:rsidRDefault="00A41B41">
          <w:pPr>
            <w:pStyle w:val="TOC1"/>
            <w:numPr>
              <w:ilvl w:val="0"/>
              <w:numId w:val="5"/>
            </w:numPr>
            <w:tabs>
              <w:tab w:val="left" w:pos="240"/>
              <w:tab w:val="left" w:leader="dot" w:pos="6673"/>
            </w:tabs>
            <w:ind w:hanging="1395"/>
            <w:jc w:val="right"/>
          </w:pPr>
          <w:hyperlink w:anchor="_bookmark8" w:history="1">
            <w:r>
              <w:t>Mobility</w:t>
            </w:r>
            <w:r>
              <w:rPr>
                <w:spacing w:val="-9"/>
              </w:rPr>
              <w:t xml:space="preserve"> </w:t>
            </w:r>
            <w:r>
              <w:t>projects</w:t>
            </w:r>
            <w:r>
              <w:tab/>
              <w:t>7</w:t>
            </w:r>
          </w:hyperlink>
        </w:p>
        <w:p w:rsidR="008E0CA9" w:rsidRDefault="00A41B41">
          <w:pPr>
            <w:pStyle w:val="TOC1"/>
            <w:numPr>
              <w:ilvl w:val="1"/>
              <w:numId w:val="5"/>
            </w:numPr>
            <w:tabs>
              <w:tab w:val="left" w:pos="360"/>
              <w:tab w:val="left" w:leader="dot" w:pos="6433"/>
            </w:tabs>
            <w:ind w:hanging="1755"/>
            <w:jc w:val="right"/>
          </w:pPr>
          <w:hyperlink w:anchor="_bookmark9" w:history="1">
            <w:r>
              <w:t>General framework for</w:t>
            </w:r>
            <w:r>
              <w:rPr>
                <w:spacing w:val="-3"/>
              </w:rPr>
              <w:t xml:space="preserve"> </w:t>
            </w:r>
            <w:r>
              <w:t>mobility</w:t>
            </w:r>
            <w:r>
              <w:rPr>
                <w:spacing w:val="-9"/>
              </w:rPr>
              <w:t xml:space="preserve"> </w:t>
            </w:r>
            <w:r>
              <w:t>projects</w:t>
            </w:r>
            <w:r>
              <w:tab/>
              <w:t>8</w:t>
            </w:r>
          </w:hyperlink>
        </w:p>
        <w:p w:rsidR="008E0CA9" w:rsidRDefault="00A41B41">
          <w:pPr>
            <w:pStyle w:val="TOC1"/>
            <w:numPr>
              <w:ilvl w:val="1"/>
              <w:numId w:val="5"/>
            </w:numPr>
            <w:tabs>
              <w:tab w:val="left" w:pos="360"/>
              <w:tab w:val="left" w:leader="dot" w:pos="6433"/>
            </w:tabs>
            <w:ind w:hanging="1755"/>
            <w:jc w:val="right"/>
          </w:pPr>
          <w:hyperlink w:anchor="_bookmark10" w:history="1">
            <w:r>
              <w:t>Calculation and documentation</w:t>
            </w:r>
            <w:r>
              <w:rPr>
                <w:spacing w:val="-1"/>
              </w:rPr>
              <w:t xml:space="preserve"> </w:t>
            </w:r>
            <w:r>
              <w:t>of</w:t>
            </w:r>
            <w:r>
              <w:rPr>
                <w:spacing w:val="-2"/>
              </w:rPr>
              <w:t xml:space="preserve"> </w:t>
            </w:r>
            <w:proofErr w:type="spellStart"/>
            <w:r>
              <w:t>mobilities</w:t>
            </w:r>
            <w:proofErr w:type="spellEnd"/>
            <w:r>
              <w:tab/>
              <w:t>8</w:t>
            </w:r>
          </w:hyperlink>
        </w:p>
        <w:p w:rsidR="008E0CA9" w:rsidRDefault="00A41B41">
          <w:pPr>
            <w:pStyle w:val="TOC1"/>
            <w:numPr>
              <w:ilvl w:val="0"/>
              <w:numId w:val="5"/>
            </w:numPr>
            <w:tabs>
              <w:tab w:val="left" w:pos="240"/>
              <w:tab w:val="left" w:leader="dot" w:pos="6673"/>
            </w:tabs>
            <w:ind w:hanging="1395"/>
            <w:jc w:val="right"/>
          </w:pPr>
          <w:hyperlink w:anchor="_bookmark11" w:history="1">
            <w:r>
              <w:t>Collaboration</w:t>
            </w:r>
            <w:r>
              <w:rPr>
                <w:spacing w:val="-2"/>
              </w:rPr>
              <w:t xml:space="preserve"> </w:t>
            </w:r>
            <w:r>
              <w:t>projects</w:t>
            </w:r>
            <w:r>
              <w:tab/>
              <w:t>9</w:t>
            </w:r>
          </w:hyperlink>
        </w:p>
        <w:p w:rsidR="008E0CA9" w:rsidRDefault="00A41B41">
          <w:pPr>
            <w:pStyle w:val="TOC2"/>
            <w:numPr>
              <w:ilvl w:val="1"/>
              <w:numId w:val="5"/>
            </w:numPr>
            <w:tabs>
              <w:tab w:val="left" w:pos="1755"/>
              <w:tab w:val="left" w:leader="dot" w:pos="7828"/>
            </w:tabs>
            <w:ind w:hanging="361"/>
          </w:pPr>
          <w:hyperlink w:anchor="_bookmark12" w:history="1">
            <w:r>
              <w:t>General framework for</w:t>
            </w:r>
            <w:r>
              <w:rPr>
                <w:spacing w:val="-6"/>
              </w:rPr>
              <w:t xml:space="preserve"> </w:t>
            </w:r>
            <w:r>
              <w:t>collaboration</w:t>
            </w:r>
            <w:r>
              <w:rPr>
                <w:spacing w:val="-2"/>
              </w:rPr>
              <w:t xml:space="preserve"> </w:t>
            </w:r>
            <w:r>
              <w:t>projects</w:t>
            </w:r>
            <w:r>
              <w:tab/>
              <w:t>9</w:t>
            </w:r>
          </w:hyperlink>
        </w:p>
        <w:p w:rsidR="008E0CA9" w:rsidRDefault="00A41B41">
          <w:pPr>
            <w:pStyle w:val="TOC2"/>
            <w:numPr>
              <w:ilvl w:val="1"/>
              <w:numId w:val="5"/>
            </w:numPr>
            <w:tabs>
              <w:tab w:val="left" w:pos="1755"/>
              <w:tab w:val="left" w:leader="dot" w:pos="7708"/>
            </w:tabs>
            <w:ind w:left="1394" w:right="596" w:firstLine="0"/>
          </w:pPr>
          <w:hyperlink w:anchor="_bookmark13" w:history="1">
            <w:r>
              <w:t>Calculation and documentation of project management,</w:t>
            </w:r>
          </w:hyperlink>
          <w:hyperlink w:anchor="_bookmark13" w:history="1">
            <w:r>
              <w:t xml:space="preserve"> implementation</w:t>
            </w:r>
            <w:r>
              <w:rPr>
                <w:spacing w:val="-1"/>
              </w:rPr>
              <w:t xml:space="preserve"> </w:t>
            </w:r>
            <w:r>
              <w:t>and dissemination</w:t>
            </w:r>
            <w:r>
              <w:tab/>
            </w:r>
            <w:r>
              <w:rPr>
                <w:spacing w:val="-9"/>
              </w:rPr>
              <w:t>10</w:t>
            </w:r>
          </w:hyperlink>
        </w:p>
        <w:p w:rsidR="008E0CA9" w:rsidRDefault="00A41B41">
          <w:pPr>
            <w:pStyle w:val="TOC2"/>
            <w:numPr>
              <w:ilvl w:val="1"/>
              <w:numId w:val="5"/>
            </w:numPr>
            <w:tabs>
              <w:tab w:val="left" w:pos="1755"/>
              <w:tab w:val="left" w:leader="dot" w:pos="7708"/>
            </w:tabs>
            <w:spacing w:before="1"/>
            <w:ind w:left="1394" w:right="596" w:firstLine="0"/>
          </w:pPr>
          <w:hyperlink w:anchor="_bookmark14" w:history="1">
            <w:r>
              <w:t>Calculation and documentation of transnational project</w:t>
            </w:r>
          </w:hyperlink>
          <w:hyperlink w:anchor="_bookmark14" w:history="1">
            <w:r>
              <w:t xml:space="preserve"> meetings</w:t>
            </w:r>
            <w:r>
              <w:tab/>
            </w:r>
            <w:r>
              <w:rPr>
                <w:spacing w:val="-9"/>
              </w:rPr>
              <w:t>10</w:t>
            </w:r>
          </w:hyperlink>
        </w:p>
        <w:p w:rsidR="008E0CA9" w:rsidRDefault="00A41B41">
          <w:pPr>
            <w:pStyle w:val="TOC2"/>
            <w:numPr>
              <w:ilvl w:val="1"/>
              <w:numId w:val="5"/>
            </w:numPr>
            <w:tabs>
              <w:tab w:val="left" w:pos="1755"/>
              <w:tab w:val="left" w:leader="dot" w:pos="7708"/>
            </w:tabs>
            <w:ind w:hanging="361"/>
          </w:pPr>
          <w:hyperlink w:anchor="_bookmark15" w:history="1">
            <w:r>
              <w:t>Calculation and documentation of</w:t>
            </w:r>
            <w:r>
              <w:rPr>
                <w:spacing w:val="-5"/>
              </w:rPr>
              <w:t xml:space="preserve"> </w:t>
            </w:r>
            <w:r>
              <w:t>development</w:t>
            </w:r>
            <w:r>
              <w:rPr>
                <w:spacing w:val="-1"/>
              </w:rPr>
              <w:t xml:space="preserve"> </w:t>
            </w:r>
            <w:r>
              <w:t>work</w:t>
            </w:r>
            <w:r>
              <w:tab/>
              <w:t>11</w:t>
            </w:r>
          </w:hyperlink>
        </w:p>
        <w:p w:rsidR="008E0CA9" w:rsidRDefault="00A41B41">
          <w:pPr>
            <w:pStyle w:val="TOC1"/>
            <w:numPr>
              <w:ilvl w:val="1"/>
              <w:numId w:val="5"/>
            </w:numPr>
            <w:tabs>
              <w:tab w:val="left" w:pos="1755"/>
              <w:tab w:val="left" w:leader="dot" w:pos="6313"/>
            </w:tabs>
            <w:ind w:hanging="1755"/>
            <w:jc w:val="right"/>
          </w:pPr>
          <w:hyperlink w:anchor="_bookmark16" w:history="1">
            <w:r>
              <w:t>Budget</w:t>
            </w:r>
            <w:r>
              <w:rPr>
                <w:spacing w:val="-2"/>
              </w:rPr>
              <w:t xml:space="preserve"> </w:t>
            </w:r>
            <w:r>
              <w:t>adjustm</w:t>
            </w:r>
            <w:r>
              <w:t>ents</w:t>
            </w:r>
            <w:r>
              <w:tab/>
              <w:t>13</w:t>
            </w:r>
          </w:hyperlink>
        </w:p>
        <w:p w:rsidR="008E0CA9" w:rsidRDefault="00A41B41">
          <w:pPr>
            <w:pStyle w:val="TOC1"/>
            <w:numPr>
              <w:ilvl w:val="0"/>
              <w:numId w:val="5"/>
            </w:numPr>
            <w:tabs>
              <w:tab w:val="left" w:pos="240"/>
              <w:tab w:val="left" w:leader="dot" w:pos="6553"/>
            </w:tabs>
            <w:ind w:hanging="1395"/>
            <w:jc w:val="right"/>
          </w:pPr>
          <w:hyperlink w:anchor="_bookmark17" w:history="1">
            <w:r>
              <w:t>Annexes</w:t>
            </w:r>
            <w:r>
              <w:rPr>
                <w:spacing w:val="-2"/>
              </w:rPr>
              <w:t xml:space="preserve"> </w:t>
            </w:r>
            <w:r>
              <w:t>for</w:t>
            </w:r>
            <w:r>
              <w:rPr>
                <w:spacing w:val="-3"/>
              </w:rPr>
              <w:t xml:space="preserve"> </w:t>
            </w:r>
            <w:r>
              <w:t>documentation</w:t>
            </w:r>
            <w:r>
              <w:tab/>
              <w:t>14</w:t>
            </w:r>
          </w:hyperlink>
        </w:p>
      </w:sdtContent>
    </w:sdt>
    <w:p w:rsidR="008E0CA9" w:rsidRDefault="008E0CA9">
      <w:pPr>
        <w:jc w:val="right"/>
        <w:sectPr w:rsidR="008E0CA9">
          <w:pgSz w:w="11910" w:h="16840"/>
          <w:pgMar w:top="1660" w:right="1680" w:bottom="940" w:left="1680" w:header="728" w:footer="758" w:gutter="0"/>
          <w:cols w:space="720"/>
        </w:sectPr>
      </w:pPr>
    </w:p>
    <w:p w:rsidR="008E0CA9" w:rsidRDefault="008E0CA9">
      <w:pPr>
        <w:pStyle w:val="BodyText"/>
        <w:rPr>
          <w:sz w:val="36"/>
        </w:rPr>
      </w:pPr>
    </w:p>
    <w:p w:rsidR="008E0CA9" w:rsidRDefault="008E0CA9">
      <w:pPr>
        <w:pStyle w:val="BodyText"/>
        <w:rPr>
          <w:sz w:val="36"/>
        </w:rPr>
      </w:pPr>
    </w:p>
    <w:p w:rsidR="008E0CA9" w:rsidRDefault="008E0CA9">
      <w:pPr>
        <w:pStyle w:val="BodyText"/>
        <w:spacing w:before="9"/>
        <w:rPr>
          <w:sz w:val="28"/>
        </w:rPr>
      </w:pPr>
    </w:p>
    <w:p w:rsidR="008E0CA9" w:rsidRDefault="00A41B41">
      <w:pPr>
        <w:pStyle w:val="Heading1"/>
        <w:numPr>
          <w:ilvl w:val="0"/>
          <w:numId w:val="4"/>
        </w:numPr>
        <w:tabs>
          <w:tab w:val="left" w:pos="1489"/>
        </w:tabs>
        <w:ind w:hanging="335"/>
      </w:pPr>
      <w:bookmarkStart w:id="1" w:name="_bookmark0"/>
      <w:bookmarkEnd w:id="1"/>
      <w:r>
        <w:t>Access to the final</w:t>
      </w:r>
      <w:r>
        <w:rPr>
          <w:spacing w:val="-2"/>
        </w:rPr>
        <w:t xml:space="preserve"> </w:t>
      </w:r>
      <w:r>
        <w:t>report</w:t>
      </w:r>
    </w:p>
    <w:p w:rsidR="008E0CA9" w:rsidRDefault="00A41B41">
      <w:pPr>
        <w:pStyle w:val="BodyText"/>
        <w:spacing w:before="249"/>
        <w:ind w:left="1154" w:right="912"/>
      </w:pPr>
      <w:r>
        <w:t xml:space="preserve">The report is available in the Nordplus application and reporting system Espresso accessible from </w:t>
      </w:r>
      <w:hyperlink r:id="rId13">
        <w:r>
          <w:rPr>
            <w:color w:val="0000FF"/>
            <w:u w:val="single" w:color="0000FF"/>
          </w:rPr>
          <w:t>www.nordplusonline.org</w:t>
        </w:r>
        <w:r>
          <w:t>.</w:t>
        </w:r>
      </w:hyperlink>
    </w:p>
    <w:p w:rsidR="008E0CA9" w:rsidRDefault="008E0CA9">
      <w:pPr>
        <w:pStyle w:val="BodyText"/>
        <w:rPr>
          <w:sz w:val="14"/>
        </w:rPr>
      </w:pPr>
    </w:p>
    <w:p w:rsidR="008E0CA9" w:rsidRDefault="00A41B41">
      <w:pPr>
        <w:pStyle w:val="BodyText"/>
        <w:spacing w:before="92"/>
        <w:ind w:left="1154" w:right="581"/>
        <w:jc w:val="both"/>
      </w:pPr>
      <w:r>
        <w:t>You will receive a notification with instructions and supporting documents from the Nordplus administration when the report form is available in Espresso.</w:t>
      </w:r>
    </w:p>
    <w:p w:rsidR="008E0CA9" w:rsidRDefault="008E0CA9">
      <w:pPr>
        <w:pStyle w:val="BodyText"/>
        <w:spacing w:before="1"/>
      </w:pPr>
    </w:p>
    <w:p w:rsidR="008E0CA9" w:rsidRDefault="00A41B41">
      <w:pPr>
        <w:pStyle w:val="BodyText"/>
        <w:ind w:left="1154" w:right="581"/>
        <w:jc w:val="both"/>
      </w:pPr>
      <w:r>
        <w:t>Please note that it is only</w:t>
      </w:r>
      <w:r>
        <w:t xml:space="preserve"> the contact person of the coordinating </w:t>
      </w:r>
      <w:proofErr w:type="spellStart"/>
      <w:r>
        <w:t>organisation</w:t>
      </w:r>
      <w:proofErr w:type="spellEnd"/>
      <w:r>
        <w:t xml:space="preserve"> who is allowed access to the report form and project document</w:t>
      </w:r>
      <w:r>
        <w:rPr>
          <w:vertAlign w:val="superscript"/>
        </w:rPr>
        <w:t>1</w:t>
      </w:r>
      <w:r>
        <w:t>. When logging onto Espresso, the e-mail address of the contact person should be inserted as username. If another person than the contact per</w:t>
      </w:r>
      <w:r>
        <w:t xml:space="preserve">son </w:t>
      </w:r>
      <w:proofErr w:type="gramStart"/>
      <w:r>
        <w:t>has  submitted</w:t>
      </w:r>
      <w:proofErr w:type="gramEnd"/>
      <w:r>
        <w:t xml:space="preserve"> the application, this person will </w:t>
      </w:r>
      <w:r>
        <w:rPr>
          <w:u w:val="single"/>
        </w:rPr>
        <w:t>not</w:t>
      </w:r>
      <w:r>
        <w:t xml:space="preserve"> have access to the report form. In order to get access to the form, the contact person must create a login using his/her name and the e-mail stated in the</w:t>
      </w:r>
      <w:r>
        <w:rPr>
          <w:spacing w:val="-8"/>
        </w:rPr>
        <w:t xml:space="preserve"> </w:t>
      </w:r>
      <w:r>
        <w:t>application.</w:t>
      </w:r>
    </w:p>
    <w:p w:rsidR="008E0CA9" w:rsidRDefault="008E0CA9">
      <w:pPr>
        <w:pStyle w:val="BodyText"/>
        <w:spacing w:before="11"/>
        <w:rPr>
          <w:sz w:val="21"/>
        </w:rPr>
      </w:pPr>
    </w:p>
    <w:p w:rsidR="008E0CA9" w:rsidRDefault="00A41B41">
      <w:pPr>
        <w:pStyle w:val="BodyText"/>
        <w:ind w:left="1154" w:right="583"/>
        <w:jc w:val="both"/>
      </w:pPr>
      <w:r>
        <w:t>When you have logged onto Espresso, you can access the report form from “My</w:t>
      </w:r>
      <w:r>
        <w:rPr>
          <w:spacing w:val="-2"/>
        </w:rPr>
        <w:t xml:space="preserve"> </w:t>
      </w:r>
      <w:r>
        <w:t>tasks”.</w:t>
      </w:r>
    </w:p>
    <w:p w:rsidR="008E0CA9" w:rsidRDefault="008E0CA9">
      <w:pPr>
        <w:pStyle w:val="BodyText"/>
        <w:spacing w:before="11"/>
        <w:rPr>
          <w:sz w:val="21"/>
        </w:rPr>
      </w:pPr>
    </w:p>
    <w:p w:rsidR="008E0CA9" w:rsidRDefault="00A41B41">
      <w:pPr>
        <w:pStyle w:val="BodyText"/>
        <w:ind w:left="1154" w:right="582"/>
        <w:jc w:val="both"/>
      </w:pPr>
      <w:r>
        <w:t>If you have submitted several applications, make sure to report on the correct project by checking its project reference number</w:t>
      </w:r>
      <w:r>
        <w:rPr>
          <w:vertAlign w:val="superscript"/>
        </w:rPr>
        <w:t>2</w:t>
      </w:r>
      <w:r>
        <w:t xml:space="preserve"> with the number stated in the</w:t>
      </w:r>
      <w:r>
        <w:rPr>
          <w:spacing w:val="-1"/>
        </w:rPr>
        <w:t xml:space="preserve"> </w:t>
      </w:r>
      <w:r>
        <w:t>contract.</w:t>
      </w:r>
    </w:p>
    <w:p w:rsidR="008E0CA9" w:rsidRDefault="008E0CA9">
      <w:pPr>
        <w:pStyle w:val="BodyText"/>
        <w:spacing w:before="1"/>
      </w:pPr>
    </w:p>
    <w:p w:rsidR="008E0CA9" w:rsidRDefault="00A41B41">
      <w:pPr>
        <w:pStyle w:val="BodyText"/>
        <w:ind w:left="1154" w:right="582"/>
        <w:jc w:val="both"/>
      </w:pPr>
      <w:r>
        <w:t>T</w:t>
      </w:r>
      <w:r>
        <w:t>he final report has a narrative part, with a description of the activities carried out and the results achieved and a financial part accounting for the use of the Nordplus Adult</w:t>
      </w:r>
      <w:r>
        <w:rPr>
          <w:spacing w:val="-2"/>
        </w:rPr>
        <w:t xml:space="preserve"> </w:t>
      </w:r>
      <w:r>
        <w:t>grant.</w:t>
      </w:r>
    </w:p>
    <w:p w:rsidR="008E0CA9" w:rsidRDefault="008E0CA9">
      <w:pPr>
        <w:pStyle w:val="BodyText"/>
        <w:spacing w:before="5"/>
      </w:pPr>
    </w:p>
    <w:p w:rsidR="008E0CA9" w:rsidRDefault="00A41B41">
      <w:pPr>
        <w:pStyle w:val="Heading1"/>
        <w:numPr>
          <w:ilvl w:val="0"/>
          <w:numId w:val="4"/>
        </w:numPr>
        <w:tabs>
          <w:tab w:val="left" w:pos="1489"/>
        </w:tabs>
        <w:spacing w:before="1"/>
        <w:ind w:left="1154" w:right="1163" w:firstLine="0"/>
      </w:pPr>
      <w:bookmarkStart w:id="2" w:name="_bookmark1"/>
      <w:bookmarkEnd w:id="2"/>
      <w:r>
        <w:rPr>
          <w:spacing w:val="-11"/>
        </w:rPr>
        <w:lastRenderedPageBreak/>
        <w:t xml:space="preserve">Role </w:t>
      </w:r>
      <w:r>
        <w:t xml:space="preserve">and responsibilities of </w:t>
      </w:r>
      <w:r>
        <w:rPr>
          <w:spacing w:val="-3"/>
        </w:rPr>
        <w:t xml:space="preserve">coordinating </w:t>
      </w:r>
      <w:proofErr w:type="spellStart"/>
      <w:r>
        <w:t>organisation</w:t>
      </w:r>
      <w:proofErr w:type="spellEnd"/>
    </w:p>
    <w:p w:rsidR="008E0CA9" w:rsidRDefault="00A41B41">
      <w:pPr>
        <w:pStyle w:val="BodyText"/>
        <w:spacing w:before="248"/>
        <w:ind w:left="1154" w:right="582"/>
        <w:jc w:val="both"/>
      </w:pPr>
      <w:r>
        <w:t xml:space="preserve">The coordinator of the project signs the contract and receives the grant payment from the Nordplus Adult main administrator and is therefore directly responsible for the project vis-à-vis the </w:t>
      </w:r>
      <w:proofErr w:type="spellStart"/>
      <w:r>
        <w:t>programme</w:t>
      </w:r>
      <w:proofErr w:type="spellEnd"/>
      <w:r>
        <w:t xml:space="preserve"> administration and the</w:t>
      </w:r>
      <w:r>
        <w:rPr>
          <w:spacing w:val="-1"/>
        </w:rPr>
        <w:t xml:space="preserve"> </w:t>
      </w:r>
      <w:r>
        <w:t>partnership.</w:t>
      </w:r>
    </w:p>
    <w:p w:rsidR="008E0CA9" w:rsidRDefault="008E0CA9">
      <w:pPr>
        <w:pStyle w:val="BodyText"/>
      </w:pPr>
    </w:p>
    <w:p w:rsidR="008E0CA9" w:rsidRDefault="00A41B41">
      <w:pPr>
        <w:pStyle w:val="BodyText"/>
        <w:spacing w:before="1"/>
        <w:ind w:left="1154"/>
        <w:jc w:val="both"/>
      </w:pPr>
      <w:r>
        <w:t>The main areas of</w:t>
      </w:r>
      <w:r>
        <w:t xml:space="preserve"> responsibility of the coordinating </w:t>
      </w:r>
      <w:proofErr w:type="spellStart"/>
      <w:r>
        <w:t>organisation</w:t>
      </w:r>
      <w:proofErr w:type="spellEnd"/>
      <w:r>
        <w:t xml:space="preserve"> are to:</w:t>
      </w:r>
    </w:p>
    <w:p w:rsidR="008E0CA9" w:rsidRDefault="008E0CA9">
      <w:pPr>
        <w:pStyle w:val="BodyText"/>
        <w:spacing w:before="8"/>
        <w:rPr>
          <w:sz w:val="21"/>
        </w:rPr>
      </w:pPr>
    </w:p>
    <w:p w:rsidR="008E0CA9" w:rsidRDefault="00A41B41">
      <w:pPr>
        <w:pStyle w:val="ListParagraph"/>
        <w:numPr>
          <w:ilvl w:val="0"/>
          <w:numId w:val="3"/>
        </w:numPr>
        <w:tabs>
          <w:tab w:val="left" w:pos="1515"/>
        </w:tabs>
        <w:ind w:right="582"/>
        <w:jc w:val="both"/>
        <w:rPr>
          <w:rFonts w:ascii="Symbol" w:hAnsi="Symbol"/>
        </w:rPr>
      </w:pPr>
      <w:r>
        <w:rPr>
          <w:b/>
        </w:rPr>
        <w:t xml:space="preserve">distribute </w:t>
      </w:r>
      <w:r>
        <w:t xml:space="preserve">the grant to each partner </w:t>
      </w:r>
      <w:proofErr w:type="spellStart"/>
      <w:r>
        <w:t>organisation</w:t>
      </w:r>
      <w:proofErr w:type="spellEnd"/>
      <w:r>
        <w:t xml:space="preserve"> in accordance with the approved project plan and ensure that all the appropriate payments are made without unjustified</w:t>
      </w:r>
      <w:r>
        <w:rPr>
          <w:spacing w:val="-5"/>
        </w:rPr>
        <w:t xml:space="preserve"> </w:t>
      </w:r>
      <w:r>
        <w:t>delay</w:t>
      </w:r>
    </w:p>
    <w:p w:rsidR="008E0CA9" w:rsidRDefault="00A41B41">
      <w:pPr>
        <w:pStyle w:val="ListParagraph"/>
        <w:numPr>
          <w:ilvl w:val="0"/>
          <w:numId w:val="3"/>
        </w:numPr>
        <w:tabs>
          <w:tab w:val="left" w:pos="1515"/>
        </w:tabs>
        <w:ind w:right="581"/>
        <w:jc w:val="both"/>
        <w:rPr>
          <w:rFonts w:ascii="Symbol" w:hAnsi="Symbol"/>
        </w:rPr>
      </w:pPr>
      <w:r>
        <w:t xml:space="preserve">be the </w:t>
      </w:r>
      <w:r>
        <w:rPr>
          <w:b/>
        </w:rPr>
        <w:t xml:space="preserve">intermediary </w:t>
      </w:r>
      <w:r>
        <w:t>for</w:t>
      </w:r>
      <w:r>
        <w:t xml:space="preserve"> all communications between the partners and the </w:t>
      </w:r>
      <w:proofErr w:type="spellStart"/>
      <w:r>
        <w:t>programme</w:t>
      </w:r>
      <w:proofErr w:type="spellEnd"/>
      <w:r>
        <w:rPr>
          <w:spacing w:val="1"/>
        </w:rPr>
        <w:t xml:space="preserve"> </w:t>
      </w:r>
      <w:r>
        <w:t>administration</w:t>
      </w:r>
    </w:p>
    <w:p w:rsidR="008E0CA9" w:rsidRDefault="008E0CA9">
      <w:pPr>
        <w:pStyle w:val="BodyText"/>
        <w:rPr>
          <w:sz w:val="20"/>
        </w:rPr>
      </w:pPr>
    </w:p>
    <w:p w:rsidR="008E0CA9" w:rsidRDefault="00C74A61">
      <w:pPr>
        <w:pStyle w:val="BodyText"/>
        <w:spacing w:before="9"/>
        <w:rPr>
          <w:sz w:val="23"/>
        </w:rPr>
      </w:pPr>
      <w:r>
        <w:rPr>
          <w:noProof/>
          <w:lang w:val="lv-LV" w:eastAsia="lv-LV" w:bidi="ar-SA"/>
        </w:rPr>
        <mc:AlternateContent>
          <mc:Choice Requires="wps">
            <w:drawing>
              <wp:anchor distT="0" distB="0" distL="0" distR="0" simplePos="0" relativeHeight="251655168" behindDoc="1" locked="0" layoutInCell="1" allowOverlap="1">
                <wp:simplePos x="0" y="0"/>
                <wp:positionH relativeFrom="page">
                  <wp:posOffset>1800225</wp:posOffset>
                </wp:positionH>
                <wp:positionV relativeFrom="paragraph">
                  <wp:posOffset>202565</wp:posOffset>
                </wp:positionV>
                <wp:extent cx="1829435" cy="0"/>
                <wp:effectExtent l="0" t="0" r="0" b="0"/>
                <wp:wrapTopAndBottom/>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9020B" id="Line 5"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1.75pt,15.95pt" to="285.8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" strokeweight=".21169mm">
                <w10:wrap type="topAndBottom" anchorx="page"/>
              </v:line>
            </w:pict>
          </mc:Fallback>
        </mc:AlternateContent>
      </w:r>
    </w:p>
    <w:p w:rsidR="008E0CA9" w:rsidRDefault="00A41B41">
      <w:pPr>
        <w:spacing w:before="62" w:line="190" w:lineRule="exact"/>
        <w:ind w:left="1154"/>
        <w:rPr>
          <w:sz w:val="16"/>
        </w:rPr>
      </w:pPr>
      <w:r>
        <w:rPr>
          <w:position w:val="7"/>
          <w:sz w:val="10"/>
        </w:rPr>
        <w:t xml:space="preserve">1 </w:t>
      </w:r>
      <w:r>
        <w:rPr>
          <w:sz w:val="16"/>
        </w:rPr>
        <w:t>In the following pages referred to as “contract”.</w:t>
      </w:r>
    </w:p>
    <w:p w:rsidR="008E0CA9" w:rsidRDefault="00A41B41">
      <w:pPr>
        <w:spacing w:line="190" w:lineRule="exact"/>
        <w:ind w:left="1154"/>
        <w:rPr>
          <w:sz w:val="16"/>
        </w:rPr>
      </w:pPr>
      <w:r>
        <w:rPr>
          <w:position w:val="7"/>
          <w:sz w:val="10"/>
        </w:rPr>
        <w:t xml:space="preserve">2 </w:t>
      </w:r>
      <w:r>
        <w:rPr>
          <w:sz w:val="16"/>
        </w:rPr>
        <w:t>The project reference number is this number: NPAD-2018/XXXXX</w:t>
      </w:r>
    </w:p>
    <w:p w:rsidR="008E0CA9" w:rsidRDefault="008E0CA9">
      <w:pPr>
        <w:spacing w:line="190" w:lineRule="exact"/>
        <w:rPr>
          <w:sz w:val="16"/>
        </w:rPr>
        <w:sectPr w:rsidR="008E0CA9">
          <w:pgSz w:w="11910" w:h="16840"/>
          <w:pgMar w:top="1660" w:right="1680" w:bottom="940" w:left="1680" w:header="728" w:footer="758" w:gutter="0"/>
          <w:cols w:space="720"/>
        </w:sect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spacing w:before="7"/>
        <w:rPr>
          <w:sz w:val="20"/>
        </w:rPr>
      </w:pPr>
    </w:p>
    <w:p w:rsidR="008E0CA9" w:rsidRDefault="00A41B41">
      <w:pPr>
        <w:pStyle w:val="ListParagraph"/>
        <w:numPr>
          <w:ilvl w:val="0"/>
          <w:numId w:val="3"/>
        </w:numPr>
        <w:tabs>
          <w:tab w:val="left" w:pos="1515"/>
        </w:tabs>
        <w:spacing w:line="237" w:lineRule="auto"/>
        <w:ind w:right="583"/>
        <w:jc w:val="both"/>
        <w:rPr>
          <w:rFonts w:ascii="Symbol" w:hAnsi="Symbol"/>
          <w:sz w:val="24"/>
        </w:rPr>
      </w:pPr>
      <w:r>
        <w:t xml:space="preserve">immediately </w:t>
      </w:r>
      <w:r>
        <w:rPr>
          <w:b/>
        </w:rPr>
        <w:t xml:space="preserve">inform </w:t>
      </w:r>
      <w:r>
        <w:t xml:space="preserve">the </w:t>
      </w:r>
      <w:proofErr w:type="spellStart"/>
      <w:r>
        <w:t>programme</w:t>
      </w:r>
      <w:proofErr w:type="spellEnd"/>
      <w:r>
        <w:t xml:space="preserve"> administration of any change in a partner </w:t>
      </w:r>
      <w:proofErr w:type="spellStart"/>
      <w:r>
        <w:t>organisation</w:t>
      </w:r>
      <w:proofErr w:type="spellEnd"/>
      <w:r>
        <w:t xml:space="preserve"> (name, address, legal representative) or any event likely to affect or delay the implementation of the</w:t>
      </w:r>
      <w:r>
        <w:rPr>
          <w:spacing w:val="-16"/>
        </w:rPr>
        <w:t xml:space="preserve"> </w:t>
      </w:r>
      <w:r>
        <w:t>project</w:t>
      </w:r>
    </w:p>
    <w:p w:rsidR="008E0CA9" w:rsidRDefault="00A41B41">
      <w:pPr>
        <w:pStyle w:val="ListParagraph"/>
        <w:numPr>
          <w:ilvl w:val="0"/>
          <w:numId w:val="3"/>
        </w:numPr>
        <w:tabs>
          <w:tab w:val="left" w:pos="1515"/>
        </w:tabs>
        <w:spacing w:before="3" w:line="237" w:lineRule="auto"/>
        <w:ind w:right="582"/>
        <w:jc w:val="both"/>
        <w:rPr>
          <w:rFonts w:ascii="Symbol" w:hAnsi="Symbol"/>
          <w:sz w:val="24"/>
        </w:rPr>
      </w:pPr>
      <w:r>
        <w:rPr>
          <w:b/>
        </w:rPr>
        <w:t xml:space="preserve">coordinate </w:t>
      </w:r>
      <w:r>
        <w:t xml:space="preserve">the collaboration between the partner </w:t>
      </w:r>
      <w:proofErr w:type="spellStart"/>
      <w:r>
        <w:t>organisations</w:t>
      </w:r>
      <w:proofErr w:type="spellEnd"/>
      <w:r>
        <w:t xml:space="preserve"> in each count</w:t>
      </w:r>
      <w:r>
        <w:t xml:space="preserve">ry and </w:t>
      </w:r>
      <w:r>
        <w:rPr>
          <w:b/>
        </w:rPr>
        <w:t xml:space="preserve">oversee </w:t>
      </w:r>
      <w:r>
        <w:t>that the activities carried out and the results achieved are accordance with the project plan and</w:t>
      </w:r>
      <w:r>
        <w:rPr>
          <w:spacing w:val="-9"/>
        </w:rPr>
        <w:t xml:space="preserve"> </w:t>
      </w:r>
      <w:r>
        <w:t>budget</w:t>
      </w:r>
    </w:p>
    <w:p w:rsidR="008E0CA9" w:rsidRDefault="00A41B41">
      <w:pPr>
        <w:pStyle w:val="ListParagraph"/>
        <w:numPr>
          <w:ilvl w:val="0"/>
          <w:numId w:val="3"/>
        </w:numPr>
        <w:tabs>
          <w:tab w:val="left" w:pos="1515"/>
        </w:tabs>
        <w:spacing w:before="4" w:line="237" w:lineRule="auto"/>
        <w:ind w:right="582"/>
        <w:jc w:val="both"/>
        <w:rPr>
          <w:rFonts w:ascii="Symbol" w:hAnsi="Symbol"/>
          <w:sz w:val="24"/>
        </w:rPr>
      </w:pPr>
      <w:r>
        <w:rPr>
          <w:b/>
        </w:rPr>
        <w:t xml:space="preserve">collect and store </w:t>
      </w:r>
      <w:r>
        <w:t xml:space="preserve">all necessary information and documentation from all partner </w:t>
      </w:r>
      <w:proofErr w:type="spellStart"/>
      <w:r>
        <w:t>organisations</w:t>
      </w:r>
      <w:proofErr w:type="spellEnd"/>
      <w:r>
        <w:t xml:space="preserve"> for the use in the final report and possibl</w:t>
      </w:r>
      <w:r>
        <w:t>e future audit</w:t>
      </w:r>
    </w:p>
    <w:p w:rsidR="008E0CA9" w:rsidRDefault="00A41B41">
      <w:pPr>
        <w:pStyle w:val="ListParagraph"/>
        <w:numPr>
          <w:ilvl w:val="0"/>
          <w:numId w:val="3"/>
        </w:numPr>
        <w:tabs>
          <w:tab w:val="left" w:pos="1515"/>
        </w:tabs>
        <w:spacing w:before="6" w:line="235" w:lineRule="auto"/>
        <w:ind w:right="583"/>
        <w:jc w:val="both"/>
        <w:rPr>
          <w:rFonts w:ascii="Symbol" w:hAnsi="Symbol"/>
          <w:sz w:val="24"/>
        </w:rPr>
      </w:pPr>
      <w:proofErr w:type="gramStart"/>
      <w:r>
        <w:rPr>
          <w:b/>
        </w:rPr>
        <w:t>submit</w:t>
      </w:r>
      <w:proofErr w:type="gramEnd"/>
      <w:r>
        <w:rPr>
          <w:b/>
        </w:rPr>
        <w:t xml:space="preserve"> </w:t>
      </w:r>
      <w:r>
        <w:t>the final report within the deadline and ensure that it includes all required</w:t>
      </w:r>
      <w:r>
        <w:rPr>
          <w:spacing w:val="-1"/>
        </w:rPr>
        <w:t xml:space="preserve"> </w:t>
      </w:r>
      <w:r>
        <w:t>information.</w:t>
      </w:r>
    </w:p>
    <w:p w:rsidR="008E0CA9" w:rsidRDefault="008E0CA9">
      <w:pPr>
        <w:pStyle w:val="BodyText"/>
        <w:spacing w:before="3"/>
        <w:rPr>
          <w:sz w:val="24"/>
        </w:rPr>
      </w:pPr>
    </w:p>
    <w:p w:rsidR="008E0CA9" w:rsidRDefault="00A41B41">
      <w:pPr>
        <w:pStyle w:val="ListParagraph"/>
        <w:numPr>
          <w:ilvl w:val="1"/>
          <w:numId w:val="4"/>
        </w:numPr>
        <w:tabs>
          <w:tab w:val="left" w:pos="1558"/>
        </w:tabs>
        <w:rPr>
          <w:rFonts w:ascii="Arial"/>
          <w:b/>
          <w:sz w:val="24"/>
        </w:rPr>
      </w:pPr>
      <w:bookmarkStart w:id="3" w:name="_bookmark2"/>
      <w:bookmarkEnd w:id="3"/>
      <w:r>
        <w:rPr>
          <w:rFonts w:ascii="Arial"/>
          <w:b/>
          <w:sz w:val="24"/>
        </w:rPr>
        <w:t>Partnership</w:t>
      </w:r>
      <w:r>
        <w:rPr>
          <w:rFonts w:ascii="Arial"/>
          <w:b/>
          <w:spacing w:val="1"/>
          <w:sz w:val="24"/>
        </w:rPr>
        <w:t xml:space="preserve"> </w:t>
      </w:r>
      <w:r>
        <w:rPr>
          <w:rFonts w:ascii="Arial"/>
          <w:b/>
          <w:sz w:val="24"/>
        </w:rPr>
        <w:t>contract</w:t>
      </w:r>
    </w:p>
    <w:p w:rsidR="008E0CA9" w:rsidRDefault="008E0CA9">
      <w:pPr>
        <w:pStyle w:val="BodyText"/>
        <w:spacing w:before="9"/>
        <w:rPr>
          <w:rFonts w:ascii="Arial"/>
          <w:b/>
          <w:sz w:val="21"/>
        </w:rPr>
      </w:pPr>
    </w:p>
    <w:p w:rsidR="008E0CA9" w:rsidRDefault="00A41B41">
      <w:pPr>
        <w:pStyle w:val="BodyText"/>
        <w:ind w:left="1154" w:right="912"/>
      </w:pPr>
      <w:r>
        <w:t xml:space="preserve">The </w:t>
      </w:r>
      <w:proofErr w:type="spellStart"/>
      <w:r>
        <w:t>programme</w:t>
      </w:r>
      <w:proofErr w:type="spellEnd"/>
      <w:r>
        <w:t xml:space="preserve"> administration recommends that a partnership contract is made at the project outset in order to align expe</w:t>
      </w:r>
      <w:r>
        <w:t>ctations and agree on the individual contribution of each partner.</w:t>
      </w:r>
    </w:p>
    <w:p w:rsidR="008E0CA9" w:rsidRDefault="008E0CA9">
      <w:pPr>
        <w:pStyle w:val="BodyText"/>
      </w:pPr>
    </w:p>
    <w:p w:rsidR="008E0CA9" w:rsidRDefault="00A41B41">
      <w:pPr>
        <w:pStyle w:val="BodyText"/>
        <w:spacing w:before="1"/>
        <w:ind w:left="1154"/>
      </w:pPr>
      <w:r>
        <w:t>We recommend that the partnership agreement as a minimum considers:</w:t>
      </w:r>
    </w:p>
    <w:p w:rsidR="008E0CA9" w:rsidRDefault="008E0CA9">
      <w:pPr>
        <w:pStyle w:val="BodyText"/>
        <w:spacing w:before="8"/>
        <w:rPr>
          <w:sz w:val="21"/>
        </w:rPr>
      </w:pPr>
    </w:p>
    <w:p w:rsidR="008E0CA9" w:rsidRDefault="00A41B41">
      <w:pPr>
        <w:pStyle w:val="ListParagraph"/>
        <w:numPr>
          <w:ilvl w:val="0"/>
          <w:numId w:val="3"/>
        </w:numPr>
        <w:tabs>
          <w:tab w:val="left" w:pos="1514"/>
          <w:tab w:val="left" w:pos="1515"/>
        </w:tabs>
        <w:spacing w:line="269" w:lineRule="exact"/>
        <w:ind w:hanging="361"/>
        <w:rPr>
          <w:rFonts w:ascii="Symbol" w:hAnsi="Symbol"/>
        </w:rPr>
      </w:pPr>
      <w:r>
        <w:t>the share of grant per partner</w:t>
      </w:r>
      <w:r>
        <w:rPr>
          <w:spacing w:val="3"/>
        </w:rPr>
        <w:t xml:space="preserve"> </w:t>
      </w:r>
      <w:proofErr w:type="spellStart"/>
      <w:r>
        <w:t>organisation</w:t>
      </w:r>
      <w:proofErr w:type="spellEnd"/>
    </w:p>
    <w:p w:rsidR="008E0CA9" w:rsidRDefault="00A41B41">
      <w:pPr>
        <w:pStyle w:val="ListParagraph"/>
        <w:numPr>
          <w:ilvl w:val="0"/>
          <w:numId w:val="3"/>
        </w:numPr>
        <w:tabs>
          <w:tab w:val="left" w:pos="1514"/>
          <w:tab w:val="left" w:pos="1515"/>
        </w:tabs>
        <w:spacing w:line="269" w:lineRule="exact"/>
        <w:ind w:hanging="361"/>
        <w:rPr>
          <w:rFonts w:ascii="Symbol" w:hAnsi="Symbol"/>
        </w:rPr>
      </w:pPr>
      <w:r>
        <w:t>principle of distribution of grant to each partner</w:t>
      </w:r>
      <w:r>
        <w:rPr>
          <w:spacing w:val="-5"/>
        </w:rPr>
        <w:t xml:space="preserve"> </w:t>
      </w:r>
      <w:proofErr w:type="spellStart"/>
      <w:r>
        <w:t>organisation</w:t>
      </w:r>
      <w:proofErr w:type="spellEnd"/>
    </w:p>
    <w:p w:rsidR="008E0CA9" w:rsidRDefault="00A41B41">
      <w:pPr>
        <w:pStyle w:val="ListParagraph"/>
        <w:numPr>
          <w:ilvl w:val="0"/>
          <w:numId w:val="3"/>
        </w:numPr>
        <w:tabs>
          <w:tab w:val="left" w:pos="1514"/>
          <w:tab w:val="left" w:pos="1515"/>
        </w:tabs>
        <w:ind w:hanging="361"/>
        <w:rPr>
          <w:rFonts w:ascii="Symbol" w:hAnsi="Symbol"/>
        </w:rPr>
      </w:pPr>
      <w:proofErr w:type="gramStart"/>
      <w:r>
        <w:t>procedure</w:t>
      </w:r>
      <w:proofErr w:type="gramEnd"/>
      <w:r>
        <w:t xml:space="preserve"> for reporting and collection of supporting</w:t>
      </w:r>
      <w:r>
        <w:rPr>
          <w:spacing w:val="-9"/>
        </w:rPr>
        <w:t xml:space="preserve"> </w:t>
      </w:r>
      <w:r>
        <w:t>documents.</w:t>
      </w:r>
    </w:p>
    <w:p w:rsidR="008E0CA9" w:rsidRDefault="008E0CA9">
      <w:pPr>
        <w:pStyle w:val="BodyText"/>
        <w:spacing w:before="2"/>
      </w:pPr>
    </w:p>
    <w:p w:rsidR="008E0CA9" w:rsidRDefault="00A41B41">
      <w:pPr>
        <w:pStyle w:val="BodyText"/>
        <w:ind w:left="1154" w:right="698"/>
      </w:pPr>
      <w:r>
        <w:t xml:space="preserve">It is the responsibility of the coordinating </w:t>
      </w:r>
      <w:proofErr w:type="spellStart"/>
      <w:r>
        <w:t>organisation</w:t>
      </w:r>
      <w:proofErr w:type="spellEnd"/>
      <w:r>
        <w:t xml:space="preserve"> to draft a partnership contract but it must be ensured that all partners agree and decide on the content of the contract and in parti</w:t>
      </w:r>
      <w:r>
        <w:t>cular principles for distribution of the grant – see 2.2 below.</w:t>
      </w:r>
    </w:p>
    <w:p w:rsidR="008E0CA9" w:rsidRDefault="008E0CA9">
      <w:pPr>
        <w:pStyle w:val="BodyText"/>
        <w:rPr>
          <w:sz w:val="24"/>
        </w:rPr>
      </w:pPr>
    </w:p>
    <w:p w:rsidR="008E0CA9" w:rsidRDefault="00A41B41">
      <w:pPr>
        <w:pStyle w:val="ListParagraph"/>
        <w:numPr>
          <w:ilvl w:val="1"/>
          <w:numId w:val="4"/>
        </w:numPr>
        <w:tabs>
          <w:tab w:val="left" w:pos="1558"/>
        </w:tabs>
        <w:rPr>
          <w:rFonts w:ascii="Arial"/>
          <w:b/>
          <w:sz w:val="24"/>
        </w:rPr>
      </w:pPr>
      <w:bookmarkStart w:id="4" w:name="_bookmark3"/>
      <w:bookmarkEnd w:id="4"/>
      <w:r>
        <w:rPr>
          <w:rFonts w:ascii="Arial"/>
          <w:b/>
          <w:sz w:val="24"/>
        </w:rPr>
        <w:t>Distribution of grant to partner</w:t>
      </w:r>
      <w:r>
        <w:rPr>
          <w:rFonts w:ascii="Arial"/>
          <w:b/>
          <w:spacing w:val="-1"/>
          <w:sz w:val="24"/>
        </w:rPr>
        <w:t xml:space="preserve"> </w:t>
      </w:r>
      <w:proofErr w:type="spellStart"/>
      <w:r>
        <w:rPr>
          <w:rFonts w:ascii="Arial"/>
          <w:b/>
          <w:sz w:val="24"/>
        </w:rPr>
        <w:t>organisations</w:t>
      </w:r>
      <w:proofErr w:type="spellEnd"/>
    </w:p>
    <w:p w:rsidR="008E0CA9" w:rsidRDefault="008E0CA9">
      <w:pPr>
        <w:pStyle w:val="BodyText"/>
        <w:spacing w:before="11"/>
        <w:rPr>
          <w:rFonts w:ascii="Arial"/>
          <w:b/>
          <w:sz w:val="21"/>
        </w:rPr>
      </w:pPr>
    </w:p>
    <w:p w:rsidR="008E0CA9" w:rsidRDefault="00A41B41">
      <w:pPr>
        <w:pStyle w:val="BodyText"/>
        <w:ind w:left="1154" w:right="583"/>
        <w:jc w:val="both"/>
      </w:pPr>
      <w:r>
        <w:t xml:space="preserve">It is the responsibility of the coordinating </w:t>
      </w:r>
      <w:proofErr w:type="spellStart"/>
      <w:r>
        <w:t>organisation</w:t>
      </w:r>
      <w:proofErr w:type="spellEnd"/>
      <w:r>
        <w:t xml:space="preserve"> to distribute the grant it receives from the Nordplus Adult main administrator to eac</w:t>
      </w:r>
      <w:r>
        <w:t xml:space="preserve">h partner </w:t>
      </w:r>
      <w:proofErr w:type="spellStart"/>
      <w:r>
        <w:t>organisation</w:t>
      </w:r>
      <w:proofErr w:type="spellEnd"/>
      <w:r>
        <w:t xml:space="preserve"> in accordance with the approved project plan and grant.</w:t>
      </w:r>
    </w:p>
    <w:p w:rsidR="008E0CA9" w:rsidRDefault="008E0CA9">
      <w:pPr>
        <w:pStyle w:val="BodyText"/>
        <w:spacing w:before="10"/>
        <w:rPr>
          <w:sz w:val="21"/>
        </w:rPr>
      </w:pPr>
    </w:p>
    <w:p w:rsidR="008E0CA9" w:rsidRDefault="00A41B41">
      <w:pPr>
        <w:pStyle w:val="BodyText"/>
        <w:ind w:left="1154" w:right="585"/>
        <w:jc w:val="both"/>
      </w:pPr>
      <w:r>
        <w:t xml:space="preserve">The distribution can follow the rates of the </w:t>
      </w:r>
      <w:proofErr w:type="spellStart"/>
      <w:r>
        <w:t>programme</w:t>
      </w:r>
      <w:proofErr w:type="spellEnd"/>
      <w:r>
        <w:t>, but the partnership can also decide on a different distribution, e.g. by taking stock of the actual costs of the activit</w:t>
      </w:r>
      <w:r>
        <w:t xml:space="preserve">ies. In either way the principle of distribution </w:t>
      </w:r>
      <w:proofErr w:type="gramStart"/>
      <w:r>
        <w:t>and  the</w:t>
      </w:r>
      <w:proofErr w:type="gramEnd"/>
      <w:r>
        <w:t xml:space="preserve"> share of grant by each partner must be agreed on from the outset of the project.</w:t>
      </w:r>
    </w:p>
    <w:p w:rsidR="008E0CA9" w:rsidRDefault="008E0CA9">
      <w:pPr>
        <w:pStyle w:val="BodyText"/>
        <w:spacing w:before="2"/>
      </w:pPr>
    </w:p>
    <w:p w:rsidR="008E0CA9" w:rsidRDefault="00A41B41">
      <w:pPr>
        <w:pStyle w:val="BodyText"/>
        <w:ind w:left="1154" w:right="680"/>
      </w:pPr>
      <w:r>
        <w:t>Likewise the partnership is free to decide their own payment procedure depending on the specific context, e.g. the v</w:t>
      </w:r>
      <w:r>
        <w:t xml:space="preserve">olume of activities, the duration of the project, the size of the partnership and the financial capabilities of the project </w:t>
      </w:r>
      <w:proofErr w:type="spellStart"/>
      <w:r>
        <w:t>organisations</w:t>
      </w:r>
      <w:proofErr w:type="spellEnd"/>
      <w:r>
        <w:t>, for example:</w:t>
      </w:r>
    </w:p>
    <w:p w:rsidR="008E0CA9" w:rsidRDefault="008E0CA9">
      <w:pPr>
        <w:sectPr w:rsidR="008E0CA9">
          <w:pgSz w:w="11910" w:h="16840"/>
          <w:pgMar w:top="1660" w:right="1680" w:bottom="940" w:left="1680" w:header="728" w:footer="758" w:gutter="0"/>
          <w:cols w:space="720"/>
        </w:sect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spacing w:before="3"/>
        <w:rPr>
          <w:sz w:val="20"/>
        </w:rPr>
      </w:pPr>
    </w:p>
    <w:p w:rsidR="008E0CA9" w:rsidRDefault="00A41B41">
      <w:pPr>
        <w:pStyle w:val="ListParagraph"/>
        <w:numPr>
          <w:ilvl w:val="0"/>
          <w:numId w:val="3"/>
        </w:numPr>
        <w:tabs>
          <w:tab w:val="left" w:pos="1438"/>
        </w:tabs>
        <w:ind w:left="1438" w:right="586" w:hanging="284"/>
        <w:jc w:val="both"/>
        <w:rPr>
          <w:rFonts w:ascii="Symbol" w:hAnsi="Symbol"/>
        </w:rPr>
      </w:pPr>
      <w:r>
        <w:t>one pre-payment of the entire grant (80%) covering the entire project period followed by a final 20% payment after a successful</w:t>
      </w:r>
      <w:r>
        <w:rPr>
          <w:spacing w:val="-11"/>
        </w:rPr>
        <w:t xml:space="preserve"> </w:t>
      </w:r>
      <w:r>
        <w:t>reporting</w:t>
      </w:r>
    </w:p>
    <w:p w:rsidR="008E0CA9" w:rsidRDefault="00A41B41">
      <w:pPr>
        <w:pStyle w:val="ListParagraph"/>
        <w:numPr>
          <w:ilvl w:val="0"/>
          <w:numId w:val="3"/>
        </w:numPr>
        <w:tabs>
          <w:tab w:val="left" w:pos="1438"/>
        </w:tabs>
        <w:spacing w:before="1" w:line="269" w:lineRule="exact"/>
        <w:ind w:left="1438" w:hanging="284"/>
        <w:jc w:val="both"/>
        <w:rPr>
          <w:rFonts w:ascii="Symbol" w:hAnsi="Symbol"/>
        </w:rPr>
      </w:pPr>
      <w:r>
        <w:t>partial pre-payments for a partial periods based on periodical</w:t>
      </w:r>
      <w:r>
        <w:rPr>
          <w:spacing w:val="-6"/>
        </w:rPr>
        <w:t xml:space="preserve"> </w:t>
      </w:r>
      <w:r>
        <w:t>reporting</w:t>
      </w:r>
    </w:p>
    <w:p w:rsidR="008E0CA9" w:rsidRDefault="00A41B41">
      <w:pPr>
        <w:pStyle w:val="ListParagraph"/>
        <w:numPr>
          <w:ilvl w:val="0"/>
          <w:numId w:val="3"/>
        </w:numPr>
        <w:tabs>
          <w:tab w:val="left" w:pos="1438"/>
        </w:tabs>
        <w:ind w:left="1438" w:right="584" w:hanging="284"/>
        <w:jc w:val="both"/>
        <w:rPr>
          <w:rFonts w:ascii="Symbol" w:hAnsi="Symbol"/>
        </w:rPr>
      </w:pPr>
      <w:proofErr w:type="gramStart"/>
      <w:r>
        <w:t>individual</w:t>
      </w:r>
      <w:proofErr w:type="gramEnd"/>
      <w:r>
        <w:t xml:space="preserve"> payments on the basis of requests </w:t>
      </w:r>
      <w:r>
        <w:t xml:space="preserve">from the each partner </w:t>
      </w:r>
      <w:proofErr w:type="spellStart"/>
      <w:r>
        <w:t>organisation</w:t>
      </w:r>
      <w:proofErr w:type="spellEnd"/>
      <w:r>
        <w:t>, when a specific activity has been carried out and costs incurred.</w:t>
      </w:r>
    </w:p>
    <w:p w:rsidR="008E0CA9" w:rsidRDefault="008E0CA9">
      <w:pPr>
        <w:pStyle w:val="BodyText"/>
        <w:spacing w:before="11"/>
        <w:rPr>
          <w:sz w:val="21"/>
        </w:rPr>
      </w:pPr>
    </w:p>
    <w:p w:rsidR="008E0CA9" w:rsidRDefault="00A41B41">
      <w:pPr>
        <w:pStyle w:val="BodyText"/>
        <w:ind w:left="1154" w:right="582"/>
        <w:jc w:val="both"/>
      </w:pPr>
      <w:r>
        <w:t xml:space="preserve">The procedure chosen by the coordinator and its partners should balance what is effective with a concern for the grant investment of the </w:t>
      </w:r>
      <w:proofErr w:type="spellStart"/>
      <w:r>
        <w:t>programme</w:t>
      </w:r>
      <w:proofErr w:type="spellEnd"/>
      <w:r>
        <w:t xml:space="preserve"> and in</w:t>
      </w:r>
      <w:r>
        <w:t xml:space="preserve"> accordance with the principles for sound financial</w:t>
      </w:r>
      <w:r>
        <w:rPr>
          <w:spacing w:val="-13"/>
        </w:rPr>
        <w:t xml:space="preserve"> </w:t>
      </w:r>
      <w:r>
        <w:t>management.</w:t>
      </w:r>
    </w:p>
    <w:p w:rsidR="008E0CA9" w:rsidRDefault="008E0CA9">
      <w:pPr>
        <w:pStyle w:val="BodyText"/>
        <w:spacing w:before="11"/>
        <w:rPr>
          <w:sz w:val="32"/>
        </w:rPr>
      </w:pPr>
    </w:p>
    <w:p w:rsidR="008E0CA9" w:rsidRDefault="00A41B41">
      <w:pPr>
        <w:pStyle w:val="Heading1"/>
        <w:numPr>
          <w:ilvl w:val="0"/>
          <w:numId w:val="4"/>
        </w:numPr>
        <w:tabs>
          <w:tab w:val="left" w:pos="1489"/>
        </w:tabs>
        <w:ind w:left="1154" w:right="1590" w:firstLine="0"/>
      </w:pPr>
      <w:bookmarkStart w:id="5" w:name="_bookmark4"/>
      <w:bookmarkEnd w:id="5"/>
      <w:r>
        <w:rPr>
          <w:spacing w:val="-4"/>
        </w:rPr>
        <w:t xml:space="preserve">General </w:t>
      </w:r>
      <w:r>
        <w:rPr>
          <w:spacing w:val="-3"/>
        </w:rPr>
        <w:t xml:space="preserve">framework </w:t>
      </w:r>
      <w:r>
        <w:rPr>
          <w:spacing w:val="8"/>
        </w:rPr>
        <w:t xml:space="preserve">for </w:t>
      </w:r>
      <w:r>
        <w:t>reporting and financial</w:t>
      </w:r>
      <w:r>
        <w:rPr>
          <w:spacing w:val="1"/>
        </w:rPr>
        <w:t xml:space="preserve"> </w:t>
      </w:r>
      <w:r>
        <w:t>management</w:t>
      </w:r>
    </w:p>
    <w:p w:rsidR="008E0CA9" w:rsidRDefault="00A41B41">
      <w:pPr>
        <w:pStyle w:val="BodyText"/>
        <w:spacing w:before="249"/>
        <w:ind w:left="1154" w:right="584"/>
        <w:jc w:val="both"/>
      </w:pPr>
      <w:r>
        <w:t xml:space="preserve">Grants from Nordplus Adult are contributions to transnational partnerships working towards a specific purpose and towards achieving a </w:t>
      </w:r>
      <w:r>
        <w:t>specific aim.</w:t>
      </w:r>
    </w:p>
    <w:p w:rsidR="008E0CA9" w:rsidRDefault="008E0CA9">
      <w:pPr>
        <w:pStyle w:val="BodyText"/>
        <w:spacing w:before="1"/>
      </w:pPr>
    </w:p>
    <w:p w:rsidR="008E0CA9" w:rsidRDefault="00A41B41">
      <w:pPr>
        <w:pStyle w:val="BodyText"/>
        <w:ind w:left="1154" w:right="622"/>
        <w:jc w:val="both"/>
      </w:pPr>
      <w:r>
        <w:t>Grants are based on unit costs for different categories of expenses depending on project type.</w:t>
      </w:r>
    </w:p>
    <w:p w:rsidR="008E0CA9" w:rsidRDefault="008E0CA9">
      <w:pPr>
        <w:pStyle w:val="BodyText"/>
      </w:pPr>
    </w:p>
    <w:p w:rsidR="008E0CA9" w:rsidRDefault="00A41B41">
      <w:pPr>
        <w:pStyle w:val="BodyText"/>
        <w:ind w:left="1154" w:right="583"/>
        <w:jc w:val="both"/>
      </w:pPr>
      <w:r>
        <w:t xml:space="preserve">Grants from Nordplus are regarded as contribution to project costs and do not fully cover all actual project related costs. All participating organizations must therefore expect a degree of co-financing, and it is recommended to take stock of the level of </w:t>
      </w:r>
      <w:r>
        <w:t>co-financing needed to carry out the project in question before submitting an application. The co-financing is not to be specified or documented neither in the application nor in the final report as it is presupposed in the unit rate</w:t>
      </w:r>
      <w:r>
        <w:rPr>
          <w:spacing w:val="-6"/>
        </w:rPr>
        <w:t xml:space="preserve"> </w:t>
      </w:r>
      <w:r>
        <w:t>system.</w:t>
      </w:r>
    </w:p>
    <w:p w:rsidR="008E0CA9" w:rsidRDefault="008E0CA9">
      <w:pPr>
        <w:pStyle w:val="BodyText"/>
        <w:spacing w:before="11"/>
        <w:rPr>
          <w:sz w:val="21"/>
        </w:rPr>
      </w:pPr>
    </w:p>
    <w:p w:rsidR="008E0CA9" w:rsidRDefault="00A41B41">
      <w:pPr>
        <w:pStyle w:val="BodyText"/>
        <w:ind w:left="1154" w:right="582"/>
        <w:jc w:val="both"/>
      </w:pPr>
      <w:r>
        <w:lastRenderedPageBreak/>
        <w:t>The system of</w:t>
      </w:r>
      <w:r>
        <w:t xml:space="preserve"> unit costs further entails that all documentation is connected to</w:t>
      </w:r>
      <w:r>
        <w:rPr>
          <w:spacing w:val="30"/>
        </w:rPr>
        <w:t xml:space="preserve"> </w:t>
      </w:r>
      <w:r>
        <w:t>the</w:t>
      </w:r>
      <w:r>
        <w:rPr>
          <w:spacing w:val="28"/>
        </w:rPr>
        <w:t xml:space="preserve"> </w:t>
      </w:r>
      <w:proofErr w:type="spellStart"/>
      <w:r>
        <w:t>realisation</w:t>
      </w:r>
      <w:proofErr w:type="spellEnd"/>
      <w:r>
        <w:rPr>
          <w:spacing w:val="30"/>
        </w:rPr>
        <w:t xml:space="preserve"> </w:t>
      </w:r>
      <w:r>
        <w:t>of</w:t>
      </w:r>
      <w:r>
        <w:rPr>
          <w:spacing w:val="30"/>
        </w:rPr>
        <w:t xml:space="preserve"> </w:t>
      </w:r>
      <w:r>
        <w:t>a</w:t>
      </w:r>
      <w:r>
        <w:rPr>
          <w:spacing w:val="30"/>
        </w:rPr>
        <w:t xml:space="preserve"> </w:t>
      </w:r>
      <w:r>
        <w:t>given</w:t>
      </w:r>
      <w:r>
        <w:rPr>
          <w:spacing w:val="31"/>
        </w:rPr>
        <w:t xml:space="preserve"> </w:t>
      </w:r>
      <w:r>
        <w:t>activity</w:t>
      </w:r>
      <w:r>
        <w:rPr>
          <w:spacing w:val="27"/>
        </w:rPr>
        <w:t xml:space="preserve"> </w:t>
      </w:r>
      <w:r>
        <w:t>and</w:t>
      </w:r>
      <w:r>
        <w:rPr>
          <w:spacing w:val="30"/>
        </w:rPr>
        <w:t xml:space="preserve"> </w:t>
      </w:r>
      <w:r>
        <w:t>not</w:t>
      </w:r>
      <w:r>
        <w:rPr>
          <w:spacing w:val="31"/>
        </w:rPr>
        <w:t xml:space="preserve"> </w:t>
      </w:r>
      <w:r>
        <w:t>the</w:t>
      </w:r>
      <w:r>
        <w:rPr>
          <w:spacing w:val="30"/>
        </w:rPr>
        <w:t xml:space="preserve"> </w:t>
      </w:r>
      <w:r>
        <w:t>actual</w:t>
      </w:r>
      <w:r>
        <w:rPr>
          <w:spacing w:val="32"/>
        </w:rPr>
        <w:t xml:space="preserve"> </w:t>
      </w:r>
      <w:r>
        <w:t>expenses</w:t>
      </w:r>
      <w:r>
        <w:rPr>
          <w:spacing w:val="30"/>
        </w:rPr>
        <w:t xml:space="preserve"> </w:t>
      </w:r>
      <w:r>
        <w:t>incurred.</w:t>
      </w:r>
    </w:p>
    <w:p w:rsidR="008E0CA9" w:rsidRDefault="008E0CA9">
      <w:pPr>
        <w:pStyle w:val="BodyText"/>
        <w:spacing w:before="11"/>
        <w:rPr>
          <w:sz w:val="21"/>
        </w:rPr>
      </w:pPr>
    </w:p>
    <w:p w:rsidR="008E0CA9" w:rsidRDefault="00A41B41">
      <w:pPr>
        <w:pStyle w:val="BodyText"/>
        <w:ind w:left="1154" w:right="582"/>
        <w:jc w:val="both"/>
      </w:pPr>
      <w:r>
        <w:t xml:space="preserve">The documentation itself is </w:t>
      </w:r>
      <w:r>
        <w:rPr>
          <w:u w:val="single"/>
        </w:rPr>
        <w:t>not</w:t>
      </w:r>
      <w:r>
        <w:t xml:space="preserve"> to be submitted together with the final report, but must be kept by the coordinati</w:t>
      </w:r>
      <w:r>
        <w:t xml:space="preserve">ng </w:t>
      </w:r>
      <w:proofErr w:type="spellStart"/>
      <w:r>
        <w:t>organisation</w:t>
      </w:r>
      <w:proofErr w:type="spellEnd"/>
      <w:r>
        <w:t xml:space="preserve"> for at least 5 years after approval of the final report in case of an audit. All documentation must be signed and certified by the legal representative of the responsible </w:t>
      </w:r>
      <w:proofErr w:type="spellStart"/>
      <w:r>
        <w:t>organisation</w:t>
      </w:r>
      <w:proofErr w:type="spellEnd"/>
      <w:r>
        <w:t>, and must as a minimum identify type of activity, date(s</w:t>
      </w:r>
      <w:r>
        <w:t xml:space="preserve">), possible participant(s) and indicate the </w:t>
      </w:r>
      <w:proofErr w:type="spellStart"/>
      <w:r>
        <w:t>organisation</w:t>
      </w:r>
      <w:proofErr w:type="spellEnd"/>
      <w:r>
        <w:t xml:space="preserve"> and project in question.</w:t>
      </w:r>
    </w:p>
    <w:p w:rsidR="008E0CA9" w:rsidRDefault="008E0CA9">
      <w:pPr>
        <w:pStyle w:val="BodyText"/>
        <w:spacing w:before="1"/>
      </w:pPr>
    </w:p>
    <w:p w:rsidR="008E0CA9" w:rsidRDefault="00A41B41">
      <w:pPr>
        <w:pStyle w:val="BodyText"/>
        <w:ind w:left="1154" w:right="582"/>
        <w:jc w:val="both"/>
      </w:pPr>
      <w:r>
        <w:t>The collecting of documentation should be done on the basis of agreed procedures. It is up to the partnership to develop its own methods taking point of departure in the spe</w:t>
      </w:r>
      <w:r>
        <w:t xml:space="preserve">cific project context. However, we strongly recommend to adopt the procedures and methods from the very start of the project and to do the collecting periodically/systematically throughout the project period. Please see </w:t>
      </w:r>
      <w:r>
        <w:rPr>
          <w:i/>
        </w:rPr>
        <w:t>6. Templates for</w:t>
      </w:r>
      <w:r>
        <w:rPr>
          <w:i/>
          <w:spacing w:val="-15"/>
        </w:rPr>
        <w:t xml:space="preserve"> </w:t>
      </w:r>
      <w:r>
        <w:rPr>
          <w:i/>
        </w:rPr>
        <w:t>documentation</w:t>
      </w:r>
      <w:r>
        <w:t>.</w:t>
      </w:r>
    </w:p>
    <w:p w:rsidR="008E0CA9" w:rsidRDefault="008E0CA9">
      <w:pPr>
        <w:pStyle w:val="BodyText"/>
      </w:pPr>
    </w:p>
    <w:p w:rsidR="008E0CA9" w:rsidRDefault="00A41B41">
      <w:pPr>
        <w:pStyle w:val="BodyText"/>
        <w:ind w:left="1154"/>
        <w:jc w:val="both"/>
      </w:pPr>
      <w:r>
        <w:t>Please pay attention to the following points before submitting the report:</w:t>
      </w:r>
    </w:p>
    <w:p w:rsidR="008E0CA9" w:rsidRDefault="008E0CA9">
      <w:pPr>
        <w:jc w:val="both"/>
        <w:sectPr w:rsidR="008E0CA9">
          <w:pgSz w:w="11910" w:h="16840"/>
          <w:pgMar w:top="1660" w:right="1680" w:bottom="940" w:left="1680" w:header="728" w:footer="758" w:gutter="0"/>
          <w:cols w:space="720"/>
        </w:sect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spacing w:before="4"/>
      </w:pPr>
    </w:p>
    <w:p w:rsidR="008E0CA9" w:rsidRDefault="00A41B41">
      <w:pPr>
        <w:pStyle w:val="ListParagraph"/>
        <w:numPr>
          <w:ilvl w:val="0"/>
          <w:numId w:val="3"/>
        </w:numPr>
        <w:tabs>
          <w:tab w:val="left" w:pos="1515"/>
        </w:tabs>
        <w:spacing w:before="1"/>
        <w:ind w:right="591"/>
        <w:jc w:val="both"/>
        <w:rPr>
          <w:rFonts w:ascii="Symbol" w:hAnsi="Symbol"/>
        </w:rPr>
      </w:pPr>
      <w:proofErr w:type="gramStart"/>
      <w:r>
        <w:t>the</w:t>
      </w:r>
      <w:proofErr w:type="gramEnd"/>
      <w:r>
        <w:t xml:space="preserve"> final report must be submitted no later than 1 month after the completion of the project according to the project period stated in the signed</w:t>
      </w:r>
      <w:r>
        <w:rPr>
          <w:spacing w:val="-1"/>
        </w:rPr>
        <w:t xml:space="preserve"> </w:t>
      </w:r>
      <w:r>
        <w:t>contract.</w:t>
      </w:r>
    </w:p>
    <w:p w:rsidR="008E0CA9" w:rsidRDefault="00A41B41">
      <w:pPr>
        <w:pStyle w:val="ListParagraph"/>
        <w:numPr>
          <w:ilvl w:val="0"/>
          <w:numId w:val="3"/>
        </w:numPr>
        <w:tabs>
          <w:tab w:val="left" w:pos="1515"/>
        </w:tabs>
        <w:ind w:right="582"/>
        <w:jc w:val="both"/>
        <w:rPr>
          <w:rFonts w:ascii="Symbol" w:hAnsi="Symbol"/>
        </w:rPr>
      </w:pPr>
      <w:proofErr w:type="gramStart"/>
      <w:r>
        <w:t>t</w:t>
      </w:r>
      <w:r>
        <w:t>he</w:t>
      </w:r>
      <w:proofErr w:type="gramEnd"/>
      <w:r>
        <w:t xml:space="preserve"> final report is a comprehensive report covering </w:t>
      </w:r>
      <w:r>
        <w:rPr>
          <w:i/>
        </w:rPr>
        <w:t xml:space="preserve">all </w:t>
      </w:r>
      <w:r>
        <w:t xml:space="preserve">activities and costs for </w:t>
      </w:r>
      <w:r>
        <w:rPr>
          <w:i/>
        </w:rPr>
        <w:t xml:space="preserve">all </w:t>
      </w:r>
      <w:r>
        <w:t xml:space="preserve">participating </w:t>
      </w:r>
      <w:proofErr w:type="spellStart"/>
      <w:r>
        <w:t>organisations</w:t>
      </w:r>
      <w:proofErr w:type="spellEnd"/>
      <w:r>
        <w:t xml:space="preserve"> throughout the entire project period.</w:t>
      </w:r>
    </w:p>
    <w:p w:rsidR="008E0CA9" w:rsidRDefault="00A41B41">
      <w:pPr>
        <w:pStyle w:val="ListParagraph"/>
        <w:numPr>
          <w:ilvl w:val="0"/>
          <w:numId w:val="3"/>
        </w:numPr>
        <w:tabs>
          <w:tab w:val="left" w:pos="1515"/>
        </w:tabs>
        <w:spacing w:line="242" w:lineRule="auto"/>
        <w:ind w:right="584"/>
        <w:jc w:val="both"/>
        <w:rPr>
          <w:rFonts w:ascii="Symbol" w:hAnsi="Symbol"/>
        </w:rPr>
      </w:pPr>
      <w:proofErr w:type="gramStart"/>
      <w:r>
        <w:t>the</w:t>
      </w:r>
      <w:proofErr w:type="gramEnd"/>
      <w:r>
        <w:t xml:space="preserve"> report has a narrative part with a description of the activities carried out and results achieved and a financial part accounting for the use of grant.</w:t>
      </w:r>
    </w:p>
    <w:p w:rsidR="008E0CA9" w:rsidRDefault="00A41B41">
      <w:pPr>
        <w:pStyle w:val="ListParagraph"/>
        <w:numPr>
          <w:ilvl w:val="0"/>
          <w:numId w:val="3"/>
        </w:numPr>
        <w:tabs>
          <w:tab w:val="left" w:pos="1515"/>
        </w:tabs>
        <w:ind w:right="582"/>
        <w:jc w:val="both"/>
        <w:rPr>
          <w:rFonts w:ascii="Symbol" w:hAnsi="Symbol"/>
        </w:rPr>
      </w:pPr>
      <w:proofErr w:type="gramStart"/>
      <w:r>
        <w:t>grants</w:t>
      </w:r>
      <w:proofErr w:type="gramEnd"/>
      <w:r>
        <w:t xml:space="preserve"> can never be increased or raised from the amount indicated in the contract.</w:t>
      </w:r>
    </w:p>
    <w:p w:rsidR="008E0CA9" w:rsidRDefault="00A41B41">
      <w:pPr>
        <w:pStyle w:val="ListParagraph"/>
        <w:numPr>
          <w:ilvl w:val="0"/>
          <w:numId w:val="3"/>
        </w:numPr>
        <w:tabs>
          <w:tab w:val="left" w:pos="1515"/>
        </w:tabs>
        <w:ind w:right="586"/>
        <w:jc w:val="both"/>
        <w:rPr>
          <w:rFonts w:ascii="Symbol" w:hAnsi="Symbol"/>
        </w:rPr>
      </w:pPr>
      <w:proofErr w:type="gramStart"/>
      <w:r>
        <w:t>only</w:t>
      </w:r>
      <w:proofErr w:type="gramEnd"/>
      <w:r>
        <w:t xml:space="preserve"> activities w</w:t>
      </w:r>
      <w:r>
        <w:t>ithin the contract period can be included in the final report and financial</w:t>
      </w:r>
      <w:r>
        <w:rPr>
          <w:spacing w:val="-4"/>
        </w:rPr>
        <w:t xml:space="preserve"> </w:t>
      </w:r>
      <w:r>
        <w:t>account.</w:t>
      </w:r>
    </w:p>
    <w:p w:rsidR="008E0CA9" w:rsidRDefault="00A41B41">
      <w:pPr>
        <w:pStyle w:val="ListParagraph"/>
        <w:numPr>
          <w:ilvl w:val="0"/>
          <w:numId w:val="3"/>
        </w:numPr>
        <w:tabs>
          <w:tab w:val="left" w:pos="1515"/>
        </w:tabs>
        <w:spacing w:line="269" w:lineRule="exact"/>
        <w:ind w:hanging="361"/>
        <w:jc w:val="both"/>
        <w:rPr>
          <w:rFonts w:ascii="Symbol" w:hAnsi="Symbol"/>
        </w:rPr>
      </w:pPr>
      <w:proofErr w:type="gramStart"/>
      <w:r>
        <w:t>only</w:t>
      </w:r>
      <w:proofErr w:type="gramEnd"/>
      <w:r>
        <w:t xml:space="preserve"> costs directly related to the project and its activities are</w:t>
      </w:r>
      <w:r>
        <w:rPr>
          <w:spacing w:val="-26"/>
        </w:rPr>
        <w:t xml:space="preserve"> </w:t>
      </w:r>
      <w:r>
        <w:t>eligible.</w:t>
      </w:r>
    </w:p>
    <w:p w:rsidR="008E0CA9" w:rsidRDefault="00A41B41">
      <w:pPr>
        <w:pStyle w:val="ListParagraph"/>
        <w:numPr>
          <w:ilvl w:val="0"/>
          <w:numId w:val="3"/>
        </w:numPr>
        <w:tabs>
          <w:tab w:val="left" w:pos="1515"/>
        </w:tabs>
        <w:ind w:right="586"/>
        <w:jc w:val="both"/>
        <w:rPr>
          <w:rFonts w:ascii="Symbol" w:hAnsi="Symbol"/>
        </w:rPr>
      </w:pPr>
      <w:proofErr w:type="gramStart"/>
      <w:r>
        <w:t>costs</w:t>
      </w:r>
      <w:proofErr w:type="gramEnd"/>
      <w:r>
        <w:t xml:space="preserve"> for non-Nordic or non-Baltic participants or costs for activities outside the Nordic or B</w:t>
      </w:r>
      <w:r>
        <w:t>altic countries are not</w:t>
      </w:r>
      <w:r>
        <w:rPr>
          <w:spacing w:val="-9"/>
        </w:rPr>
        <w:t xml:space="preserve"> </w:t>
      </w:r>
      <w:r>
        <w:t>eligible.</w:t>
      </w:r>
    </w:p>
    <w:p w:rsidR="008E0CA9" w:rsidRDefault="00A41B41">
      <w:pPr>
        <w:pStyle w:val="ListParagraph"/>
        <w:numPr>
          <w:ilvl w:val="0"/>
          <w:numId w:val="3"/>
        </w:numPr>
        <w:tabs>
          <w:tab w:val="left" w:pos="1515"/>
        </w:tabs>
        <w:ind w:right="582"/>
        <w:jc w:val="both"/>
        <w:rPr>
          <w:rFonts w:ascii="Symbol" w:hAnsi="Symbol"/>
        </w:rPr>
      </w:pPr>
      <w:proofErr w:type="gramStart"/>
      <w:r>
        <w:t>a</w:t>
      </w:r>
      <w:proofErr w:type="gramEnd"/>
      <w:r>
        <w:t xml:space="preserve"> separate bank account is not required, but the project should be established as separate activity within the accounting system of the coordinating </w:t>
      </w:r>
      <w:proofErr w:type="spellStart"/>
      <w:r>
        <w:t>organisation</w:t>
      </w:r>
      <w:proofErr w:type="spellEnd"/>
      <w:r>
        <w:t xml:space="preserve">, so it can be separated from other activities of the </w:t>
      </w:r>
      <w:proofErr w:type="spellStart"/>
      <w:r>
        <w:t>organis</w:t>
      </w:r>
      <w:r>
        <w:t>ation</w:t>
      </w:r>
      <w:proofErr w:type="spellEnd"/>
      <w:r>
        <w:t xml:space="preserve"> in case of an</w:t>
      </w:r>
      <w:r>
        <w:rPr>
          <w:spacing w:val="-4"/>
        </w:rPr>
        <w:t xml:space="preserve"> </w:t>
      </w:r>
      <w:r>
        <w:t>audit.</w:t>
      </w:r>
    </w:p>
    <w:p w:rsidR="008E0CA9" w:rsidRDefault="00A41B41">
      <w:pPr>
        <w:pStyle w:val="ListParagraph"/>
        <w:numPr>
          <w:ilvl w:val="0"/>
          <w:numId w:val="3"/>
        </w:numPr>
        <w:tabs>
          <w:tab w:val="left" w:pos="1515"/>
        </w:tabs>
        <w:ind w:right="582"/>
        <w:jc w:val="both"/>
        <w:rPr>
          <w:rFonts w:ascii="Symbol" w:hAnsi="Symbol"/>
        </w:rPr>
      </w:pPr>
      <w:proofErr w:type="gramStart"/>
      <w:r>
        <w:t>only</w:t>
      </w:r>
      <w:proofErr w:type="gramEnd"/>
      <w:r>
        <w:t xml:space="preserve"> bank transfers to bank accounts of </w:t>
      </w:r>
      <w:proofErr w:type="spellStart"/>
      <w:r>
        <w:t>organisations</w:t>
      </w:r>
      <w:proofErr w:type="spellEnd"/>
      <w:r>
        <w:t xml:space="preserve"> are to be used for the transfer of grant</w:t>
      </w:r>
      <w:r>
        <w:rPr>
          <w:spacing w:val="-1"/>
        </w:rPr>
        <w:t xml:space="preserve"> </w:t>
      </w:r>
      <w:r>
        <w:t>amounts.</w:t>
      </w:r>
    </w:p>
    <w:p w:rsidR="008E0CA9" w:rsidRDefault="00A41B41">
      <w:pPr>
        <w:pStyle w:val="ListParagraph"/>
        <w:numPr>
          <w:ilvl w:val="0"/>
          <w:numId w:val="3"/>
        </w:numPr>
        <w:tabs>
          <w:tab w:val="left" w:pos="1515"/>
        </w:tabs>
        <w:ind w:right="582"/>
        <w:jc w:val="both"/>
        <w:rPr>
          <w:rFonts w:ascii="Symbol" w:hAnsi="Symbol"/>
        </w:rPr>
      </w:pPr>
      <w:proofErr w:type="gramStart"/>
      <w:r>
        <w:t>internet</w:t>
      </w:r>
      <w:proofErr w:type="gramEnd"/>
      <w:r>
        <w:t xml:space="preserve"> versions, copied, faxed or scanned versions of any type of document are accepted, but must be fully readable and</w:t>
      </w:r>
      <w:r>
        <w:rPr>
          <w:spacing w:val="-11"/>
        </w:rPr>
        <w:t xml:space="preserve"> </w:t>
      </w:r>
      <w:r>
        <w:t>ide</w:t>
      </w:r>
      <w:r>
        <w:t>ntifiable.</w:t>
      </w:r>
    </w:p>
    <w:p w:rsidR="008E0CA9" w:rsidRDefault="00A41B41">
      <w:pPr>
        <w:pStyle w:val="ListParagraph"/>
        <w:numPr>
          <w:ilvl w:val="0"/>
          <w:numId w:val="3"/>
        </w:numPr>
        <w:tabs>
          <w:tab w:val="left" w:pos="1515"/>
        </w:tabs>
        <w:ind w:right="584"/>
        <w:jc w:val="both"/>
        <w:rPr>
          <w:rFonts w:ascii="Symbol" w:hAnsi="Symbol"/>
        </w:rPr>
      </w:pPr>
      <w:r>
        <w:t>any communication or publication related to the project (information or promotional materials such as websites, brochures, presentations, reports, teaching material etc.), must indicate that the project has received funding from Nordplus through</w:t>
      </w:r>
      <w:r>
        <w:t xml:space="preserve"> the use of the Nordplus Adult logo downloaded at</w:t>
      </w:r>
      <w:r>
        <w:rPr>
          <w:color w:val="800080"/>
          <w:spacing w:val="-2"/>
        </w:rPr>
        <w:t xml:space="preserve"> </w:t>
      </w:r>
      <w:hyperlink r:id="rId14">
        <w:r>
          <w:rPr>
            <w:color w:val="800080"/>
            <w:u w:val="single" w:color="800080"/>
          </w:rPr>
          <w:t>nordplusonline.org/Documents2/Logos</w:t>
        </w:r>
      </w:hyperlink>
    </w:p>
    <w:p w:rsidR="008E0CA9" w:rsidRDefault="00A41B41">
      <w:pPr>
        <w:pStyle w:val="ListParagraph"/>
        <w:numPr>
          <w:ilvl w:val="0"/>
          <w:numId w:val="3"/>
        </w:numPr>
        <w:tabs>
          <w:tab w:val="left" w:pos="1515"/>
        </w:tabs>
        <w:ind w:right="588"/>
        <w:jc w:val="both"/>
        <w:rPr>
          <w:rFonts w:ascii="Symbol" w:hAnsi="Symbol"/>
        </w:rPr>
      </w:pPr>
      <w:proofErr w:type="gramStart"/>
      <w:r>
        <w:lastRenderedPageBreak/>
        <w:t>the</w:t>
      </w:r>
      <w:proofErr w:type="gramEnd"/>
      <w:r>
        <w:t xml:space="preserve"> final account must be certified by the legal representative of the coordinating</w:t>
      </w:r>
      <w:r>
        <w:rPr>
          <w:spacing w:val="-4"/>
        </w:rPr>
        <w:t xml:space="preserve"> </w:t>
      </w:r>
      <w:proofErr w:type="spellStart"/>
      <w:r>
        <w:t>organisation</w:t>
      </w:r>
      <w:proofErr w:type="spellEnd"/>
      <w:r>
        <w:t>.</w:t>
      </w:r>
    </w:p>
    <w:p w:rsidR="008E0CA9" w:rsidRDefault="008E0CA9">
      <w:pPr>
        <w:pStyle w:val="BodyText"/>
        <w:spacing w:before="10"/>
        <w:rPr>
          <w:sz w:val="20"/>
        </w:rPr>
      </w:pPr>
    </w:p>
    <w:p w:rsidR="008E0CA9" w:rsidRDefault="00A41B41">
      <w:pPr>
        <w:pStyle w:val="ListParagraph"/>
        <w:numPr>
          <w:ilvl w:val="1"/>
          <w:numId w:val="4"/>
        </w:numPr>
        <w:tabs>
          <w:tab w:val="left" w:pos="1561"/>
        </w:tabs>
        <w:ind w:left="1560" w:hanging="407"/>
        <w:jc w:val="both"/>
        <w:rPr>
          <w:rFonts w:ascii="Arial"/>
          <w:b/>
          <w:sz w:val="24"/>
        </w:rPr>
      </w:pPr>
      <w:bookmarkStart w:id="6" w:name="_bookmark5"/>
      <w:bookmarkEnd w:id="6"/>
      <w:r>
        <w:rPr>
          <w:rFonts w:ascii="Arial"/>
          <w:b/>
          <w:sz w:val="24"/>
        </w:rPr>
        <w:t>Assessmen</w:t>
      </w:r>
      <w:r>
        <w:rPr>
          <w:rFonts w:ascii="Arial"/>
          <w:b/>
          <w:sz w:val="24"/>
        </w:rPr>
        <w:t>t of final</w:t>
      </w:r>
      <w:r>
        <w:rPr>
          <w:rFonts w:ascii="Arial"/>
          <w:b/>
          <w:spacing w:val="-1"/>
          <w:sz w:val="24"/>
        </w:rPr>
        <w:t xml:space="preserve"> </w:t>
      </w:r>
      <w:r>
        <w:rPr>
          <w:rFonts w:ascii="Arial"/>
          <w:b/>
          <w:sz w:val="24"/>
        </w:rPr>
        <w:t>report</w:t>
      </w:r>
    </w:p>
    <w:p w:rsidR="008E0CA9" w:rsidRDefault="008E0CA9">
      <w:pPr>
        <w:pStyle w:val="BodyText"/>
        <w:spacing w:before="9"/>
        <w:rPr>
          <w:rFonts w:ascii="Arial"/>
          <w:b/>
          <w:sz w:val="21"/>
        </w:rPr>
      </w:pPr>
    </w:p>
    <w:p w:rsidR="008E0CA9" w:rsidRDefault="00A41B41">
      <w:pPr>
        <w:pStyle w:val="BodyText"/>
        <w:ind w:left="1154" w:right="924"/>
      </w:pPr>
      <w:r>
        <w:t xml:space="preserve">The final report, products and outputs will be assessed by the </w:t>
      </w:r>
      <w:proofErr w:type="spellStart"/>
      <w:r>
        <w:t>programme</w:t>
      </w:r>
      <w:proofErr w:type="spellEnd"/>
      <w:r>
        <w:t xml:space="preserve"> administration on the basis of the following criteria:</w:t>
      </w:r>
    </w:p>
    <w:p w:rsidR="008E0CA9" w:rsidRDefault="008E0CA9">
      <w:pPr>
        <w:pStyle w:val="BodyText"/>
        <w:spacing w:before="10"/>
        <w:rPr>
          <w:sz w:val="21"/>
        </w:rPr>
      </w:pPr>
    </w:p>
    <w:p w:rsidR="008E0CA9" w:rsidRDefault="00A41B41">
      <w:pPr>
        <w:pStyle w:val="ListParagraph"/>
        <w:numPr>
          <w:ilvl w:val="0"/>
          <w:numId w:val="3"/>
        </w:numPr>
        <w:tabs>
          <w:tab w:val="left" w:pos="1514"/>
          <w:tab w:val="left" w:pos="1515"/>
        </w:tabs>
        <w:ind w:right="1373"/>
        <w:rPr>
          <w:rFonts w:ascii="Symbol" w:hAnsi="Symbol"/>
        </w:rPr>
      </w:pPr>
      <w:r>
        <w:t>the extent to which the project was implemented in line with the approved grant application</w:t>
      </w:r>
    </w:p>
    <w:p w:rsidR="008E0CA9" w:rsidRDefault="00A41B41">
      <w:pPr>
        <w:pStyle w:val="ListParagraph"/>
        <w:numPr>
          <w:ilvl w:val="0"/>
          <w:numId w:val="3"/>
        </w:numPr>
        <w:tabs>
          <w:tab w:val="left" w:pos="1514"/>
          <w:tab w:val="left" w:pos="1515"/>
        </w:tabs>
        <w:spacing w:before="1"/>
        <w:ind w:right="1410"/>
        <w:rPr>
          <w:rFonts w:ascii="Symbol" w:hAnsi="Symbol"/>
        </w:rPr>
      </w:pPr>
      <w:r>
        <w:t>the quality of activities undertaken and consistency with project objectives</w:t>
      </w:r>
    </w:p>
    <w:p w:rsidR="008E0CA9" w:rsidRDefault="00A41B41">
      <w:pPr>
        <w:pStyle w:val="ListParagraph"/>
        <w:numPr>
          <w:ilvl w:val="0"/>
          <w:numId w:val="3"/>
        </w:numPr>
        <w:tabs>
          <w:tab w:val="left" w:pos="1514"/>
          <w:tab w:val="left" w:pos="1515"/>
        </w:tabs>
        <w:spacing w:line="268" w:lineRule="exact"/>
        <w:ind w:hanging="361"/>
        <w:rPr>
          <w:rFonts w:ascii="Symbol" w:hAnsi="Symbol"/>
        </w:rPr>
      </w:pPr>
      <w:proofErr w:type="gramStart"/>
      <w:r>
        <w:t>the</w:t>
      </w:r>
      <w:proofErr w:type="gramEnd"/>
      <w:r>
        <w:t xml:space="preserve"> quality of the products and outputs</w:t>
      </w:r>
      <w:r>
        <w:rPr>
          <w:spacing w:val="-9"/>
        </w:rPr>
        <w:t xml:space="preserve"> </w:t>
      </w:r>
      <w:r>
        <w:t>produced.</w:t>
      </w:r>
    </w:p>
    <w:p w:rsidR="008E0CA9" w:rsidRDefault="008E0CA9">
      <w:pPr>
        <w:pStyle w:val="BodyText"/>
        <w:spacing w:before="11"/>
        <w:rPr>
          <w:sz w:val="21"/>
        </w:rPr>
      </w:pPr>
    </w:p>
    <w:p w:rsidR="008E0CA9" w:rsidRDefault="00A41B41">
      <w:pPr>
        <w:pStyle w:val="BodyText"/>
        <w:ind w:left="1154" w:right="637"/>
      </w:pPr>
      <w:r>
        <w:t xml:space="preserve">The calculation and establishment of the final is dependent on the </w:t>
      </w:r>
      <w:proofErr w:type="spellStart"/>
      <w:r>
        <w:t>realised</w:t>
      </w:r>
      <w:proofErr w:type="spellEnd"/>
      <w:r>
        <w:t xml:space="preserve"> activities according to the applicable unit costs. S</w:t>
      </w:r>
      <w:r>
        <w:t xml:space="preserve">ee </w:t>
      </w:r>
      <w:r>
        <w:rPr>
          <w:i/>
        </w:rPr>
        <w:t xml:space="preserve">4. Mobility projects </w:t>
      </w:r>
      <w:r>
        <w:t>and</w:t>
      </w:r>
    </w:p>
    <w:p w:rsidR="008E0CA9" w:rsidRDefault="00A41B41">
      <w:pPr>
        <w:spacing w:before="1"/>
        <w:ind w:left="1154"/>
      </w:pPr>
      <w:r>
        <w:rPr>
          <w:i/>
        </w:rPr>
        <w:t xml:space="preserve">5. Collaboration projects </w:t>
      </w:r>
      <w:r>
        <w:t>for further description of the unit costs.</w:t>
      </w:r>
    </w:p>
    <w:p w:rsidR="008E0CA9" w:rsidRDefault="008E0CA9">
      <w:pPr>
        <w:sectPr w:rsidR="008E0CA9">
          <w:pgSz w:w="11910" w:h="16840"/>
          <w:pgMar w:top="1660" w:right="1680" w:bottom="940" w:left="1680" w:header="728" w:footer="758" w:gutter="0"/>
          <w:cols w:space="720"/>
        </w:sect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spacing w:before="6"/>
        <w:rPr>
          <w:sz w:val="16"/>
        </w:rPr>
      </w:pPr>
    </w:p>
    <w:p w:rsidR="008E0CA9" w:rsidRDefault="00A41B41">
      <w:pPr>
        <w:pStyle w:val="ListParagraph"/>
        <w:numPr>
          <w:ilvl w:val="1"/>
          <w:numId w:val="4"/>
        </w:numPr>
        <w:tabs>
          <w:tab w:val="left" w:pos="1558"/>
        </w:tabs>
        <w:spacing w:before="92"/>
        <w:ind w:left="1557"/>
        <w:rPr>
          <w:rFonts w:ascii="Arial"/>
          <w:b/>
          <w:sz w:val="24"/>
        </w:rPr>
      </w:pPr>
      <w:bookmarkStart w:id="7" w:name="_bookmark6"/>
      <w:bookmarkEnd w:id="7"/>
      <w:r>
        <w:rPr>
          <w:rFonts w:ascii="Arial"/>
          <w:b/>
          <w:sz w:val="24"/>
        </w:rPr>
        <w:t>Payments and</w:t>
      </w:r>
      <w:r>
        <w:rPr>
          <w:rFonts w:ascii="Arial"/>
          <w:b/>
          <w:spacing w:val="-1"/>
          <w:sz w:val="24"/>
        </w:rPr>
        <w:t xml:space="preserve"> </w:t>
      </w:r>
      <w:r>
        <w:rPr>
          <w:rFonts w:ascii="Arial"/>
          <w:b/>
          <w:sz w:val="24"/>
        </w:rPr>
        <w:t>audits</w:t>
      </w:r>
    </w:p>
    <w:p w:rsidR="008E0CA9" w:rsidRDefault="008E0CA9">
      <w:pPr>
        <w:pStyle w:val="BodyText"/>
        <w:rPr>
          <w:rFonts w:ascii="Arial"/>
          <w:b/>
        </w:rPr>
      </w:pPr>
    </w:p>
    <w:p w:rsidR="008E0CA9" w:rsidRDefault="00A41B41">
      <w:pPr>
        <w:pStyle w:val="BodyText"/>
        <w:ind w:left="1154" w:right="583"/>
        <w:jc w:val="both"/>
      </w:pPr>
      <w:r>
        <w:t>Grants are paid in two separate instalments with the exception of grants of less than 15.000 euro, where 100% of the grant will be paid when the contract is signed. For all other grants a pre-payment of 80% of the total grant is issued when the contract ha</w:t>
      </w:r>
      <w:r>
        <w:t>s been signed and a post-payment of up to 20% is issued when the final project report has been</w:t>
      </w:r>
      <w:r>
        <w:rPr>
          <w:spacing w:val="-13"/>
        </w:rPr>
        <w:t xml:space="preserve"> </w:t>
      </w:r>
      <w:r>
        <w:t>approved.</w:t>
      </w:r>
    </w:p>
    <w:p w:rsidR="008E0CA9" w:rsidRDefault="008E0CA9">
      <w:pPr>
        <w:pStyle w:val="BodyText"/>
        <w:spacing w:before="11"/>
        <w:rPr>
          <w:sz w:val="21"/>
        </w:rPr>
      </w:pPr>
    </w:p>
    <w:p w:rsidR="008E0CA9" w:rsidRDefault="00A41B41">
      <w:pPr>
        <w:pStyle w:val="BodyText"/>
        <w:ind w:left="1154" w:right="585"/>
        <w:jc w:val="both"/>
      </w:pPr>
      <w:r>
        <w:t xml:space="preserve">A final report check will be undertaken by the </w:t>
      </w:r>
      <w:proofErr w:type="spellStart"/>
      <w:r>
        <w:t>programme</w:t>
      </w:r>
      <w:proofErr w:type="spellEnd"/>
      <w:r>
        <w:t xml:space="preserve"> administration for all projects in order to establish the final grant amount.</w:t>
      </w:r>
    </w:p>
    <w:p w:rsidR="008E0CA9" w:rsidRDefault="008E0CA9">
      <w:pPr>
        <w:pStyle w:val="BodyText"/>
        <w:spacing w:before="11"/>
        <w:rPr>
          <w:sz w:val="21"/>
        </w:rPr>
      </w:pPr>
    </w:p>
    <w:p w:rsidR="008E0CA9" w:rsidRDefault="00A41B41">
      <w:pPr>
        <w:pStyle w:val="BodyText"/>
        <w:ind w:left="1154" w:right="582"/>
        <w:jc w:val="both"/>
      </w:pPr>
      <w:r>
        <w:t xml:space="preserve">Desk check of </w:t>
      </w:r>
      <w:r>
        <w:t>supporting documents after final report stage may be carried out with randomly selected project up to five years after the submission of the final report. Furthermore national Nordplus offices may conduct on the spot check and monitoring visits, which will</w:t>
      </w:r>
      <w:r>
        <w:t xml:space="preserve"> be notified in due</w:t>
      </w:r>
      <w:r>
        <w:rPr>
          <w:spacing w:val="-14"/>
        </w:rPr>
        <w:t xml:space="preserve"> </w:t>
      </w:r>
      <w:r>
        <w:t>time.</w:t>
      </w:r>
    </w:p>
    <w:p w:rsidR="008E0CA9" w:rsidRDefault="008E0CA9">
      <w:pPr>
        <w:pStyle w:val="BodyText"/>
        <w:spacing w:before="3"/>
        <w:rPr>
          <w:sz w:val="24"/>
        </w:rPr>
      </w:pPr>
    </w:p>
    <w:p w:rsidR="008E0CA9" w:rsidRDefault="00A41B41">
      <w:pPr>
        <w:pStyle w:val="ListParagraph"/>
        <w:numPr>
          <w:ilvl w:val="1"/>
          <w:numId w:val="4"/>
        </w:numPr>
        <w:tabs>
          <w:tab w:val="left" w:pos="1558"/>
        </w:tabs>
        <w:rPr>
          <w:rFonts w:ascii="Arial"/>
          <w:b/>
          <w:sz w:val="24"/>
        </w:rPr>
      </w:pPr>
      <w:bookmarkStart w:id="8" w:name="_bookmark7"/>
      <w:bookmarkEnd w:id="8"/>
      <w:r>
        <w:rPr>
          <w:rFonts w:ascii="Arial"/>
          <w:b/>
          <w:sz w:val="24"/>
        </w:rPr>
        <w:t>Force</w:t>
      </w:r>
      <w:r>
        <w:rPr>
          <w:rFonts w:ascii="Arial"/>
          <w:b/>
          <w:spacing w:val="-1"/>
          <w:sz w:val="24"/>
        </w:rPr>
        <w:t xml:space="preserve"> </w:t>
      </w:r>
      <w:r>
        <w:rPr>
          <w:rFonts w:ascii="Arial"/>
          <w:b/>
          <w:sz w:val="24"/>
        </w:rPr>
        <w:t>majeure</w:t>
      </w:r>
    </w:p>
    <w:p w:rsidR="008E0CA9" w:rsidRDefault="008E0CA9">
      <w:pPr>
        <w:pStyle w:val="BodyText"/>
        <w:spacing w:before="8"/>
        <w:rPr>
          <w:rFonts w:ascii="Arial"/>
          <w:b/>
          <w:sz w:val="21"/>
        </w:rPr>
      </w:pPr>
    </w:p>
    <w:p w:rsidR="008E0CA9" w:rsidRDefault="00A41B41">
      <w:pPr>
        <w:pStyle w:val="BodyText"/>
        <w:ind w:left="1154" w:right="637"/>
      </w:pPr>
      <w:r>
        <w:t xml:space="preserve">The Nordplus Adult </w:t>
      </w:r>
      <w:proofErr w:type="spellStart"/>
      <w:r>
        <w:t>programme</w:t>
      </w:r>
      <w:proofErr w:type="spellEnd"/>
      <w:r>
        <w:t xml:space="preserve"> can never provide additional funding to grant amount indicated in the contract. However, in justified cases, expenses for cancelled activities or unforeseen costs may be covered by the </w:t>
      </w:r>
      <w:r>
        <w:t>grant, e.g. in case of sudden illness (or death in the close family) during a stay abroad, the administration can accept e.g. travel and boarding costs even if the minimum duration of the stay is not fulfilled. Further documentation is required, e.g. a med</w:t>
      </w:r>
      <w:r>
        <w:t>ical statement.</w:t>
      </w:r>
    </w:p>
    <w:p w:rsidR="008E0CA9" w:rsidRDefault="008E0CA9">
      <w:pPr>
        <w:pStyle w:val="BodyText"/>
        <w:spacing w:before="2"/>
      </w:pPr>
    </w:p>
    <w:p w:rsidR="008E0CA9" w:rsidRDefault="00A41B41">
      <w:pPr>
        <w:pStyle w:val="BodyText"/>
        <w:spacing w:before="1"/>
        <w:ind w:left="1154" w:right="177"/>
      </w:pPr>
      <w:r>
        <w:t xml:space="preserve">Exchanges cancelled prior to departure due to illness etc. are not accepted as </w:t>
      </w:r>
      <w:r>
        <w:lastRenderedPageBreak/>
        <w:t>Force Majeure, as cancellation insurance should have been signed.</w:t>
      </w:r>
    </w:p>
    <w:p w:rsidR="008E0CA9" w:rsidRDefault="008E0CA9">
      <w:pPr>
        <w:pStyle w:val="BodyText"/>
        <w:spacing w:before="3"/>
      </w:pPr>
    </w:p>
    <w:p w:rsidR="008E0CA9" w:rsidRDefault="00A41B41">
      <w:pPr>
        <w:pStyle w:val="Heading1"/>
        <w:numPr>
          <w:ilvl w:val="0"/>
          <w:numId w:val="2"/>
        </w:numPr>
        <w:tabs>
          <w:tab w:val="left" w:pos="1489"/>
        </w:tabs>
        <w:spacing w:before="1"/>
        <w:ind w:hanging="335"/>
      </w:pPr>
      <w:bookmarkStart w:id="9" w:name="_bookmark8"/>
      <w:bookmarkEnd w:id="9"/>
      <w:r>
        <w:rPr>
          <w:spacing w:val="-4"/>
        </w:rPr>
        <w:t>Mobility</w:t>
      </w:r>
      <w:r>
        <w:t xml:space="preserve"> </w:t>
      </w:r>
      <w:r>
        <w:rPr>
          <w:spacing w:val="-6"/>
        </w:rPr>
        <w:t>projects</w:t>
      </w:r>
    </w:p>
    <w:p w:rsidR="008E0CA9" w:rsidRDefault="00A41B41">
      <w:pPr>
        <w:pStyle w:val="BodyText"/>
        <w:spacing w:before="249"/>
        <w:ind w:left="1154" w:right="581"/>
        <w:jc w:val="both"/>
      </w:pPr>
      <w:r>
        <w:t>Grants for mobility projects are contributions to the costs related to tran</w:t>
      </w:r>
      <w:r>
        <w:t>snational exchanges and specifically include contributions to travel and subsistence costs while staying in another country.</w:t>
      </w:r>
    </w:p>
    <w:p w:rsidR="008E0CA9" w:rsidRDefault="008E0CA9">
      <w:pPr>
        <w:pStyle w:val="BodyText"/>
        <w:spacing w:before="10"/>
        <w:rPr>
          <w:sz w:val="21"/>
        </w:rPr>
      </w:pPr>
    </w:p>
    <w:p w:rsidR="008E0CA9" w:rsidRDefault="00A41B41">
      <w:pPr>
        <w:pStyle w:val="BodyText"/>
        <w:ind w:left="1154" w:right="582"/>
        <w:jc w:val="both"/>
      </w:pPr>
      <w:r>
        <w:t>Mobility grants are based on a set of unit costs for travel and for board and accommodation respectively, and the actual grant is calculated by multiplication of the approved number of participants, the duration of stay(s) and the applicable rates.</w:t>
      </w:r>
    </w:p>
    <w:p w:rsidR="008E0CA9" w:rsidRDefault="008E0CA9">
      <w:pPr>
        <w:pStyle w:val="BodyText"/>
      </w:pPr>
    </w:p>
    <w:p w:rsidR="008E0CA9" w:rsidRDefault="00A41B41">
      <w:pPr>
        <w:pStyle w:val="BodyText"/>
        <w:ind w:left="1154" w:right="582"/>
        <w:jc w:val="both"/>
      </w:pPr>
      <w:r>
        <w:t xml:space="preserve">The unit costs differ according to groups of countries and target groups. Information on applicable unit costs is provided in the Nordplus Handbook available from </w:t>
      </w:r>
      <w:hyperlink r:id="rId15">
        <w:r>
          <w:rPr>
            <w:color w:val="0000FF"/>
            <w:u w:val="single" w:color="0000FF"/>
          </w:rPr>
          <w:t>www.nordplusonline.org</w:t>
        </w:r>
        <w:r>
          <w:t>.</w:t>
        </w:r>
      </w:hyperlink>
    </w:p>
    <w:p w:rsidR="008E0CA9" w:rsidRDefault="008E0CA9">
      <w:pPr>
        <w:jc w:val="both"/>
        <w:sectPr w:rsidR="008E0CA9">
          <w:pgSz w:w="11910" w:h="16840"/>
          <w:pgMar w:top="1660" w:right="1680" w:bottom="940" w:left="1680" w:header="728" w:footer="758" w:gutter="0"/>
          <w:cols w:space="720"/>
        </w:sect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spacing w:before="6"/>
        <w:rPr>
          <w:sz w:val="16"/>
        </w:rPr>
      </w:pPr>
    </w:p>
    <w:p w:rsidR="008E0CA9" w:rsidRDefault="00A41B41">
      <w:pPr>
        <w:pStyle w:val="ListParagraph"/>
        <w:numPr>
          <w:ilvl w:val="1"/>
          <w:numId w:val="2"/>
        </w:numPr>
        <w:tabs>
          <w:tab w:val="left" w:pos="1558"/>
        </w:tabs>
        <w:spacing w:before="92"/>
        <w:ind w:hanging="404"/>
        <w:rPr>
          <w:rFonts w:ascii="Arial"/>
          <w:b/>
          <w:sz w:val="24"/>
        </w:rPr>
      </w:pPr>
      <w:bookmarkStart w:id="10" w:name="_bookmark9"/>
      <w:bookmarkEnd w:id="10"/>
      <w:r>
        <w:rPr>
          <w:rFonts w:ascii="Arial"/>
          <w:b/>
          <w:sz w:val="24"/>
        </w:rPr>
        <w:t>General framework for mobility</w:t>
      </w:r>
      <w:r>
        <w:rPr>
          <w:rFonts w:ascii="Arial"/>
          <w:b/>
          <w:spacing w:val="-6"/>
          <w:sz w:val="24"/>
        </w:rPr>
        <w:t xml:space="preserve"> </w:t>
      </w:r>
      <w:r>
        <w:rPr>
          <w:rFonts w:ascii="Arial"/>
          <w:b/>
          <w:sz w:val="24"/>
        </w:rPr>
        <w:t>projects</w:t>
      </w:r>
    </w:p>
    <w:p w:rsidR="008E0CA9" w:rsidRDefault="008E0CA9">
      <w:pPr>
        <w:pStyle w:val="BodyText"/>
        <w:rPr>
          <w:rFonts w:ascii="Arial"/>
          <w:b/>
        </w:rPr>
      </w:pPr>
    </w:p>
    <w:p w:rsidR="008E0CA9" w:rsidRDefault="00A41B41">
      <w:pPr>
        <w:pStyle w:val="BodyText"/>
        <w:ind w:left="1154" w:right="583"/>
        <w:jc w:val="both"/>
      </w:pPr>
      <w:r>
        <w:t xml:space="preserve">Mobility grants are not based on the actual expenses incurred, which means that if </w:t>
      </w:r>
      <w:proofErr w:type="spellStart"/>
      <w:r>
        <w:t>mobilities</w:t>
      </w:r>
      <w:proofErr w:type="spellEnd"/>
      <w:r>
        <w:t xml:space="preserve"> are carried as stated in the grant decision in terms of number of participants, duration, sending/host country, the </w:t>
      </w:r>
      <w:r>
        <w:t>partnership is entitled to the full grant regardless of the actual costs of the</w:t>
      </w:r>
      <w:r>
        <w:rPr>
          <w:spacing w:val="-11"/>
        </w:rPr>
        <w:t xml:space="preserve"> </w:t>
      </w:r>
      <w:r>
        <w:t>exchanges.</w:t>
      </w:r>
    </w:p>
    <w:p w:rsidR="008E0CA9" w:rsidRDefault="008E0CA9">
      <w:pPr>
        <w:pStyle w:val="BodyText"/>
      </w:pPr>
    </w:p>
    <w:p w:rsidR="008E0CA9" w:rsidRDefault="00A41B41">
      <w:pPr>
        <w:pStyle w:val="BodyText"/>
        <w:ind w:left="1154" w:right="582"/>
        <w:jc w:val="both"/>
      </w:pPr>
      <w:r>
        <w:t>As a result, it is the number of participants, the duration of the stays and the sending/host country which must be reported and documented. Put differently, change</w:t>
      </w:r>
      <w:r>
        <w:t>s in these categories may have consequences for the grant:</w:t>
      </w:r>
    </w:p>
    <w:p w:rsidR="008E0CA9" w:rsidRDefault="008E0CA9">
      <w:pPr>
        <w:pStyle w:val="BodyText"/>
        <w:spacing w:before="9"/>
        <w:rPr>
          <w:sz w:val="21"/>
        </w:rPr>
      </w:pPr>
    </w:p>
    <w:p w:rsidR="008E0CA9" w:rsidRDefault="00A41B41">
      <w:pPr>
        <w:pStyle w:val="ListParagraph"/>
        <w:numPr>
          <w:ilvl w:val="0"/>
          <w:numId w:val="3"/>
        </w:numPr>
        <w:tabs>
          <w:tab w:val="left" w:pos="1514"/>
          <w:tab w:val="left" w:pos="1515"/>
        </w:tabs>
        <w:ind w:right="716"/>
        <w:rPr>
          <w:rFonts w:ascii="Symbol" w:hAnsi="Symbol"/>
        </w:rPr>
      </w:pPr>
      <w:proofErr w:type="gramStart"/>
      <w:r>
        <w:t>if</w:t>
      </w:r>
      <w:proofErr w:type="gramEnd"/>
      <w:r>
        <w:t xml:space="preserve"> fewer participants have taken part in the exchanges and/or if the stays have been shorter than foreseen in the grant decision, the final grant amount will be reduced</w:t>
      </w:r>
      <w:r>
        <w:rPr>
          <w:spacing w:val="-4"/>
        </w:rPr>
        <w:t xml:space="preserve"> </w:t>
      </w:r>
      <w:r>
        <w:t>accordingly.</w:t>
      </w:r>
    </w:p>
    <w:p w:rsidR="008E0CA9" w:rsidRDefault="00A41B41">
      <w:pPr>
        <w:pStyle w:val="ListParagraph"/>
        <w:numPr>
          <w:ilvl w:val="0"/>
          <w:numId w:val="3"/>
        </w:numPr>
        <w:tabs>
          <w:tab w:val="left" w:pos="1515"/>
        </w:tabs>
        <w:ind w:right="807"/>
        <w:jc w:val="both"/>
        <w:rPr>
          <w:rFonts w:ascii="Symbol" w:hAnsi="Symbol"/>
        </w:rPr>
      </w:pPr>
      <w:proofErr w:type="gramStart"/>
      <w:r>
        <w:t>changes</w:t>
      </w:r>
      <w:proofErr w:type="gramEnd"/>
      <w:r>
        <w:t xml:space="preserve"> in sen</w:t>
      </w:r>
      <w:r>
        <w:t>ding/host country may in some cases lead to a reduction of grant as different travel rates apply to different groups of countries. Any change in sending/host country must be justified and approved by the administration and cannot lead to an increase in</w:t>
      </w:r>
      <w:r>
        <w:rPr>
          <w:spacing w:val="-14"/>
        </w:rPr>
        <w:t xml:space="preserve"> </w:t>
      </w:r>
      <w:r>
        <w:t>gra</w:t>
      </w:r>
      <w:r>
        <w:t>nt.</w:t>
      </w:r>
    </w:p>
    <w:p w:rsidR="008E0CA9" w:rsidRDefault="00A41B41">
      <w:pPr>
        <w:pStyle w:val="ListParagraph"/>
        <w:numPr>
          <w:ilvl w:val="0"/>
          <w:numId w:val="3"/>
        </w:numPr>
        <w:tabs>
          <w:tab w:val="left" w:pos="1514"/>
          <w:tab w:val="left" w:pos="1515"/>
        </w:tabs>
        <w:ind w:right="679"/>
        <w:rPr>
          <w:rFonts w:ascii="Symbol" w:hAnsi="Symbol"/>
        </w:rPr>
      </w:pPr>
      <w:proofErr w:type="gramStart"/>
      <w:r>
        <w:t>the</w:t>
      </w:r>
      <w:proofErr w:type="gramEnd"/>
      <w:r>
        <w:t xml:space="preserve"> minimum duration for the type of stay/exchange in question must be kept. Shorter stays than the required minimum are ineligible and cannot be granted. See the Nordplus Handbook for the various types of exchanges and their minimum</w:t>
      </w:r>
      <w:r>
        <w:rPr>
          <w:spacing w:val="-9"/>
        </w:rPr>
        <w:t xml:space="preserve"> </w:t>
      </w:r>
      <w:r>
        <w:t>duration.</w:t>
      </w:r>
    </w:p>
    <w:p w:rsidR="008E0CA9" w:rsidRDefault="008E0CA9">
      <w:pPr>
        <w:pStyle w:val="BodyText"/>
      </w:pPr>
    </w:p>
    <w:p w:rsidR="008E0CA9" w:rsidRDefault="00A41B41">
      <w:pPr>
        <w:pStyle w:val="BodyText"/>
        <w:spacing w:before="1"/>
        <w:ind w:left="1154" w:right="581"/>
        <w:jc w:val="both"/>
      </w:pPr>
      <w:r>
        <w:t>If exchanges are fulfilled and carried out as indicated in the grant decision, the actual use of the grant can take place with full flexibility, e.g.:</w:t>
      </w:r>
    </w:p>
    <w:p w:rsidR="008E0CA9" w:rsidRDefault="008E0CA9">
      <w:pPr>
        <w:pStyle w:val="BodyText"/>
        <w:spacing w:before="9"/>
        <w:rPr>
          <w:sz w:val="21"/>
        </w:rPr>
      </w:pPr>
    </w:p>
    <w:p w:rsidR="008E0CA9" w:rsidRDefault="00A41B41">
      <w:pPr>
        <w:pStyle w:val="ListParagraph"/>
        <w:numPr>
          <w:ilvl w:val="0"/>
          <w:numId w:val="3"/>
        </w:numPr>
        <w:tabs>
          <w:tab w:val="left" w:pos="1438"/>
        </w:tabs>
        <w:ind w:left="1438" w:right="582" w:hanging="284"/>
        <w:jc w:val="both"/>
        <w:rPr>
          <w:rFonts w:ascii="Symbol" w:hAnsi="Symbol"/>
        </w:rPr>
      </w:pPr>
      <w:proofErr w:type="gramStart"/>
      <w:r>
        <w:t>grant</w:t>
      </w:r>
      <w:proofErr w:type="gramEnd"/>
      <w:r>
        <w:t xml:space="preserve"> amounts originally allocated to travel costs can be used for subsistence </w:t>
      </w:r>
      <w:r>
        <w:lastRenderedPageBreak/>
        <w:t>costs and vice versa, e.g</w:t>
      </w:r>
      <w:r>
        <w:t>. the travel rates are higher than the actual travel costs and unused travel grant amounts are</w:t>
      </w:r>
      <w:r>
        <w:rPr>
          <w:spacing w:val="-6"/>
        </w:rPr>
        <w:t xml:space="preserve"> </w:t>
      </w:r>
      <w:r>
        <w:t>generated.</w:t>
      </w:r>
    </w:p>
    <w:p w:rsidR="008E0CA9" w:rsidRDefault="00A41B41">
      <w:pPr>
        <w:pStyle w:val="ListParagraph"/>
        <w:numPr>
          <w:ilvl w:val="0"/>
          <w:numId w:val="3"/>
        </w:numPr>
        <w:tabs>
          <w:tab w:val="left" w:pos="1438"/>
        </w:tabs>
        <w:ind w:left="1438" w:right="613" w:hanging="284"/>
        <w:rPr>
          <w:rFonts w:ascii="Symbol" w:hAnsi="Symbol"/>
        </w:rPr>
      </w:pPr>
      <w:proofErr w:type="gramStart"/>
      <w:r>
        <w:t>grant</w:t>
      </w:r>
      <w:proofErr w:type="gramEnd"/>
      <w:r>
        <w:t xml:space="preserve"> amounts originally allocated to stays in one country/</w:t>
      </w:r>
      <w:proofErr w:type="spellStart"/>
      <w:r>
        <w:t>organisation</w:t>
      </w:r>
      <w:proofErr w:type="spellEnd"/>
      <w:r>
        <w:t xml:space="preserve"> can be used for costs of stays in another country/</w:t>
      </w:r>
      <w:proofErr w:type="spellStart"/>
      <w:r>
        <w:t>organisation</w:t>
      </w:r>
      <w:proofErr w:type="spellEnd"/>
      <w:r>
        <w:t xml:space="preserve"> in the partners</w:t>
      </w:r>
      <w:r>
        <w:t>hip, e.g. when the travel and board and accommodation costs for one country are higher than the actual costs and unused grant amounts for a country are generated - and vice</w:t>
      </w:r>
      <w:r>
        <w:rPr>
          <w:spacing w:val="-5"/>
        </w:rPr>
        <w:t xml:space="preserve"> </w:t>
      </w:r>
      <w:r>
        <w:t>versa.</w:t>
      </w:r>
    </w:p>
    <w:p w:rsidR="008E0CA9" w:rsidRDefault="00A41B41">
      <w:pPr>
        <w:pStyle w:val="ListParagraph"/>
        <w:numPr>
          <w:ilvl w:val="0"/>
          <w:numId w:val="3"/>
        </w:numPr>
        <w:tabs>
          <w:tab w:val="left" w:pos="1438"/>
        </w:tabs>
        <w:ind w:left="1438" w:right="590" w:hanging="284"/>
        <w:jc w:val="both"/>
        <w:rPr>
          <w:rFonts w:ascii="Symbol" w:hAnsi="Symbol"/>
        </w:rPr>
      </w:pPr>
      <w:proofErr w:type="gramStart"/>
      <w:r>
        <w:t>in</w:t>
      </w:r>
      <w:proofErr w:type="gramEnd"/>
      <w:r>
        <w:t xml:space="preserve"> carrying out the exchanges/stays foreseen in the grant decision, any unus</w:t>
      </w:r>
      <w:r>
        <w:t>ed grant amount can be used to include more participants or to cover other costs specifically incurred from the exchanges</w:t>
      </w:r>
      <w:r>
        <w:rPr>
          <w:spacing w:val="-14"/>
        </w:rPr>
        <w:t xml:space="preserve"> </w:t>
      </w:r>
      <w:r>
        <w:t>foreseen.</w:t>
      </w:r>
    </w:p>
    <w:p w:rsidR="008E0CA9" w:rsidRDefault="008E0CA9">
      <w:pPr>
        <w:pStyle w:val="BodyText"/>
        <w:spacing w:before="1"/>
        <w:rPr>
          <w:sz w:val="24"/>
        </w:rPr>
      </w:pPr>
    </w:p>
    <w:p w:rsidR="008E0CA9" w:rsidRDefault="00A41B41">
      <w:pPr>
        <w:pStyle w:val="ListParagraph"/>
        <w:numPr>
          <w:ilvl w:val="1"/>
          <w:numId w:val="2"/>
        </w:numPr>
        <w:tabs>
          <w:tab w:val="left" w:pos="1558"/>
        </w:tabs>
        <w:ind w:left="1558" w:hanging="404"/>
        <w:rPr>
          <w:rFonts w:ascii="Arial"/>
          <w:b/>
          <w:sz w:val="24"/>
        </w:rPr>
      </w:pPr>
      <w:bookmarkStart w:id="11" w:name="_bookmark10"/>
      <w:bookmarkEnd w:id="11"/>
      <w:r>
        <w:rPr>
          <w:rFonts w:ascii="Arial"/>
          <w:b/>
          <w:sz w:val="24"/>
        </w:rPr>
        <w:t>Calculation and documentation of</w:t>
      </w:r>
      <w:r>
        <w:rPr>
          <w:rFonts w:ascii="Arial"/>
          <w:b/>
          <w:spacing w:val="-4"/>
          <w:sz w:val="24"/>
        </w:rPr>
        <w:t xml:space="preserve"> </w:t>
      </w:r>
      <w:proofErr w:type="spellStart"/>
      <w:r>
        <w:rPr>
          <w:rFonts w:ascii="Arial"/>
          <w:b/>
          <w:sz w:val="24"/>
        </w:rPr>
        <w:t>mobilities</w:t>
      </w:r>
      <w:proofErr w:type="spellEnd"/>
    </w:p>
    <w:p w:rsidR="008E0CA9" w:rsidRDefault="008E0CA9">
      <w:pPr>
        <w:pStyle w:val="BodyText"/>
        <w:rPr>
          <w:rFonts w:ascii="Arial"/>
          <w:b/>
        </w:rPr>
      </w:pPr>
    </w:p>
    <w:p w:rsidR="008E0CA9" w:rsidRDefault="00A41B41">
      <w:pPr>
        <w:pStyle w:val="BodyText"/>
        <w:ind w:left="1154" w:right="582"/>
        <w:jc w:val="both"/>
      </w:pPr>
      <w:r>
        <w:t xml:space="preserve">Each mobility is documented by a documentation of participation for each participant. No documentation for the actual travel is required. The documentation must be signed by the legal responsible of the host </w:t>
      </w:r>
      <w:proofErr w:type="spellStart"/>
      <w:r>
        <w:t>organisation</w:t>
      </w:r>
      <w:proofErr w:type="spellEnd"/>
      <w:r>
        <w:t>.</w:t>
      </w:r>
    </w:p>
    <w:p w:rsidR="008E0CA9" w:rsidRDefault="008E0CA9">
      <w:pPr>
        <w:pStyle w:val="BodyText"/>
        <w:spacing w:before="11"/>
        <w:rPr>
          <w:sz w:val="21"/>
        </w:rPr>
      </w:pPr>
    </w:p>
    <w:p w:rsidR="008E0CA9" w:rsidRDefault="00A41B41">
      <w:pPr>
        <w:pStyle w:val="BodyText"/>
        <w:ind w:left="1154"/>
        <w:jc w:val="both"/>
      </w:pPr>
      <w:r>
        <w:t xml:space="preserve">The documentation must be developed by the coordinating </w:t>
      </w:r>
      <w:proofErr w:type="spellStart"/>
      <w:r>
        <w:t>organisation</w:t>
      </w:r>
      <w:proofErr w:type="spellEnd"/>
      <w:r>
        <w:t xml:space="preserve"> in</w:t>
      </w:r>
    </w:p>
    <w:p w:rsidR="008E0CA9" w:rsidRDefault="008E0CA9">
      <w:pPr>
        <w:jc w:val="both"/>
        <w:sectPr w:rsidR="008E0CA9">
          <w:pgSz w:w="11910" w:h="16840"/>
          <w:pgMar w:top="1660" w:right="1680" w:bottom="940" w:left="1680" w:header="728" w:footer="758" w:gutter="0"/>
          <w:cols w:space="720"/>
        </w:sect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spacing w:before="4"/>
        <w:rPr>
          <w:sz w:val="20"/>
        </w:rPr>
      </w:pPr>
    </w:p>
    <w:p w:rsidR="008E0CA9" w:rsidRDefault="00A41B41">
      <w:pPr>
        <w:pStyle w:val="BodyText"/>
        <w:spacing w:before="1"/>
        <w:ind w:left="1154"/>
        <w:jc w:val="both"/>
      </w:pPr>
      <w:proofErr w:type="gramStart"/>
      <w:r>
        <w:t>collaboration</w:t>
      </w:r>
      <w:proofErr w:type="gramEnd"/>
      <w:r>
        <w:t xml:space="preserve"> with its partner </w:t>
      </w:r>
      <w:proofErr w:type="spellStart"/>
      <w:r>
        <w:t>organisations</w:t>
      </w:r>
      <w:proofErr w:type="spellEnd"/>
      <w:r>
        <w:t xml:space="preserve"> and state the following</w:t>
      </w:r>
      <w:r>
        <w:rPr>
          <w:vertAlign w:val="superscript"/>
        </w:rPr>
        <w:t>3</w:t>
      </w:r>
      <w:r>
        <w:t>:</w:t>
      </w:r>
    </w:p>
    <w:p w:rsidR="008E0CA9" w:rsidRDefault="008E0CA9">
      <w:pPr>
        <w:pStyle w:val="BodyText"/>
        <w:spacing w:before="10"/>
        <w:rPr>
          <w:sz w:val="21"/>
        </w:rPr>
      </w:pPr>
    </w:p>
    <w:p w:rsidR="008E0CA9" w:rsidRDefault="00A41B41">
      <w:pPr>
        <w:pStyle w:val="ListParagraph"/>
        <w:numPr>
          <w:ilvl w:val="0"/>
          <w:numId w:val="3"/>
        </w:numPr>
        <w:tabs>
          <w:tab w:val="left" w:pos="1514"/>
          <w:tab w:val="left" w:pos="1515"/>
        </w:tabs>
        <w:spacing w:line="269" w:lineRule="exact"/>
        <w:ind w:hanging="361"/>
        <w:rPr>
          <w:rFonts w:ascii="Symbol" w:hAnsi="Symbol"/>
        </w:rPr>
      </w:pPr>
      <w:r>
        <w:t>full name of</w:t>
      </w:r>
      <w:r>
        <w:rPr>
          <w:spacing w:val="2"/>
        </w:rPr>
        <w:t xml:space="preserve"> </w:t>
      </w:r>
      <w:r>
        <w:t>participant</w:t>
      </w:r>
    </w:p>
    <w:p w:rsidR="008E0CA9" w:rsidRDefault="00A41B41">
      <w:pPr>
        <w:pStyle w:val="ListParagraph"/>
        <w:numPr>
          <w:ilvl w:val="0"/>
          <w:numId w:val="3"/>
        </w:numPr>
        <w:tabs>
          <w:tab w:val="left" w:pos="1514"/>
          <w:tab w:val="left" w:pos="1515"/>
        </w:tabs>
        <w:spacing w:line="269" w:lineRule="exact"/>
        <w:ind w:hanging="361"/>
        <w:rPr>
          <w:rFonts w:ascii="Symbol" w:hAnsi="Symbol"/>
        </w:rPr>
      </w:pPr>
      <w:r>
        <w:t>sending and host</w:t>
      </w:r>
      <w:r>
        <w:rPr>
          <w:spacing w:val="-2"/>
        </w:rPr>
        <w:t xml:space="preserve"> </w:t>
      </w:r>
      <w:proofErr w:type="spellStart"/>
      <w:r>
        <w:t>organisation</w:t>
      </w:r>
      <w:proofErr w:type="spellEnd"/>
    </w:p>
    <w:p w:rsidR="008E0CA9" w:rsidRDefault="00A41B41">
      <w:pPr>
        <w:pStyle w:val="ListParagraph"/>
        <w:numPr>
          <w:ilvl w:val="0"/>
          <w:numId w:val="3"/>
        </w:numPr>
        <w:tabs>
          <w:tab w:val="left" w:pos="1514"/>
          <w:tab w:val="left" w:pos="1515"/>
        </w:tabs>
        <w:spacing w:line="269" w:lineRule="exact"/>
        <w:ind w:hanging="361"/>
        <w:rPr>
          <w:rFonts w:ascii="Symbol" w:hAnsi="Symbol"/>
        </w:rPr>
      </w:pPr>
      <w:r>
        <w:t>start and end date of the</w:t>
      </w:r>
      <w:r>
        <w:rPr>
          <w:spacing w:val="-1"/>
        </w:rPr>
        <w:t xml:space="preserve"> </w:t>
      </w:r>
      <w:r>
        <w:t>stay</w:t>
      </w:r>
    </w:p>
    <w:p w:rsidR="008E0CA9" w:rsidRDefault="00A41B41">
      <w:pPr>
        <w:pStyle w:val="ListParagraph"/>
        <w:numPr>
          <w:ilvl w:val="0"/>
          <w:numId w:val="3"/>
        </w:numPr>
        <w:tabs>
          <w:tab w:val="left" w:pos="1514"/>
          <w:tab w:val="left" w:pos="1515"/>
        </w:tabs>
        <w:spacing w:line="269" w:lineRule="exact"/>
        <w:ind w:hanging="361"/>
        <w:rPr>
          <w:rFonts w:ascii="Symbol" w:hAnsi="Symbol"/>
        </w:rPr>
      </w:pPr>
      <w:r>
        <w:t>typ</w:t>
      </w:r>
      <w:r>
        <w:t>e/purpose of the</w:t>
      </w:r>
      <w:r>
        <w:rPr>
          <w:spacing w:val="-6"/>
        </w:rPr>
        <w:t xml:space="preserve"> </w:t>
      </w:r>
      <w:r>
        <w:t>stay</w:t>
      </w:r>
    </w:p>
    <w:p w:rsidR="008E0CA9" w:rsidRDefault="00A41B41">
      <w:pPr>
        <w:pStyle w:val="ListParagraph"/>
        <w:numPr>
          <w:ilvl w:val="0"/>
          <w:numId w:val="3"/>
        </w:numPr>
        <w:tabs>
          <w:tab w:val="left" w:pos="1514"/>
          <w:tab w:val="left" w:pos="1515"/>
        </w:tabs>
        <w:spacing w:line="269" w:lineRule="exact"/>
        <w:ind w:hanging="361"/>
        <w:rPr>
          <w:rFonts w:ascii="Symbol" w:hAnsi="Symbol"/>
        </w:rPr>
      </w:pPr>
      <w:r>
        <w:t>reference to the project: Nordplus Adult project number and</w:t>
      </w:r>
      <w:r>
        <w:rPr>
          <w:spacing w:val="-7"/>
        </w:rPr>
        <w:t xml:space="preserve"> </w:t>
      </w:r>
      <w:r>
        <w:t>title</w:t>
      </w:r>
    </w:p>
    <w:p w:rsidR="008E0CA9" w:rsidRDefault="00A41B41">
      <w:pPr>
        <w:pStyle w:val="ListParagraph"/>
        <w:numPr>
          <w:ilvl w:val="0"/>
          <w:numId w:val="3"/>
        </w:numPr>
        <w:tabs>
          <w:tab w:val="left" w:pos="1514"/>
          <w:tab w:val="left" w:pos="1515"/>
        </w:tabs>
        <w:spacing w:line="269" w:lineRule="exact"/>
        <w:ind w:hanging="361"/>
        <w:rPr>
          <w:rFonts w:ascii="Symbol" w:hAnsi="Symbol"/>
        </w:rPr>
      </w:pPr>
      <w:r>
        <w:t>name and logo of the Nordplus Adult</w:t>
      </w:r>
      <w:r>
        <w:rPr>
          <w:spacing w:val="-5"/>
        </w:rPr>
        <w:t xml:space="preserve"> </w:t>
      </w:r>
      <w:proofErr w:type="spellStart"/>
      <w:r>
        <w:t>programme</w:t>
      </w:r>
      <w:proofErr w:type="spellEnd"/>
    </w:p>
    <w:p w:rsidR="008E0CA9" w:rsidRDefault="00A41B41">
      <w:pPr>
        <w:pStyle w:val="ListParagraph"/>
        <w:numPr>
          <w:ilvl w:val="0"/>
          <w:numId w:val="3"/>
        </w:numPr>
        <w:tabs>
          <w:tab w:val="left" w:pos="1514"/>
          <w:tab w:val="left" w:pos="1515"/>
        </w:tabs>
        <w:spacing w:line="269" w:lineRule="exact"/>
        <w:ind w:hanging="361"/>
        <w:rPr>
          <w:rFonts w:ascii="Symbol" w:hAnsi="Symbol"/>
        </w:rPr>
      </w:pPr>
      <w:proofErr w:type="gramStart"/>
      <w:r>
        <w:t>signature</w:t>
      </w:r>
      <w:proofErr w:type="gramEnd"/>
      <w:r>
        <w:t xml:space="preserve"> of the legal representative of the host </w:t>
      </w:r>
      <w:proofErr w:type="spellStart"/>
      <w:r>
        <w:t>organisation</w:t>
      </w:r>
      <w:proofErr w:type="spellEnd"/>
      <w:r>
        <w:t>.</w:t>
      </w:r>
    </w:p>
    <w:p w:rsidR="008E0CA9" w:rsidRDefault="008E0CA9">
      <w:pPr>
        <w:pStyle w:val="BodyText"/>
      </w:pPr>
    </w:p>
    <w:p w:rsidR="008E0CA9" w:rsidRDefault="00A41B41">
      <w:pPr>
        <w:pStyle w:val="BodyText"/>
        <w:ind w:left="1154" w:right="583"/>
        <w:jc w:val="both"/>
      </w:pPr>
      <w:r>
        <w:t>The documentation is not to be submitted with the final r</w:t>
      </w:r>
      <w:r>
        <w:t xml:space="preserve">eport, but must be kept by the coordinating </w:t>
      </w:r>
      <w:proofErr w:type="spellStart"/>
      <w:r>
        <w:t>organisation</w:t>
      </w:r>
      <w:proofErr w:type="spellEnd"/>
      <w:r>
        <w:t xml:space="preserve"> for 5 years after approval of final report.</w:t>
      </w:r>
    </w:p>
    <w:p w:rsidR="008E0CA9" w:rsidRDefault="008E0CA9">
      <w:pPr>
        <w:pStyle w:val="BodyText"/>
        <w:spacing w:before="2"/>
        <w:rPr>
          <w:sz w:val="33"/>
        </w:rPr>
      </w:pPr>
    </w:p>
    <w:p w:rsidR="008E0CA9" w:rsidRDefault="00A41B41">
      <w:pPr>
        <w:pStyle w:val="Heading1"/>
        <w:numPr>
          <w:ilvl w:val="0"/>
          <w:numId w:val="2"/>
        </w:numPr>
        <w:tabs>
          <w:tab w:val="left" w:pos="1489"/>
        </w:tabs>
        <w:ind w:hanging="335"/>
      </w:pPr>
      <w:bookmarkStart w:id="12" w:name="_bookmark11"/>
      <w:bookmarkEnd w:id="12"/>
      <w:r>
        <w:rPr>
          <w:spacing w:val="-4"/>
        </w:rPr>
        <w:t>Collaboration</w:t>
      </w:r>
      <w:r>
        <w:rPr>
          <w:spacing w:val="-1"/>
        </w:rPr>
        <w:t xml:space="preserve"> </w:t>
      </w:r>
      <w:r>
        <w:rPr>
          <w:spacing w:val="-5"/>
        </w:rPr>
        <w:t>projects</w:t>
      </w:r>
    </w:p>
    <w:p w:rsidR="008E0CA9" w:rsidRDefault="00A41B41">
      <w:pPr>
        <w:pStyle w:val="BodyText"/>
        <w:spacing w:before="249"/>
        <w:ind w:left="1154" w:right="586"/>
        <w:jc w:val="both"/>
      </w:pPr>
      <w:r>
        <w:t>Grants for collaboration projects are contributions to costs incurred from managing and implementing the project and from disseminating project results. Furthermore grants are contributions to travel and subsistence costs connected to project meetings, net</w:t>
      </w:r>
      <w:r>
        <w:t>work meetings and internal seminars/courses in the partnership and for time invested in development work.</w:t>
      </w:r>
    </w:p>
    <w:p w:rsidR="008E0CA9" w:rsidRDefault="008E0CA9">
      <w:pPr>
        <w:pStyle w:val="BodyText"/>
        <w:spacing w:before="10"/>
        <w:rPr>
          <w:sz w:val="21"/>
        </w:rPr>
      </w:pPr>
    </w:p>
    <w:p w:rsidR="008E0CA9" w:rsidRDefault="00A41B41">
      <w:pPr>
        <w:pStyle w:val="BodyText"/>
        <w:ind w:left="1154" w:right="584"/>
        <w:jc w:val="both"/>
      </w:pPr>
      <w:r>
        <w:t>The unit costs differ according to different categories of expenses and different country groups. Information on applicable unit costs is provided in</w:t>
      </w:r>
      <w:r>
        <w:t xml:space="preserve"> the Nordplus Handbook available from </w:t>
      </w:r>
      <w:hyperlink r:id="rId16">
        <w:r>
          <w:rPr>
            <w:color w:val="0000FF"/>
            <w:u w:val="single" w:color="0000FF"/>
          </w:rPr>
          <w:t>www.nordplusonline.org</w:t>
        </w:r>
        <w:r>
          <w:t>.</w:t>
        </w:r>
      </w:hyperlink>
    </w:p>
    <w:p w:rsidR="008E0CA9" w:rsidRDefault="008E0CA9">
      <w:pPr>
        <w:pStyle w:val="BodyText"/>
        <w:spacing w:before="3"/>
        <w:rPr>
          <w:sz w:val="16"/>
        </w:rPr>
      </w:pPr>
    </w:p>
    <w:p w:rsidR="008E0CA9" w:rsidRDefault="00A41B41">
      <w:pPr>
        <w:pStyle w:val="Heading2"/>
        <w:numPr>
          <w:ilvl w:val="1"/>
          <w:numId w:val="2"/>
        </w:numPr>
        <w:tabs>
          <w:tab w:val="left" w:pos="1558"/>
        </w:tabs>
        <w:spacing w:before="92"/>
        <w:ind w:hanging="404"/>
      </w:pPr>
      <w:bookmarkStart w:id="13" w:name="_bookmark12"/>
      <w:bookmarkEnd w:id="13"/>
      <w:r>
        <w:t>General framework for collaboration</w:t>
      </w:r>
      <w:r>
        <w:rPr>
          <w:spacing w:val="-2"/>
        </w:rPr>
        <w:t xml:space="preserve"> </w:t>
      </w:r>
      <w:r>
        <w:t>projects</w:t>
      </w:r>
    </w:p>
    <w:p w:rsidR="008E0CA9" w:rsidRDefault="008E0CA9">
      <w:pPr>
        <w:pStyle w:val="BodyText"/>
        <w:spacing w:before="9"/>
        <w:rPr>
          <w:rFonts w:ascii="Arial"/>
          <w:b/>
          <w:sz w:val="21"/>
        </w:rPr>
      </w:pPr>
    </w:p>
    <w:p w:rsidR="008E0CA9" w:rsidRDefault="00A41B41">
      <w:pPr>
        <w:pStyle w:val="BodyText"/>
        <w:ind w:left="1154" w:right="627"/>
      </w:pPr>
      <w:r>
        <w:lastRenderedPageBreak/>
        <w:t xml:space="preserve">Since grants in Nordplus Adult are based on unit costs, all documentation is linked to the </w:t>
      </w:r>
      <w:proofErr w:type="spellStart"/>
      <w:r>
        <w:t>realisation</w:t>
      </w:r>
      <w:proofErr w:type="spellEnd"/>
      <w:r>
        <w:t xml:space="preserve"> of a given activity and not the actual costs incurred. It means that if activities are carried out as stated in the grant decision (e.g. in terms of numb</w:t>
      </w:r>
      <w:r>
        <w:t>er of participants in meetings, number of meetings, number of work days etc.), the partnership is entitled to the full grant regardless of the actual</w:t>
      </w:r>
      <w:r>
        <w:rPr>
          <w:spacing w:val="-2"/>
        </w:rPr>
        <w:t xml:space="preserve"> </w:t>
      </w:r>
      <w:r>
        <w:t>costs.</w:t>
      </w:r>
    </w:p>
    <w:p w:rsidR="008E0CA9" w:rsidRDefault="008E0CA9">
      <w:pPr>
        <w:pStyle w:val="BodyText"/>
        <w:spacing w:before="1"/>
      </w:pPr>
    </w:p>
    <w:p w:rsidR="008E0CA9" w:rsidRDefault="00A41B41">
      <w:pPr>
        <w:pStyle w:val="BodyText"/>
        <w:ind w:left="1154" w:right="584"/>
        <w:jc w:val="both"/>
      </w:pPr>
      <w:r>
        <w:t>The unit costs will in some cases fully cover the incurred expenses while in other cases participa</w:t>
      </w:r>
      <w:r>
        <w:t xml:space="preserve">ting </w:t>
      </w:r>
      <w:proofErr w:type="spellStart"/>
      <w:r>
        <w:t>organisation</w:t>
      </w:r>
      <w:proofErr w:type="spellEnd"/>
      <w:r>
        <w:t xml:space="preserve"> must contribute with some co- financing.</w:t>
      </w:r>
    </w:p>
    <w:p w:rsidR="008E0CA9" w:rsidRDefault="008E0CA9">
      <w:pPr>
        <w:pStyle w:val="BodyText"/>
        <w:spacing w:before="1"/>
      </w:pPr>
    </w:p>
    <w:p w:rsidR="008E0CA9" w:rsidRDefault="00A41B41">
      <w:pPr>
        <w:pStyle w:val="BodyText"/>
        <w:ind w:left="1154" w:right="582"/>
        <w:jc w:val="both"/>
      </w:pPr>
      <w:r>
        <w:t>Nordplus Adult does not set a fixed ceiling for grants and applicants have the opportunity to define their needs for support on the basis of their specific</w:t>
      </w:r>
    </w:p>
    <w:p w:rsidR="008E0CA9" w:rsidRDefault="00C74A61">
      <w:pPr>
        <w:pStyle w:val="BodyText"/>
        <w:spacing w:before="2"/>
        <w:rPr>
          <w:sz w:val="25"/>
        </w:rPr>
      </w:pPr>
      <w:r>
        <w:rPr>
          <w:noProof/>
          <w:lang w:val="lv-LV" w:eastAsia="lv-LV" w:bidi="ar-SA"/>
        </w:rPr>
        <mc:AlternateContent>
          <mc:Choice Requires="wps">
            <w:drawing>
              <wp:anchor distT="0" distB="0" distL="0" distR="0" simplePos="0" relativeHeight="251658240" behindDoc="1" locked="0" layoutInCell="1" allowOverlap="1">
                <wp:simplePos x="0" y="0"/>
                <wp:positionH relativeFrom="page">
                  <wp:posOffset>1800225</wp:posOffset>
                </wp:positionH>
                <wp:positionV relativeFrom="paragraph">
                  <wp:posOffset>212090</wp:posOffset>
                </wp:positionV>
                <wp:extent cx="1829435" cy="0"/>
                <wp:effectExtent l="0" t="0" r="0" b="0"/>
                <wp:wrapTopAndBottom/>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2CF60" id="Line 4"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1.75pt,16.7pt" to="285.8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" strokeweight=".6pt">
                <w10:wrap type="topAndBottom" anchorx="page"/>
              </v:line>
            </w:pict>
          </mc:Fallback>
        </mc:AlternateContent>
      </w:r>
    </w:p>
    <w:p w:rsidR="008E0CA9" w:rsidRDefault="00A41B41">
      <w:pPr>
        <w:pStyle w:val="ListParagraph"/>
        <w:numPr>
          <w:ilvl w:val="0"/>
          <w:numId w:val="1"/>
        </w:numPr>
        <w:tabs>
          <w:tab w:val="left" w:pos="1299"/>
        </w:tabs>
        <w:spacing w:before="38" w:line="266" w:lineRule="auto"/>
        <w:ind w:right="581" w:firstLine="0"/>
        <w:rPr>
          <w:sz w:val="16"/>
        </w:rPr>
      </w:pPr>
      <w:r>
        <w:rPr>
          <w:sz w:val="16"/>
        </w:rPr>
        <w:t xml:space="preserve">The </w:t>
      </w:r>
      <w:proofErr w:type="spellStart"/>
      <w:r>
        <w:rPr>
          <w:sz w:val="16"/>
        </w:rPr>
        <w:t>programme</w:t>
      </w:r>
      <w:proofErr w:type="spellEnd"/>
      <w:r>
        <w:rPr>
          <w:sz w:val="16"/>
        </w:rPr>
        <w:t xml:space="preserve"> administration provides </w:t>
      </w:r>
      <w:r>
        <w:rPr>
          <w:sz w:val="16"/>
        </w:rPr>
        <w:t xml:space="preserve">a template to be used for this purpose. Please see </w:t>
      </w:r>
      <w:r>
        <w:rPr>
          <w:i/>
          <w:sz w:val="16"/>
        </w:rPr>
        <w:t>6. Templates for</w:t>
      </w:r>
      <w:r>
        <w:rPr>
          <w:i/>
          <w:spacing w:val="-3"/>
          <w:sz w:val="16"/>
        </w:rPr>
        <w:t xml:space="preserve"> </w:t>
      </w:r>
      <w:r>
        <w:rPr>
          <w:i/>
          <w:sz w:val="16"/>
        </w:rPr>
        <w:t>documentation</w:t>
      </w:r>
      <w:r>
        <w:rPr>
          <w:sz w:val="16"/>
        </w:rPr>
        <w:t>.</w:t>
      </w:r>
    </w:p>
    <w:p w:rsidR="008E0CA9" w:rsidRDefault="008E0CA9">
      <w:pPr>
        <w:spacing w:line="266" w:lineRule="auto"/>
        <w:rPr>
          <w:sz w:val="16"/>
        </w:rPr>
        <w:sectPr w:rsidR="008E0CA9">
          <w:pgSz w:w="11910" w:h="16840"/>
          <w:pgMar w:top="1660" w:right="1680" w:bottom="940" w:left="1680" w:header="728" w:footer="758" w:gutter="0"/>
          <w:cols w:space="720"/>
        </w:sect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spacing w:before="4"/>
        <w:rPr>
          <w:sz w:val="20"/>
        </w:rPr>
      </w:pPr>
    </w:p>
    <w:p w:rsidR="008E0CA9" w:rsidRDefault="00A41B41">
      <w:pPr>
        <w:pStyle w:val="BodyText"/>
        <w:spacing w:before="1"/>
        <w:ind w:left="1154" w:right="586"/>
        <w:jc w:val="both"/>
      </w:pPr>
      <w:proofErr w:type="gramStart"/>
      <w:r>
        <w:t>project</w:t>
      </w:r>
      <w:proofErr w:type="gramEnd"/>
      <w:r>
        <w:t xml:space="preserve">. Please note, however, that the </w:t>
      </w:r>
      <w:proofErr w:type="spellStart"/>
      <w:r>
        <w:t>programme</w:t>
      </w:r>
      <w:proofErr w:type="spellEnd"/>
      <w:r>
        <w:t xml:space="preserve"> has a limited budget available, app. 1.2 million euros per year.</w:t>
      </w:r>
    </w:p>
    <w:p w:rsidR="008E0CA9" w:rsidRDefault="008E0CA9">
      <w:pPr>
        <w:pStyle w:val="BodyText"/>
        <w:spacing w:before="10"/>
        <w:rPr>
          <w:sz w:val="21"/>
        </w:rPr>
      </w:pPr>
    </w:p>
    <w:p w:rsidR="008E0CA9" w:rsidRDefault="00A41B41">
      <w:pPr>
        <w:pStyle w:val="BodyText"/>
        <w:spacing w:before="1"/>
        <w:ind w:left="1154" w:right="585"/>
        <w:jc w:val="both"/>
      </w:pPr>
      <w:r>
        <w:t xml:space="preserve">For each project a thorough assessment of the applied budget is made. In particular, the assessment addresses the coherence between the </w:t>
      </w:r>
      <w:proofErr w:type="gramStart"/>
      <w:r>
        <w:t>description  of</w:t>
      </w:r>
      <w:proofErr w:type="gramEnd"/>
      <w:r>
        <w:t xml:space="preserve"> the project and its results and the support applied for. Grant reductions may be introduced in the case </w:t>
      </w:r>
      <w:r>
        <w:t>a budget is not substantiated by a project description.</w:t>
      </w:r>
    </w:p>
    <w:p w:rsidR="008E0CA9" w:rsidRDefault="008E0CA9">
      <w:pPr>
        <w:pStyle w:val="BodyText"/>
        <w:spacing w:before="1"/>
      </w:pPr>
    </w:p>
    <w:p w:rsidR="008E0CA9" w:rsidRDefault="00A41B41">
      <w:pPr>
        <w:pStyle w:val="BodyText"/>
        <w:spacing w:line="480" w:lineRule="auto"/>
        <w:ind w:left="1154" w:right="637"/>
      </w:pPr>
      <w:r>
        <w:t>An average grant for a Nordplus Adult collaboration project is 50,000 euros. In the final report the following requirements must be observed:</w:t>
      </w:r>
    </w:p>
    <w:p w:rsidR="008E0CA9" w:rsidRDefault="00A41B41">
      <w:pPr>
        <w:pStyle w:val="ListParagraph"/>
        <w:numPr>
          <w:ilvl w:val="0"/>
          <w:numId w:val="3"/>
        </w:numPr>
        <w:tabs>
          <w:tab w:val="left" w:pos="1514"/>
          <w:tab w:val="left" w:pos="1515"/>
        </w:tabs>
        <w:ind w:right="584"/>
        <w:rPr>
          <w:rFonts w:ascii="Symbol" w:hAnsi="Symbol"/>
        </w:rPr>
      </w:pPr>
      <w:proofErr w:type="gramStart"/>
      <w:r>
        <w:t>the</w:t>
      </w:r>
      <w:proofErr w:type="gramEnd"/>
      <w:r>
        <w:t xml:space="preserve"> account must include each applicable unit cost and pr</w:t>
      </w:r>
      <w:r>
        <w:t xml:space="preserve">esent both the anticipated activities of the budget and </w:t>
      </w:r>
      <w:proofErr w:type="spellStart"/>
      <w:r>
        <w:t>realised</w:t>
      </w:r>
      <w:proofErr w:type="spellEnd"/>
      <w:r>
        <w:rPr>
          <w:spacing w:val="-7"/>
        </w:rPr>
        <w:t xml:space="preserve"> </w:t>
      </w:r>
      <w:r>
        <w:t>activities.</w:t>
      </w:r>
    </w:p>
    <w:p w:rsidR="008E0CA9" w:rsidRDefault="00A41B41">
      <w:pPr>
        <w:pStyle w:val="ListParagraph"/>
        <w:numPr>
          <w:ilvl w:val="0"/>
          <w:numId w:val="3"/>
        </w:numPr>
        <w:tabs>
          <w:tab w:val="left" w:pos="1514"/>
          <w:tab w:val="left" w:pos="1515"/>
        </w:tabs>
        <w:ind w:right="627"/>
        <w:rPr>
          <w:rFonts w:ascii="Symbol" w:hAnsi="Symbol"/>
        </w:rPr>
      </w:pPr>
      <w:proofErr w:type="gramStart"/>
      <w:r>
        <w:t>all</w:t>
      </w:r>
      <w:proofErr w:type="gramEnd"/>
      <w:r>
        <w:t xml:space="preserve"> deviations between approved activities and </w:t>
      </w:r>
      <w:proofErr w:type="spellStart"/>
      <w:r>
        <w:t>realised</w:t>
      </w:r>
      <w:proofErr w:type="spellEnd"/>
      <w:r>
        <w:t xml:space="preserve"> activities must be explained the approved grant is a maximum and can never be raised, but limited budget transfers between </w:t>
      </w:r>
      <w:r>
        <w:t xml:space="preserve">categories of unit cost may be introduced. Please see </w:t>
      </w:r>
      <w:r>
        <w:rPr>
          <w:i/>
        </w:rPr>
        <w:t>5.5. Budget</w:t>
      </w:r>
      <w:r>
        <w:rPr>
          <w:i/>
          <w:spacing w:val="-5"/>
        </w:rPr>
        <w:t xml:space="preserve"> </w:t>
      </w:r>
      <w:r>
        <w:rPr>
          <w:i/>
        </w:rPr>
        <w:t>adjustments</w:t>
      </w:r>
      <w:r>
        <w:t>.</w:t>
      </w:r>
    </w:p>
    <w:p w:rsidR="008E0CA9" w:rsidRDefault="008E0CA9">
      <w:pPr>
        <w:pStyle w:val="BodyText"/>
        <w:spacing w:before="1"/>
      </w:pPr>
    </w:p>
    <w:p w:rsidR="008E0CA9" w:rsidRDefault="00A41B41">
      <w:pPr>
        <w:pStyle w:val="Heading2"/>
        <w:numPr>
          <w:ilvl w:val="1"/>
          <w:numId w:val="2"/>
        </w:numPr>
        <w:tabs>
          <w:tab w:val="left" w:pos="1558"/>
        </w:tabs>
        <w:spacing w:before="1"/>
        <w:ind w:left="1154" w:right="639" w:firstLine="0"/>
      </w:pPr>
      <w:bookmarkStart w:id="14" w:name="_bookmark13"/>
      <w:bookmarkEnd w:id="14"/>
      <w:r>
        <w:t>Calculation and documentation of project management, implementation and</w:t>
      </w:r>
      <w:r>
        <w:rPr>
          <w:spacing w:val="-7"/>
        </w:rPr>
        <w:t xml:space="preserve"> </w:t>
      </w:r>
      <w:r>
        <w:t>dissemination</w:t>
      </w:r>
    </w:p>
    <w:p w:rsidR="008E0CA9" w:rsidRDefault="008E0CA9">
      <w:pPr>
        <w:pStyle w:val="BodyText"/>
        <w:spacing w:before="9"/>
        <w:rPr>
          <w:rFonts w:ascii="Arial"/>
          <w:b/>
          <w:sz w:val="21"/>
        </w:rPr>
      </w:pPr>
    </w:p>
    <w:p w:rsidR="008E0CA9" w:rsidRDefault="00A41B41">
      <w:pPr>
        <w:pStyle w:val="BodyText"/>
        <w:ind w:left="1154" w:right="582"/>
        <w:jc w:val="both"/>
      </w:pPr>
      <w:r>
        <w:t xml:space="preserve">The grant for </w:t>
      </w:r>
      <w:r>
        <w:rPr>
          <w:i/>
        </w:rPr>
        <w:t xml:space="preserve">project management, implementation and dissemination </w:t>
      </w:r>
      <w:r>
        <w:t>is to cover administra</w:t>
      </w:r>
      <w:r>
        <w:t xml:space="preserve">tive costs of coordinating and participating in a project. Furthermore the grant shall cover costs of disseminating the results of the project, e.g. publication of reports and booklets, translation, creation of websites and </w:t>
      </w:r>
      <w:proofErr w:type="spellStart"/>
      <w:r>
        <w:t>organisation</w:t>
      </w:r>
      <w:proofErr w:type="spellEnd"/>
      <w:r>
        <w:t xml:space="preserve"> of (trans</w:t>
      </w:r>
      <w:proofErr w:type="gramStart"/>
      <w:r>
        <w:t>)national</w:t>
      </w:r>
      <w:proofErr w:type="gramEnd"/>
      <w:r>
        <w:t xml:space="preserve"> </w:t>
      </w:r>
      <w:r>
        <w:t>conferences, seminars and meetings. Extraordinary cost for external services may also be covered by this grant.</w:t>
      </w:r>
    </w:p>
    <w:p w:rsidR="008E0CA9" w:rsidRDefault="008E0CA9">
      <w:pPr>
        <w:pStyle w:val="BodyText"/>
        <w:spacing w:before="10"/>
        <w:rPr>
          <w:sz w:val="21"/>
        </w:rPr>
      </w:pPr>
    </w:p>
    <w:p w:rsidR="008E0CA9" w:rsidRDefault="00A41B41">
      <w:pPr>
        <w:pStyle w:val="BodyText"/>
        <w:spacing w:before="1"/>
        <w:ind w:left="1154" w:right="581"/>
        <w:jc w:val="both"/>
      </w:pPr>
      <w:r>
        <w:t xml:space="preserve">The grant is a lump sum dependent on the number of participating </w:t>
      </w:r>
      <w:proofErr w:type="spellStart"/>
      <w:r>
        <w:t>organisations</w:t>
      </w:r>
      <w:proofErr w:type="spellEnd"/>
      <w:r>
        <w:t xml:space="preserve">. However the project beneficiaries are free to decide on the distribution of the grant between them according to their </w:t>
      </w:r>
      <w:proofErr w:type="gramStart"/>
      <w:r>
        <w:t>respective  workload</w:t>
      </w:r>
      <w:proofErr w:type="gramEnd"/>
      <w:r>
        <w:t xml:space="preserve"> and their individual contribution to </w:t>
      </w:r>
      <w:r>
        <w:t>the project activities and results. This distribution must be specified in the partnership</w:t>
      </w:r>
      <w:r>
        <w:rPr>
          <w:spacing w:val="-13"/>
        </w:rPr>
        <w:t xml:space="preserve"> </w:t>
      </w:r>
      <w:r>
        <w:t>agreement.</w:t>
      </w:r>
    </w:p>
    <w:p w:rsidR="008E0CA9" w:rsidRDefault="008E0CA9">
      <w:pPr>
        <w:pStyle w:val="BodyText"/>
        <w:spacing w:before="1"/>
      </w:pPr>
    </w:p>
    <w:p w:rsidR="008E0CA9" w:rsidRDefault="00A41B41">
      <w:pPr>
        <w:pStyle w:val="BodyText"/>
        <w:spacing w:before="1"/>
        <w:ind w:left="1154" w:right="582"/>
        <w:jc w:val="both"/>
      </w:pPr>
      <w:r>
        <w:t xml:space="preserve">As this grant is a lump sum independent of project duration, type and content, the only required documentation is an account of the </w:t>
      </w:r>
      <w:proofErr w:type="spellStart"/>
      <w:r>
        <w:t>realisation</w:t>
      </w:r>
      <w:proofErr w:type="spellEnd"/>
      <w:r>
        <w:t xml:space="preserve"> of the project in the final report. In other words, the project beneficiary is entitled to the full grant amount</w:t>
      </w:r>
      <w:r>
        <w:t xml:space="preserve"> in so far as the activities have been implemented and the outputs produced as approved by the </w:t>
      </w:r>
      <w:proofErr w:type="spellStart"/>
      <w:r>
        <w:t>programme</w:t>
      </w:r>
      <w:proofErr w:type="spellEnd"/>
      <w:r>
        <w:t xml:space="preserve"> administration.</w:t>
      </w:r>
    </w:p>
    <w:p w:rsidR="008E0CA9" w:rsidRDefault="008E0CA9">
      <w:pPr>
        <w:pStyle w:val="BodyText"/>
        <w:rPr>
          <w:sz w:val="24"/>
        </w:rPr>
      </w:pPr>
    </w:p>
    <w:p w:rsidR="008E0CA9" w:rsidRDefault="00A41B41">
      <w:pPr>
        <w:pStyle w:val="Heading2"/>
        <w:numPr>
          <w:ilvl w:val="1"/>
          <w:numId w:val="2"/>
        </w:numPr>
        <w:tabs>
          <w:tab w:val="left" w:pos="1573"/>
        </w:tabs>
        <w:ind w:left="1154" w:right="586" w:firstLine="0"/>
      </w:pPr>
      <w:bookmarkStart w:id="15" w:name="_bookmark14"/>
      <w:bookmarkEnd w:id="15"/>
      <w:r>
        <w:t>Calculation and documentation of transnational project meetings</w:t>
      </w:r>
    </w:p>
    <w:p w:rsidR="008E0CA9" w:rsidRDefault="008E0CA9">
      <w:pPr>
        <w:pStyle w:val="BodyText"/>
        <w:spacing w:before="9"/>
        <w:rPr>
          <w:rFonts w:ascii="Arial"/>
          <w:b/>
          <w:sz w:val="21"/>
        </w:rPr>
      </w:pPr>
    </w:p>
    <w:p w:rsidR="008E0CA9" w:rsidRDefault="00A41B41">
      <w:pPr>
        <w:ind w:left="1154"/>
        <w:jc w:val="both"/>
      </w:pPr>
      <w:r>
        <w:t xml:space="preserve">The grant for </w:t>
      </w:r>
      <w:r>
        <w:rPr>
          <w:i/>
        </w:rPr>
        <w:t xml:space="preserve">transnational project meetings </w:t>
      </w:r>
      <w:r>
        <w:t>is to cover costs for tr</w:t>
      </w:r>
      <w:r>
        <w:t>avel and</w:t>
      </w:r>
    </w:p>
    <w:p w:rsidR="008E0CA9" w:rsidRDefault="008E0CA9">
      <w:pPr>
        <w:jc w:val="both"/>
        <w:sectPr w:rsidR="008E0CA9">
          <w:pgSz w:w="11910" w:h="16840"/>
          <w:pgMar w:top="1660" w:right="1680" w:bottom="940" w:left="1680" w:header="728" w:footer="758" w:gutter="0"/>
          <w:cols w:space="720"/>
        </w:sect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spacing w:before="4"/>
        <w:rPr>
          <w:sz w:val="20"/>
        </w:rPr>
      </w:pPr>
    </w:p>
    <w:p w:rsidR="008E0CA9" w:rsidRDefault="00A41B41">
      <w:pPr>
        <w:pStyle w:val="BodyText"/>
        <w:spacing w:before="1"/>
        <w:ind w:left="1154" w:right="583"/>
        <w:jc w:val="both"/>
      </w:pPr>
      <w:proofErr w:type="gramStart"/>
      <w:r>
        <w:t>subsistence</w:t>
      </w:r>
      <w:proofErr w:type="gramEnd"/>
      <w:r>
        <w:t xml:space="preserve"> for staff of participating institutions for meetings  between project partners with a view to planning, follow-up and coordination of the project. Other forms of meetings, e.g. network meetings, smaller seminars/</w:t>
      </w:r>
      <w:r>
        <w:t>courses with the participation of staff</w:t>
      </w:r>
      <w:r>
        <w:rPr>
          <w:vertAlign w:val="superscript"/>
        </w:rPr>
        <w:t>4</w:t>
      </w:r>
      <w:r>
        <w:t xml:space="preserve">/adult learners in partner </w:t>
      </w:r>
      <w:proofErr w:type="spellStart"/>
      <w:r>
        <w:t>organisations</w:t>
      </w:r>
      <w:proofErr w:type="spellEnd"/>
      <w:r>
        <w:t xml:space="preserve">, can also be covered by this grant. Cost for larger, external events with participation of persons outside the partnership is to be covered by </w:t>
      </w:r>
      <w:r>
        <w:rPr>
          <w:i/>
        </w:rPr>
        <w:t>project management, implementati</w:t>
      </w:r>
      <w:r>
        <w:rPr>
          <w:i/>
        </w:rPr>
        <w:t>on and dissemination of</w:t>
      </w:r>
      <w:r>
        <w:rPr>
          <w:i/>
          <w:spacing w:val="-13"/>
        </w:rPr>
        <w:t xml:space="preserve"> </w:t>
      </w:r>
      <w:r>
        <w:rPr>
          <w:i/>
        </w:rPr>
        <w:t>results</w:t>
      </w:r>
      <w:r>
        <w:t>.</w:t>
      </w:r>
    </w:p>
    <w:p w:rsidR="008E0CA9" w:rsidRDefault="008E0CA9">
      <w:pPr>
        <w:pStyle w:val="BodyText"/>
        <w:spacing w:before="1"/>
      </w:pPr>
    </w:p>
    <w:p w:rsidR="008E0CA9" w:rsidRDefault="00A41B41">
      <w:pPr>
        <w:pStyle w:val="BodyText"/>
        <w:ind w:left="1154" w:right="582"/>
        <w:jc w:val="both"/>
      </w:pPr>
      <w:r>
        <w:t>The grant is calculated by multiplying the total number of participants by the applicable unit cost for the country in which the meeting takes place.</w:t>
      </w:r>
    </w:p>
    <w:p w:rsidR="008E0CA9" w:rsidRDefault="008E0CA9">
      <w:pPr>
        <w:pStyle w:val="BodyText"/>
      </w:pPr>
    </w:p>
    <w:p w:rsidR="008E0CA9" w:rsidRDefault="00A41B41">
      <w:pPr>
        <w:pStyle w:val="BodyText"/>
        <w:ind w:left="1154" w:right="584"/>
        <w:jc w:val="both"/>
      </w:pPr>
      <w:r>
        <w:t xml:space="preserve">The beneficiaries are entitled to the grant in so far as the participants have participated in the transnational project meeting and undertaken the reported travels. Please see </w:t>
      </w:r>
      <w:r>
        <w:rPr>
          <w:i/>
        </w:rPr>
        <w:t xml:space="preserve">4.1. General framework for </w:t>
      </w:r>
      <w:proofErr w:type="spellStart"/>
      <w:r>
        <w:rPr>
          <w:i/>
        </w:rPr>
        <w:t>mobilities</w:t>
      </w:r>
      <w:proofErr w:type="spellEnd"/>
      <w:r>
        <w:rPr>
          <w:i/>
        </w:rPr>
        <w:t xml:space="preserve"> </w:t>
      </w:r>
      <w:r>
        <w:t>for a further specification.</w:t>
      </w:r>
    </w:p>
    <w:p w:rsidR="008E0CA9" w:rsidRDefault="008E0CA9">
      <w:pPr>
        <w:pStyle w:val="BodyText"/>
      </w:pPr>
    </w:p>
    <w:p w:rsidR="008E0CA9" w:rsidRDefault="00A41B41">
      <w:pPr>
        <w:pStyle w:val="BodyText"/>
        <w:ind w:left="1154" w:right="582"/>
        <w:jc w:val="both"/>
      </w:pPr>
      <w:r>
        <w:t>Minor adjus</w:t>
      </w:r>
      <w:r>
        <w:t xml:space="preserve">tments e.g. change in host countries and number of meetings/ participants can be introduced, but note that this may lead to a reduction of the final grant (e.g. if a meeting is moved to a country triggering a lower rate) and that the total grant given for </w:t>
      </w:r>
      <w:r>
        <w:t xml:space="preserve">this unit cost may only be raised through budget transfer from development work, see </w:t>
      </w:r>
      <w:r>
        <w:rPr>
          <w:i/>
        </w:rPr>
        <w:t xml:space="preserve">5.5 </w:t>
      </w:r>
      <w:proofErr w:type="gramStart"/>
      <w:r>
        <w:rPr>
          <w:i/>
        </w:rPr>
        <w:t>Budget  adjustments</w:t>
      </w:r>
      <w:proofErr w:type="gramEnd"/>
      <w:r>
        <w:t>.</w:t>
      </w:r>
    </w:p>
    <w:p w:rsidR="008E0CA9" w:rsidRDefault="008E0CA9">
      <w:pPr>
        <w:pStyle w:val="BodyText"/>
        <w:spacing w:before="1"/>
      </w:pPr>
    </w:p>
    <w:p w:rsidR="008E0CA9" w:rsidRDefault="00A41B41">
      <w:pPr>
        <w:pStyle w:val="BodyText"/>
        <w:ind w:left="1154" w:right="582"/>
        <w:jc w:val="both"/>
      </w:pPr>
      <w:r>
        <w:t xml:space="preserve">Each transnational project meeting is documented by a declaration signed by the legal representative of receiving </w:t>
      </w:r>
      <w:proofErr w:type="spellStart"/>
      <w:r>
        <w:t>organisation</w:t>
      </w:r>
      <w:proofErr w:type="spellEnd"/>
      <w:r>
        <w:t xml:space="preserve"> specifying the nam</w:t>
      </w:r>
      <w:r>
        <w:t xml:space="preserve">e of the participant, the purpose of the activity, as well as its starting and end. A joint proof of attendance in the form of a declaration stating names of all participants from one </w:t>
      </w:r>
      <w:proofErr w:type="spellStart"/>
      <w:r>
        <w:t>organisation</w:t>
      </w:r>
      <w:proofErr w:type="spellEnd"/>
      <w:r>
        <w:t xml:space="preserve"> is also acceptable. The administration provides a template </w:t>
      </w:r>
      <w:r>
        <w:t xml:space="preserve">to be used for this purpose. Please see </w:t>
      </w:r>
      <w:r>
        <w:rPr>
          <w:i/>
        </w:rPr>
        <w:t>6. Templates for documentation</w:t>
      </w:r>
      <w:r>
        <w:t>.</w:t>
      </w:r>
    </w:p>
    <w:p w:rsidR="008E0CA9" w:rsidRDefault="008E0CA9">
      <w:pPr>
        <w:pStyle w:val="BodyText"/>
        <w:spacing w:before="11"/>
        <w:rPr>
          <w:sz w:val="21"/>
        </w:rPr>
      </w:pPr>
    </w:p>
    <w:p w:rsidR="008E0CA9" w:rsidRDefault="00A41B41">
      <w:pPr>
        <w:pStyle w:val="BodyText"/>
        <w:ind w:left="1154" w:right="590"/>
        <w:jc w:val="both"/>
      </w:pPr>
      <w:r>
        <w:t xml:space="preserve">Finally, beneficiaries must be able to demonstrate a formal link between the participants of the meetings and the beneficiary </w:t>
      </w:r>
      <w:proofErr w:type="spellStart"/>
      <w:r>
        <w:t>organisations</w:t>
      </w:r>
      <w:proofErr w:type="spellEnd"/>
      <w:r>
        <w:t xml:space="preserve"> whether as staff or as</w:t>
      </w:r>
      <w:r>
        <w:rPr>
          <w:spacing w:val="-1"/>
        </w:rPr>
        <w:t xml:space="preserve"> </w:t>
      </w:r>
      <w:r>
        <w:t>learners.</w:t>
      </w:r>
    </w:p>
    <w:p w:rsidR="008E0CA9" w:rsidRDefault="008E0CA9">
      <w:pPr>
        <w:pStyle w:val="BodyText"/>
        <w:spacing w:before="1"/>
        <w:rPr>
          <w:sz w:val="24"/>
        </w:rPr>
      </w:pPr>
    </w:p>
    <w:p w:rsidR="008E0CA9" w:rsidRDefault="00A41B41">
      <w:pPr>
        <w:pStyle w:val="Heading2"/>
        <w:numPr>
          <w:ilvl w:val="1"/>
          <w:numId w:val="2"/>
        </w:numPr>
        <w:tabs>
          <w:tab w:val="left" w:pos="1558"/>
        </w:tabs>
        <w:ind w:left="1558" w:hanging="404"/>
      </w:pPr>
      <w:bookmarkStart w:id="16" w:name="_bookmark15"/>
      <w:bookmarkEnd w:id="16"/>
      <w:r>
        <w:t>Calculati</w:t>
      </w:r>
      <w:r>
        <w:t>on and documentation of development</w:t>
      </w:r>
      <w:r>
        <w:rPr>
          <w:spacing w:val="-8"/>
        </w:rPr>
        <w:t xml:space="preserve"> </w:t>
      </w:r>
      <w:r>
        <w:t>work</w:t>
      </w:r>
    </w:p>
    <w:p w:rsidR="008E0CA9" w:rsidRDefault="008E0CA9">
      <w:pPr>
        <w:pStyle w:val="BodyText"/>
        <w:rPr>
          <w:rFonts w:ascii="Arial"/>
          <w:b/>
        </w:rPr>
      </w:pPr>
    </w:p>
    <w:p w:rsidR="008E0CA9" w:rsidRDefault="00A41B41">
      <w:pPr>
        <w:pStyle w:val="BodyText"/>
        <w:ind w:left="1154" w:right="584"/>
        <w:jc w:val="both"/>
      </w:pPr>
      <w:r>
        <w:t xml:space="preserve">Grants for </w:t>
      </w:r>
      <w:r>
        <w:rPr>
          <w:i/>
        </w:rPr>
        <w:t xml:space="preserve">development work </w:t>
      </w:r>
      <w:r>
        <w:t>are to cover salary costs for the work invested in preparing substantive, educational products of relevance to stakeholders outside the partnership. It may include curricula, it tools, a</w:t>
      </w:r>
      <w:r>
        <w:t>nalyses, studies, open educational resources (OER), methods, etc.</w:t>
      </w:r>
    </w:p>
    <w:p w:rsidR="008E0CA9" w:rsidRDefault="008E0CA9">
      <w:pPr>
        <w:pStyle w:val="BodyText"/>
      </w:pPr>
    </w:p>
    <w:p w:rsidR="008E0CA9" w:rsidRDefault="00A41B41">
      <w:pPr>
        <w:pStyle w:val="BodyText"/>
        <w:ind w:left="1154" w:right="584"/>
        <w:jc w:val="both"/>
      </w:pPr>
      <w:r>
        <w:t>The grant is calculated by multiplying the number of work days performed by the staff member in question by the applicable unit cost for the country in which the staff member is</w:t>
      </w:r>
      <w:r>
        <w:rPr>
          <w:spacing w:val="-1"/>
        </w:rPr>
        <w:t xml:space="preserve"> </w:t>
      </w:r>
      <w:r>
        <w:t>established</w:t>
      </w:r>
      <w:r>
        <w:t>.</w:t>
      </w:r>
    </w:p>
    <w:p w:rsidR="008E0CA9" w:rsidRDefault="008E0CA9">
      <w:pPr>
        <w:pStyle w:val="BodyText"/>
        <w:rPr>
          <w:sz w:val="20"/>
        </w:rPr>
      </w:pPr>
    </w:p>
    <w:p w:rsidR="008E0CA9" w:rsidRDefault="00C74A61">
      <w:pPr>
        <w:pStyle w:val="BodyText"/>
        <w:spacing w:before="2"/>
      </w:pPr>
      <w:r>
        <w:rPr>
          <w:noProof/>
          <w:lang w:val="lv-LV" w:eastAsia="lv-LV" w:bidi="ar-SA"/>
        </w:rPr>
        <mc:AlternateContent>
          <mc:Choice Requires="wps">
            <w:drawing>
              <wp:anchor distT="0" distB="0" distL="0" distR="0" simplePos="0" relativeHeight="251659264" behindDoc="1" locked="0" layoutInCell="1" allowOverlap="1">
                <wp:simplePos x="0" y="0"/>
                <wp:positionH relativeFrom="page">
                  <wp:posOffset>1800225</wp:posOffset>
                </wp:positionH>
                <wp:positionV relativeFrom="paragraph">
                  <wp:posOffset>191135</wp:posOffset>
                </wp:positionV>
                <wp:extent cx="1829435" cy="0"/>
                <wp:effectExtent l="0" t="0" r="0" b="0"/>
                <wp:wrapTopAndBottom/>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D9C491" id="Line 3"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1.75pt,15.05pt" to="285.8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IzsHgIAAEIEAAAOAAAAZHJzL2Uyb0RvYy54bWysU8GO2jAQvVfqP1i+QxLIsh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" strokeweight=".6pt">
                <w10:wrap type="topAndBottom" anchorx="page"/>
              </v:line>
            </w:pict>
          </mc:Fallback>
        </mc:AlternateContent>
      </w:r>
    </w:p>
    <w:p w:rsidR="008E0CA9" w:rsidRDefault="00A41B41">
      <w:pPr>
        <w:pStyle w:val="ListParagraph"/>
        <w:numPr>
          <w:ilvl w:val="0"/>
          <w:numId w:val="1"/>
        </w:numPr>
        <w:tabs>
          <w:tab w:val="left" w:pos="1273"/>
        </w:tabs>
        <w:spacing w:before="50"/>
        <w:ind w:left="1272" w:hanging="999"/>
        <w:rPr>
          <w:sz w:val="13"/>
        </w:rPr>
      </w:pPr>
      <w:r>
        <w:rPr>
          <w:spacing w:val="-3"/>
          <w:sz w:val="16"/>
        </w:rPr>
        <w:t xml:space="preserve">In </w:t>
      </w:r>
      <w:r>
        <w:rPr>
          <w:sz w:val="16"/>
        </w:rPr>
        <w:t>Nordplus Adult “staff” includes both professionals and volunteers in a participating</w:t>
      </w:r>
      <w:r>
        <w:rPr>
          <w:spacing w:val="-18"/>
          <w:sz w:val="16"/>
        </w:rPr>
        <w:t xml:space="preserve"> </w:t>
      </w:r>
      <w:proofErr w:type="spellStart"/>
      <w:r>
        <w:rPr>
          <w:sz w:val="16"/>
        </w:rPr>
        <w:t>organisation</w:t>
      </w:r>
      <w:proofErr w:type="spellEnd"/>
      <w:r>
        <w:rPr>
          <w:sz w:val="16"/>
        </w:rPr>
        <w:t>.</w:t>
      </w:r>
    </w:p>
    <w:p w:rsidR="008E0CA9" w:rsidRDefault="008E0CA9">
      <w:pPr>
        <w:rPr>
          <w:sz w:val="13"/>
        </w:rPr>
        <w:sectPr w:rsidR="008E0CA9">
          <w:pgSz w:w="11910" w:h="16840"/>
          <w:pgMar w:top="1660" w:right="1680" w:bottom="940" w:left="1680" w:header="728" w:footer="758" w:gutter="0"/>
          <w:cols w:space="720"/>
        </w:sect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spacing w:before="4"/>
        <w:rPr>
          <w:sz w:val="20"/>
        </w:rPr>
      </w:pPr>
    </w:p>
    <w:p w:rsidR="008E0CA9" w:rsidRDefault="00A41B41">
      <w:pPr>
        <w:pStyle w:val="BodyText"/>
        <w:spacing w:before="1"/>
        <w:ind w:left="1154" w:right="582"/>
        <w:jc w:val="both"/>
      </w:pPr>
      <w:r>
        <w:t xml:space="preserve">The beneficiaries are entitled to the grant in so far as the developed the product(s) are approved by the </w:t>
      </w:r>
      <w:proofErr w:type="spellStart"/>
      <w:r>
        <w:t>programme</w:t>
      </w:r>
      <w:proofErr w:type="spellEnd"/>
      <w:r>
        <w:t xml:space="preserve"> administration.</w:t>
      </w:r>
    </w:p>
    <w:p w:rsidR="008E0CA9" w:rsidRDefault="008E0CA9">
      <w:pPr>
        <w:pStyle w:val="BodyText"/>
        <w:spacing w:before="10"/>
        <w:rPr>
          <w:sz w:val="21"/>
        </w:rPr>
      </w:pPr>
    </w:p>
    <w:p w:rsidR="008E0CA9" w:rsidRDefault="00A41B41">
      <w:pPr>
        <w:pStyle w:val="BodyText"/>
        <w:spacing w:before="1"/>
        <w:ind w:left="1154" w:right="586"/>
        <w:jc w:val="both"/>
      </w:pPr>
      <w:r>
        <w:t>There is no fixed grant ceiling for development work, but all budgets will undergo a careful assessment looking at the desc</w:t>
      </w:r>
      <w:r>
        <w:t xml:space="preserve">ription of the actual development work vis-à-vis the number of work days applied for. Furthermore will also be taken into account if the project and its scope overall is in line with the budgetary framework of the Nordplus Adult </w:t>
      </w:r>
      <w:proofErr w:type="spellStart"/>
      <w:r>
        <w:t>programme</w:t>
      </w:r>
      <w:proofErr w:type="spellEnd"/>
      <w:r>
        <w:t>.</w:t>
      </w:r>
    </w:p>
    <w:p w:rsidR="008E0CA9" w:rsidRDefault="008E0CA9">
      <w:pPr>
        <w:pStyle w:val="BodyText"/>
      </w:pPr>
    </w:p>
    <w:p w:rsidR="008E0CA9" w:rsidRDefault="00A41B41">
      <w:pPr>
        <w:pStyle w:val="BodyText"/>
        <w:ind w:left="1154" w:right="582"/>
        <w:jc w:val="both"/>
      </w:pPr>
      <w:r>
        <w:t>On average Nord</w:t>
      </w:r>
      <w:r>
        <w:t xml:space="preserve">plus Adult grants 25 working days per year per institution. The total number of granted working days per institution for a full project period only in exceptional cases exceeds 40 days. It must be explicitly substantiated in the application if the applied </w:t>
      </w:r>
      <w:r>
        <w:t>number of working days significantly exceeds this level.</w:t>
      </w:r>
    </w:p>
    <w:p w:rsidR="008E0CA9" w:rsidRDefault="008E0CA9">
      <w:pPr>
        <w:pStyle w:val="BodyText"/>
        <w:spacing w:before="2"/>
      </w:pPr>
    </w:p>
    <w:p w:rsidR="008E0CA9" w:rsidRDefault="00A41B41">
      <w:pPr>
        <w:pStyle w:val="BodyText"/>
        <w:ind w:left="1154"/>
        <w:jc w:val="both"/>
      </w:pPr>
      <w:r>
        <w:t>In addition, please take note of the following points:</w:t>
      </w:r>
    </w:p>
    <w:p w:rsidR="008E0CA9" w:rsidRDefault="008E0CA9">
      <w:pPr>
        <w:pStyle w:val="BodyText"/>
        <w:spacing w:before="10"/>
        <w:rPr>
          <w:sz w:val="21"/>
        </w:rPr>
      </w:pPr>
    </w:p>
    <w:p w:rsidR="008E0CA9" w:rsidRDefault="00A41B41">
      <w:pPr>
        <w:pStyle w:val="ListParagraph"/>
        <w:numPr>
          <w:ilvl w:val="0"/>
          <w:numId w:val="3"/>
        </w:numPr>
        <w:tabs>
          <w:tab w:val="left" w:pos="1515"/>
        </w:tabs>
        <w:ind w:right="753"/>
        <w:jc w:val="both"/>
        <w:rPr>
          <w:rFonts w:ascii="Symbol" w:hAnsi="Symbol"/>
        </w:rPr>
      </w:pPr>
      <w:proofErr w:type="gramStart"/>
      <w:r>
        <w:t>development</w:t>
      </w:r>
      <w:proofErr w:type="gramEnd"/>
      <w:r>
        <w:t xml:space="preserve"> work is not applicable for thematic networks, but only for development and mapping</w:t>
      </w:r>
      <w:r>
        <w:rPr>
          <w:spacing w:val="-4"/>
        </w:rPr>
        <w:t xml:space="preserve"> </w:t>
      </w:r>
      <w:r>
        <w:t>projects.</w:t>
      </w:r>
    </w:p>
    <w:p w:rsidR="008E0CA9" w:rsidRDefault="00A41B41">
      <w:pPr>
        <w:pStyle w:val="ListParagraph"/>
        <w:numPr>
          <w:ilvl w:val="0"/>
          <w:numId w:val="3"/>
        </w:numPr>
        <w:tabs>
          <w:tab w:val="left" w:pos="1515"/>
        </w:tabs>
        <w:ind w:right="582"/>
        <w:jc w:val="both"/>
        <w:rPr>
          <w:rFonts w:ascii="Symbol" w:hAnsi="Symbol"/>
        </w:rPr>
      </w:pPr>
      <w:proofErr w:type="gramStart"/>
      <w:r>
        <w:t>only</w:t>
      </w:r>
      <w:proofErr w:type="gramEnd"/>
      <w:r>
        <w:t xml:space="preserve"> time invested in developing and </w:t>
      </w:r>
      <w:r>
        <w:t xml:space="preserve">mapping work is eligible while time invested in project management and project participation is to be covered by </w:t>
      </w:r>
      <w:r>
        <w:rPr>
          <w:i/>
        </w:rPr>
        <w:t>project management, implementation and dissemination of results</w:t>
      </w:r>
      <w:r>
        <w:t>.</w:t>
      </w:r>
    </w:p>
    <w:p w:rsidR="008E0CA9" w:rsidRDefault="00A41B41">
      <w:pPr>
        <w:pStyle w:val="ListParagraph"/>
        <w:numPr>
          <w:ilvl w:val="0"/>
          <w:numId w:val="3"/>
        </w:numPr>
        <w:tabs>
          <w:tab w:val="left" w:pos="1515"/>
        </w:tabs>
        <w:ind w:right="582"/>
        <w:jc w:val="both"/>
        <w:rPr>
          <w:rFonts w:ascii="Symbol" w:hAnsi="Symbol"/>
        </w:rPr>
      </w:pPr>
      <w:proofErr w:type="gramStart"/>
      <w:r>
        <w:t>only</w:t>
      </w:r>
      <w:proofErr w:type="gramEnd"/>
      <w:r>
        <w:t xml:space="preserve"> persons considered as "staff" involved in education in beneficiary </w:t>
      </w:r>
      <w:proofErr w:type="spellStart"/>
      <w:r>
        <w:t>organi</w:t>
      </w:r>
      <w:r>
        <w:t>sations</w:t>
      </w:r>
      <w:proofErr w:type="spellEnd"/>
      <w:r>
        <w:t xml:space="preserve"> are</w:t>
      </w:r>
      <w:r>
        <w:rPr>
          <w:spacing w:val="-4"/>
        </w:rPr>
        <w:t xml:space="preserve"> </w:t>
      </w:r>
      <w:r>
        <w:t>eligible</w:t>
      </w:r>
      <w:r>
        <w:rPr>
          <w:vertAlign w:val="superscript"/>
        </w:rPr>
        <w:t>5</w:t>
      </w:r>
      <w:r>
        <w:t>.</w:t>
      </w:r>
    </w:p>
    <w:p w:rsidR="008E0CA9" w:rsidRDefault="008E0CA9">
      <w:pPr>
        <w:pStyle w:val="BodyText"/>
        <w:spacing w:before="10"/>
        <w:rPr>
          <w:sz w:val="21"/>
        </w:rPr>
      </w:pPr>
    </w:p>
    <w:p w:rsidR="008E0CA9" w:rsidRDefault="00A41B41">
      <w:pPr>
        <w:pStyle w:val="BodyText"/>
        <w:ind w:left="1154" w:right="582"/>
        <w:jc w:val="both"/>
      </w:pPr>
      <w:r>
        <w:t xml:space="preserve">The proof of time invested in development work is a time sheet per </w:t>
      </w:r>
      <w:proofErr w:type="spellStart"/>
      <w:r>
        <w:t>organisation</w:t>
      </w:r>
      <w:proofErr w:type="spellEnd"/>
      <w:r>
        <w:t xml:space="preserve">, identifying the name of the staff member, the country, the dates and the total number of days of work of the staff member for the development of the </w:t>
      </w:r>
      <w:r>
        <w:lastRenderedPageBreak/>
        <w:t>pr</w:t>
      </w:r>
      <w:r>
        <w:t xml:space="preserve">oduct(s) certified by the legal representative of the </w:t>
      </w:r>
      <w:proofErr w:type="spellStart"/>
      <w:r>
        <w:t>organisation</w:t>
      </w:r>
      <w:proofErr w:type="spellEnd"/>
      <w:r>
        <w:t xml:space="preserve"> in question. The administration provides a template to be used for this purpose. Please see </w:t>
      </w:r>
      <w:r>
        <w:rPr>
          <w:i/>
        </w:rPr>
        <w:t>6. Templates for</w:t>
      </w:r>
      <w:r>
        <w:rPr>
          <w:i/>
          <w:spacing w:val="-7"/>
        </w:rPr>
        <w:t xml:space="preserve"> </w:t>
      </w:r>
      <w:r>
        <w:rPr>
          <w:i/>
        </w:rPr>
        <w:t>documentation</w:t>
      </w:r>
      <w:r>
        <w:t>.</w:t>
      </w:r>
    </w:p>
    <w:p w:rsidR="008E0CA9" w:rsidRDefault="008E0CA9">
      <w:pPr>
        <w:pStyle w:val="BodyText"/>
        <w:spacing w:before="1"/>
      </w:pPr>
    </w:p>
    <w:p w:rsidR="008E0CA9" w:rsidRDefault="00A41B41">
      <w:pPr>
        <w:pStyle w:val="BodyText"/>
        <w:ind w:left="1154" w:right="698"/>
      </w:pPr>
      <w:r>
        <w:t xml:space="preserve">Furthermore, beneficiaries must be able to demonstrate a formal link between the staff member and the beneficiary </w:t>
      </w:r>
      <w:proofErr w:type="spellStart"/>
      <w:r>
        <w:t>organisation</w:t>
      </w:r>
      <w:proofErr w:type="spellEnd"/>
      <w:r>
        <w:t xml:space="preserve"> (such as type of employment contract, voluntary work, etc.), as registered in the official records of the</w:t>
      </w:r>
      <w:r>
        <w:rPr>
          <w:spacing w:val="-1"/>
        </w:rPr>
        <w:t xml:space="preserve"> </w:t>
      </w:r>
      <w:r>
        <w:t>beneficiary.</w:t>
      </w: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C74A61">
      <w:pPr>
        <w:pStyle w:val="BodyText"/>
        <w:rPr>
          <w:sz w:val="16"/>
        </w:rPr>
      </w:pPr>
      <w:r>
        <w:rPr>
          <w:noProof/>
          <w:lang w:val="lv-LV" w:eastAsia="lv-LV" w:bidi="ar-SA"/>
        </w:rPr>
        <mc:AlternateContent>
          <mc:Choice Requires="wps">
            <w:drawing>
              <wp:anchor distT="0" distB="0" distL="0" distR="0" simplePos="0" relativeHeight="251660288" behindDoc="1" locked="0" layoutInCell="1" allowOverlap="1">
                <wp:simplePos x="0" y="0"/>
                <wp:positionH relativeFrom="page">
                  <wp:posOffset>1800225</wp:posOffset>
                </wp:positionH>
                <wp:positionV relativeFrom="paragraph">
                  <wp:posOffset>145415</wp:posOffset>
                </wp:positionV>
                <wp:extent cx="1829435" cy="0"/>
                <wp:effectExtent l="0" t="0" r="0" b="0"/>
                <wp:wrapTopAndBottom/>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8CBF8" id="Line 2"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1.75pt,11.45pt" to="285.8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" strokeweight=".21169mm">
                <w10:wrap type="topAndBottom" anchorx="page"/>
              </v:line>
            </w:pict>
          </mc:Fallback>
        </mc:AlternateContent>
      </w:r>
    </w:p>
    <w:p w:rsidR="008E0CA9" w:rsidRDefault="00A41B41">
      <w:pPr>
        <w:spacing w:before="38" w:line="247" w:lineRule="auto"/>
        <w:ind w:left="1154" w:right="582"/>
        <w:jc w:val="both"/>
        <w:rPr>
          <w:sz w:val="16"/>
        </w:rPr>
      </w:pPr>
      <w:r>
        <w:rPr>
          <w:position w:val="11"/>
          <w:sz w:val="16"/>
        </w:rPr>
        <w:t>5</w:t>
      </w:r>
      <w:r>
        <w:rPr>
          <w:sz w:val="16"/>
        </w:rPr>
        <w:t>Not</w:t>
      </w:r>
      <w:r>
        <w:rPr>
          <w:sz w:val="16"/>
        </w:rPr>
        <w:t xml:space="preserve">a bene: </w:t>
      </w:r>
      <w:r>
        <w:rPr>
          <w:i/>
          <w:sz w:val="16"/>
        </w:rPr>
        <w:t xml:space="preserve">development work </w:t>
      </w:r>
      <w:r>
        <w:rPr>
          <w:sz w:val="16"/>
        </w:rPr>
        <w:t xml:space="preserve">may not be sub-contracted to external parties, and persons working on the basis of service contract (e.g. translators, web designer etc.) are not considered as staff, and their working time cannot be claimed under </w:t>
      </w:r>
      <w:r>
        <w:rPr>
          <w:i/>
          <w:sz w:val="16"/>
        </w:rPr>
        <w:t xml:space="preserve">development work </w:t>
      </w:r>
      <w:r>
        <w:rPr>
          <w:sz w:val="16"/>
        </w:rPr>
        <w:t xml:space="preserve">but may be covered by </w:t>
      </w:r>
      <w:r>
        <w:rPr>
          <w:i/>
          <w:sz w:val="16"/>
        </w:rPr>
        <w:t>project management, implementation and dissemination</w:t>
      </w:r>
      <w:r>
        <w:rPr>
          <w:sz w:val="16"/>
        </w:rPr>
        <w:t xml:space="preserve">. Voluntary workers with a documented and official affiliation to a beneficiary </w:t>
      </w:r>
      <w:proofErr w:type="spellStart"/>
      <w:r>
        <w:rPr>
          <w:sz w:val="16"/>
        </w:rPr>
        <w:t>organisation</w:t>
      </w:r>
      <w:proofErr w:type="spellEnd"/>
      <w:r>
        <w:rPr>
          <w:sz w:val="16"/>
        </w:rPr>
        <w:t xml:space="preserve"> can be considered staff.</w:t>
      </w:r>
    </w:p>
    <w:p w:rsidR="008E0CA9" w:rsidRDefault="008E0CA9">
      <w:pPr>
        <w:spacing w:line="247" w:lineRule="auto"/>
        <w:jc w:val="both"/>
        <w:rPr>
          <w:sz w:val="16"/>
        </w:rPr>
        <w:sectPr w:rsidR="008E0CA9">
          <w:pgSz w:w="11910" w:h="16840"/>
          <w:pgMar w:top="1660" w:right="1680" w:bottom="940" w:left="1680" w:header="728" w:footer="758" w:gutter="0"/>
          <w:cols w:space="720"/>
        </w:sect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spacing w:before="6"/>
        <w:rPr>
          <w:sz w:val="20"/>
        </w:rPr>
      </w:pPr>
    </w:p>
    <w:p w:rsidR="008E0CA9" w:rsidRDefault="00A41B41">
      <w:pPr>
        <w:pStyle w:val="ListParagraph"/>
        <w:numPr>
          <w:ilvl w:val="1"/>
          <w:numId w:val="2"/>
        </w:numPr>
        <w:tabs>
          <w:tab w:val="left" w:pos="1558"/>
        </w:tabs>
        <w:ind w:left="1558" w:hanging="404"/>
        <w:rPr>
          <w:rFonts w:ascii="Arial"/>
          <w:b/>
          <w:sz w:val="24"/>
        </w:rPr>
      </w:pPr>
      <w:bookmarkStart w:id="17" w:name="_bookmark16"/>
      <w:bookmarkEnd w:id="17"/>
      <w:r>
        <w:rPr>
          <w:rFonts w:ascii="Arial"/>
          <w:b/>
          <w:sz w:val="24"/>
        </w:rPr>
        <w:t>Budget</w:t>
      </w:r>
      <w:r>
        <w:rPr>
          <w:rFonts w:ascii="Arial"/>
          <w:b/>
          <w:spacing w:val="-1"/>
          <w:sz w:val="24"/>
        </w:rPr>
        <w:t xml:space="preserve"> </w:t>
      </w:r>
      <w:r>
        <w:rPr>
          <w:rFonts w:ascii="Arial"/>
          <w:b/>
          <w:sz w:val="24"/>
        </w:rPr>
        <w:t>adjustments</w:t>
      </w:r>
    </w:p>
    <w:p w:rsidR="008E0CA9" w:rsidRDefault="008E0CA9">
      <w:pPr>
        <w:pStyle w:val="BodyText"/>
        <w:rPr>
          <w:rFonts w:ascii="Arial"/>
          <w:b/>
        </w:rPr>
      </w:pPr>
    </w:p>
    <w:p w:rsidR="008E0CA9" w:rsidRDefault="00A41B41">
      <w:pPr>
        <w:pStyle w:val="BodyText"/>
        <w:ind w:left="1154" w:right="582"/>
        <w:jc w:val="both"/>
      </w:pPr>
      <w:r>
        <w:t>As a general rule, the project should be carried out in accordance with the grant and activity plan of the approved application. However, projects occasionally take unforeseen directions, and limited adjustments of the existing plan and grant may be necess</w:t>
      </w:r>
      <w:r>
        <w:t xml:space="preserve">ary. Certain flexibility is thus foreseen by the regulations of the </w:t>
      </w:r>
      <w:proofErr w:type="spellStart"/>
      <w:r>
        <w:t>programme</w:t>
      </w:r>
      <w:proofErr w:type="spellEnd"/>
      <w:r>
        <w:t xml:space="preserve"> and described below. The guiding principle for all changes is that the main objectives and results of the project must never be put at risk and the total grant can never be incre</w:t>
      </w:r>
      <w:r>
        <w:t>ased from the amount indicated in the contract.</w:t>
      </w:r>
    </w:p>
    <w:p w:rsidR="008E0CA9" w:rsidRDefault="008E0CA9">
      <w:pPr>
        <w:pStyle w:val="BodyText"/>
        <w:spacing w:before="10"/>
        <w:rPr>
          <w:sz w:val="21"/>
        </w:rPr>
      </w:pPr>
    </w:p>
    <w:p w:rsidR="008E0CA9" w:rsidRDefault="00A41B41">
      <w:pPr>
        <w:pStyle w:val="BodyText"/>
        <w:spacing w:before="1"/>
        <w:ind w:left="1154"/>
        <w:jc w:val="both"/>
      </w:pPr>
      <w:r>
        <w:t>Please observe the following point regarding adjustments:</w:t>
      </w:r>
    </w:p>
    <w:p w:rsidR="008E0CA9" w:rsidRDefault="008E0CA9">
      <w:pPr>
        <w:pStyle w:val="BodyText"/>
        <w:spacing w:before="10"/>
        <w:rPr>
          <w:sz w:val="21"/>
        </w:rPr>
      </w:pPr>
    </w:p>
    <w:p w:rsidR="008E0CA9" w:rsidRDefault="00A41B41">
      <w:pPr>
        <w:pStyle w:val="ListParagraph"/>
        <w:numPr>
          <w:ilvl w:val="0"/>
          <w:numId w:val="3"/>
        </w:numPr>
        <w:tabs>
          <w:tab w:val="left" w:pos="1438"/>
        </w:tabs>
        <w:ind w:left="1438" w:right="581" w:hanging="284"/>
        <w:jc w:val="both"/>
        <w:rPr>
          <w:rFonts w:ascii="Symbol" w:hAnsi="Symbol"/>
        </w:rPr>
      </w:pPr>
      <w:r>
        <w:t xml:space="preserve">For development and mapping projects: beneficiaries may transfer up to 25% of allocated funds between the categories </w:t>
      </w:r>
      <w:r>
        <w:rPr>
          <w:i/>
        </w:rPr>
        <w:t xml:space="preserve">transnational project meeting </w:t>
      </w:r>
      <w:r>
        <w:t xml:space="preserve">and </w:t>
      </w:r>
      <w:r>
        <w:rPr>
          <w:i/>
        </w:rPr>
        <w:t xml:space="preserve">development work </w:t>
      </w:r>
      <w:r>
        <w:t xml:space="preserve">without prior approval from the </w:t>
      </w:r>
      <w:proofErr w:type="spellStart"/>
      <w:r>
        <w:t>programme</w:t>
      </w:r>
      <w:proofErr w:type="spellEnd"/>
      <w:r>
        <w:t xml:space="preserve"> administration. Note that the transfer may never result in an increase/decrease of more than a 25% of the existing</w:t>
      </w:r>
      <w:r>
        <w:rPr>
          <w:spacing w:val="-8"/>
        </w:rPr>
        <w:t xml:space="preserve"> </w:t>
      </w:r>
      <w:r>
        <w:t>category.</w:t>
      </w:r>
    </w:p>
    <w:p w:rsidR="008E0CA9" w:rsidRDefault="00A41B41">
      <w:pPr>
        <w:pStyle w:val="ListParagraph"/>
        <w:numPr>
          <w:ilvl w:val="0"/>
          <w:numId w:val="3"/>
        </w:numPr>
        <w:tabs>
          <w:tab w:val="left" w:pos="1438"/>
        </w:tabs>
        <w:ind w:left="1438" w:right="609" w:hanging="284"/>
        <w:rPr>
          <w:rFonts w:ascii="Symbol" w:hAnsi="Symbol"/>
        </w:rPr>
      </w:pPr>
      <w:r>
        <w:t xml:space="preserve">Minor adjustments within </w:t>
      </w:r>
      <w:r>
        <w:rPr>
          <w:i/>
        </w:rPr>
        <w:t xml:space="preserve">transnational project meetings, </w:t>
      </w:r>
      <w:r>
        <w:t>e.g. change</w:t>
      </w:r>
      <w:r>
        <w:t xml:space="preserve"> in host countries and number of meeting participants, can be made without prior approval from the </w:t>
      </w:r>
      <w:proofErr w:type="spellStart"/>
      <w:r>
        <w:t>programme</w:t>
      </w:r>
      <w:proofErr w:type="spellEnd"/>
      <w:r>
        <w:t xml:space="preserve"> administration, but note that the grant given for this unit cost may only be increased through transfer from </w:t>
      </w:r>
      <w:r>
        <w:rPr>
          <w:i/>
        </w:rPr>
        <w:t xml:space="preserve">development work </w:t>
      </w:r>
      <w:r>
        <w:t>(see point above).</w:t>
      </w:r>
    </w:p>
    <w:p w:rsidR="008E0CA9" w:rsidRDefault="00A41B41">
      <w:pPr>
        <w:pStyle w:val="ListParagraph"/>
        <w:numPr>
          <w:ilvl w:val="0"/>
          <w:numId w:val="3"/>
        </w:numPr>
        <w:tabs>
          <w:tab w:val="left" w:pos="1438"/>
        </w:tabs>
        <w:ind w:left="1438" w:right="581" w:hanging="284"/>
        <w:jc w:val="both"/>
        <w:rPr>
          <w:rFonts w:ascii="Symbol" w:hAnsi="Symbol"/>
        </w:rPr>
      </w:pPr>
      <w:r>
        <w:t>Li</w:t>
      </w:r>
      <w:r>
        <w:t xml:space="preserve">kewise minor adjustments within </w:t>
      </w:r>
      <w:r>
        <w:rPr>
          <w:i/>
        </w:rPr>
        <w:t xml:space="preserve">development work </w:t>
      </w:r>
      <w:r>
        <w:t xml:space="preserve">may be introduced without prior approval, e.g. regulating number of work days per partner. Again, please observe that the total grant allocated to this unit cost may only be increased through transfer from </w:t>
      </w:r>
      <w:r>
        <w:rPr>
          <w:i/>
        </w:rPr>
        <w:t>t</w:t>
      </w:r>
      <w:r>
        <w:rPr>
          <w:i/>
        </w:rPr>
        <w:t>ransnational project</w:t>
      </w:r>
      <w:r>
        <w:rPr>
          <w:i/>
          <w:spacing w:val="-16"/>
        </w:rPr>
        <w:t xml:space="preserve"> </w:t>
      </w:r>
      <w:r>
        <w:rPr>
          <w:i/>
        </w:rPr>
        <w:t>meetings</w:t>
      </w:r>
      <w:r>
        <w:t>.</w:t>
      </w:r>
    </w:p>
    <w:p w:rsidR="008E0CA9" w:rsidRDefault="00A41B41">
      <w:pPr>
        <w:pStyle w:val="ListParagraph"/>
        <w:numPr>
          <w:ilvl w:val="0"/>
          <w:numId w:val="3"/>
        </w:numPr>
        <w:tabs>
          <w:tab w:val="left" w:pos="1438"/>
        </w:tabs>
        <w:ind w:left="1438" w:right="583" w:hanging="284"/>
        <w:jc w:val="both"/>
        <w:rPr>
          <w:rFonts w:ascii="Symbol" w:hAnsi="Symbol"/>
        </w:rPr>
      </w:pPr>
      <w:r>
        <w:rPr>
          <w:i/>
        </w:rPr>
        <w:t xml:space="preserve">Project management, implementation and dissemination </w:t>
      </w:r>
      <w:r>
        <w:t xml:space="preserve">is a lump sum and </w:t>
      </w:r>
      <w:r>
        <w:lastRenderedPageBreak/>
        <w:t>can as such be used to cover any project related costs provided that the general purposes with this grant are fulfilled, e.g. executing and implementing t</w:t>
      </w:r>
      <w:r>
        <w:t>he project smoothly and disseminating project result</w:t>
      </w:r>
      <w:r>
        <w:rPr>
          <w:spacing w:val="33"/>
        </w:rPr>
        <w:t xml:space="preserve"> </w:t>
      </w:r>
      <w:r>
        <w:t>(see</w:t>
      </w:r>
    </w:p>
    <w:p w:rsidR="008E0CA9" w:rsidRDefault="00A41B41">
      <w:pPr>
        <w:ind w:left="1438" w:right="583"/>
        <w:jc w:val="both"/>
      </w:pPr>
      <w:r>
        <w:rPr>
          <w:i/>
        </w:rPr>
        <w:t>5.1 General framework for collaboration projects</w:t>
      </w:r>
      <w:r>
        <w:t>). The distribution of the grant between project partners must be agreed by the partnership depending on the respective workloads and particular activ</w:t>
      </w:r>
      <w:r>
        <w:t>ities planned in the</w:t>
      </w:r>
      <w:r>
        <w:rPr>
          <w:spacing w:val="-1"/>
        </w:rPr>
        <w:t xml:space="preserve"> </w:t>
      </w:r>
      <w:r>
        <w:t>project.</w:t>
      </w:r>
    </w:p>
    <w:p w:rsidR="008E0CA9" w:rsidRDefault="008E0CA9">
      <w:pPr>
        <w:pStyle w:val="BodyText"/>
        <w:spacing w:before="11"/>
        <w:rPr>
          <w:sz w:val="21"/>
        </w:rPr>
      </w:pPr>
    </w:p>
    <w:p w:rsidR="008E0CA9" w:rsidRDefault="00A41B41">
      <w:pPr>
        <w:pStyle w:val="BodyText"/>
        <w:ind w:left="1154" w:right="582"/>
        <w:jc w:val="both"/>
      </w:pPr>
      <w:r>
        <w:t xml:space="preserve">Large transfers between unit costs above 25% or major changes within unit costs must be approved by the </w:t>
      </w:r>
      <w:proofErr w:type="spellStart"/>
      <w:r>
        <w:t>programme</w:t>
      </w:r>
      <w:proofErr w:type="spellEnd"/>
      <w:r>
        <w:t xml:space="preserve"> administration. These changes must be requested in writing in due time and present a revised budget to the </w:t>
      </w:r>
      <w:proofErr w:type="spellStart"/>
      <w:r>
        <w:t>prog</w:t>
      </w:r>
      <w:r>
        <w:t>ramme</w:t>
      </w:r>
      <w:proofErr w:type="spellEnd"/>
      <w:r>
        <w:t xml:space="preserve"> administration.</w:t>
      </w:r>
    </w:p>
    <w:p w:rsidR="008E0CA9" w:rsidRDefault="008E0CA9">
      <w:pPr>
        <w:pStyle w:val="BodyText"/>
      </w:pPr>
    </w:p>
    <w:p w:rsidR="008E0CA9" w:rsidRDefault="00A41B41">
      <w:pPr>
        <w:pStyle w:val="BodyText"/>
        <w:spacing w:before="1"/>
        <w:ind w:left="1154" w:right="587"/>
        <w:jc w:val="both"/>
      </w:pPr>
      <w:r>
        <w:t>All changes, including minor adjustments described above, must be explained and argued for in the final</w:t>
      </w:r>
      <w:r>
        <w:rPr>
          <w:spacing w:val="-13"/>
        </w:rPr>
        <w:t xml:space="preserve"> </w:t>
      </w:r>
      <w:r>
        <w:t>report.</w:t>
      </w:r>
    </w:p>
    <w:p w:rsidR="008E0CA9" w:rsidRDefault="008E0CA9">
      <w:pPr>
        <w:jc w:val="both"/>
        <w:sectPr w:rsidR="008E0CA9">
          <w:pgSz w:w="11910" w:h="16840"/>
          <w:pgMar w:top="1660" w:right="1680" w:bottom="940" w:left="1680" w:header="728" w:footer="758" w:gutter="0"/>
          <w:cols w:space="720"/>
        </w:sect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8E0CA9">
      <w:pPr>
        <w:pStyle w:val="BodyText"/>
        <w:rPr>
          <w:sz w:val="20"/>
        </w:rPr>
      </w:pPr>
    </w:p>
    <w:p w:rsidR="008E0CA9" w:rsidRDefault="00A41B41">
      <w:pPr>
        <w:pStyle w:val="ListParagraph"/>
        <w:numPr>
          <w:ilvl w:val="0"/>
          <w:numId w:val="2"/>
        </w:numPr>
        <w:tabs>
          <w:tab w:val="left" w:pos="1477"/>
        </w:tabs>
        <w:spacing w:before="239"/>
        <w:ind w:left="1476" w:hanging="323"/>
        <w:rPr>
          <w:rFonts w:ascii="Cambria"/>
          <w:b/>
          <w:sz w:val="31"/>
        </w:rPr>
      </w:pPr>
      <w:bookmarkStart w:id="18" w:name="_bookmark17"/>
      <w:bookmarkEnd w:id="18"/>
      <w:r>
        <w:rPr>
          <w:rFonts w:ascii="Cambria"/>
          <w:b/>
          <w:sz w:val="31"/>
        </w:rPr>
        <w:t>Annexes for</w:t>
      </w:r>
      <w:r>
        <w:rPr>
          <w:rFonts w:ascii="Cambria"/>
          <w:b/>
          <w:spacing w:val="2"/>
          <w:sz w:val="31"/>
        </w:rPr>
        <w:t xml:space="preserve"> </w:t>
      </w:r>
      <w:r>
        <w:rPr>
          <w:rFonts w:ascii="Cambria"/>
          <w:b/>
          <w:sz w:val="31"/>
        </w:rPr>
        <w:t>documentation</w:t>
      </w:r>
    </w:p>
    <w:p w:rsidR="008E0CA9" w:rsidRDefault="00A41B41">
      <w:pPr>
        <w:pStyle w:val="BodyText"/>
        <w:spacing w:before="249"/>
        <w:ind w:left="1154" w:right="584"/>
        <w:jc w:val="both"/>
      </w:pPr>
      <w:r>
        <w:t xml:space="preserve">The </w:t>
      </w:r>
      <w:proofErr w:type="spellStart"/>
      <w:r>
        <w:t>programme</w:t>
      </w:r>
      <w:proofErr w:type="spellEnd"/>
      <w:r>
        <w:t xml:space="preserve"> administration strongly recommends that the project </w:t>
      </w:r>
      <w:proofErr w:type="spellStart"/>
      <w:r>
        <w:t>organisations</w:t>
      </w:r>
      <w:proofErr w:type="spellEnd"/>
      <w:r>
        <w:t xml:space="preserve"> from the start agree on and adopt all necessary procedures and methods to ensure the required collecting of information and documentation from each of the project </w:t>
      </w:r>
      <w:proofErr w:type="spellStart"/>
      <w:r>
        <w:t>organisations</w:t>
      </w:r>
      <w:proofErr w:type="spellEnd"/>
      <w:r>
        <w:t>.</w:t>
      </w:r>
    </w:p>
    <w:p w:rsidR="008E0CA9" w:rsidRDefault="008E0CA9">
      <w:pPr>
        <w:pStyle w:val="BodyText"/>
      </w:pPr>
    </w:p>
    <w:p w:rsidR="008E0CA9" w:rsidRDefault="00A41B41">
      <w:pPr>
        <w:pStyle w:val="BodyText"/>
        <w:ind w:left="1154" w:right="584"/>
        <w:jc w:val="both"/>
      </w:pPr>
      <w:r>
        <w:t>It is recommended that the collecting of information and documentation takes place from the start of the project and is done systematically throughout the entire project</w:t>
      </w:r>
      <w:r>
        <w:rPr>
          <w:spacing w:val="1"/>
        </w:rPr>
        <w:t xml:space="preserve"> </w:t>
      </w:r>
      <w:r>
        <w:t>period.</w:t>
      </w:r>
    </w:p>
    <w:p w:rsidR="008E0CA9" w:rsidRDefault="008E0CA9">
      <w:pPr>
        <w:pStyle w:val="BodyText"/>
        <w:spacing w:before="1"/>
      </w:pPr>
    </w:p>
    <w:p w:rsidR="008E0CA9" w:rsidRDefault="00A41B41">
      <w:pPr>
        <w:pStyle w:val="BodyText"/>
        <w:ind w:left="1154" w:right="802"/>
        <w:jc w:val="both"/>
      </w:pPr>
      <w:r>
        <w:t xml:space="preserve">The </w:t>
      </w:r>
      <w:proofErr w:type="spellStart"/>
      <w:r>
        <w:t>programme</w:t>
      </w:r>
      <w:proofErr w:type="spellEnd"/>
      <w:r>
        <w:t xml:space="preserve"> administration offers the coordinating </w:t>
      </w:r>
      <w:proofErr w:type="spellStart"/>
      <w:r>
        <w:t>organisation</w:t>
      </w:r>
      <w:proofErr w:type="spellEnd"/>
      <w:r>
        <w:t xml:space="preserve"> and its partner </w:t>
      </w:r>
      <w:proofErr w:type="spellStart"/>
      <w:r>
        <w:t>organisations</w:t>
      </w:r>
      <w:proofErr w:type="spellEnd"/>
      <w:r>
        <w:t xml:space="preserve"> a number of templates that may be used in support of this documentation. The templates can be found in the following annexes:</w:t>
      </w:r>
    </w:p>
    <w:p w:rsidR="008E0CA9" w:rsidRDefault="008E0CA9">
      <w:pPr>
        <w:pStyle w:val="BodyText"/>
        <w:spacing w:before="9"/>
        <w:rPr>
          <w:sz w:val="21"/>
        </w:rPr>
      </w:pPr>
    </w:p>
    <w:p w:rsidR="008E0CA9" w:rsidRDefault="00A41B41">
      <w:pPr>
        <w:pStyle w:val="ListParagraph"/>
        <w:numPr>
          <w:ilvl w:val="0"/>
          <w:numId w:val="3"/>
        </w:numPr>
        <w:tabs>
          <w:tab w:val="left" w:pos="1514"/>
          <w:tab w:val="left" w:pos="1515"/>
        </w:tabs>
        <w:ind w:right="1069"/>
        <w:rPr>
          <w:rFonts w:ascii="Symbol" w:hAnsi="Symbol"/>
        </w:rPr>
      </w:pPr>
      <w:r>
        <w:t>Annex I: a participant list for d</w:t>
      </w:r>
      <w:r>
        <w:t>ocumenting participation in mobility projects</w:t>
      </w:r>
    </w:p>
    <w:p w:rsidR="008E0CA9" w:rsidRDefault="00A41B41">
      <w:pPr>
        <w:pStyle w:val="ListParagraph"/>
        <w:numPr>
          <w:ilvl w:val="0"/>
          <w:numId w:val="3"/>
        </w:numPr>
        <w:tabs>
          <w:tab w:val="left" w:pos="1514"/>
          <w:tab w:val="left" w:pos="1515"/>
        </w:tabs>
        <w:spacing w:before="1"/>
        <w:ind w:right="1332"/>
        <w:rPr>
          <w:rFonts w:ascii="Symbol" w:hAnsi="Symbol"/>
        </w:rPr>
      </w:pPr>
      <w:r>
        <w:t xml:space="preserve">Annex </w:t>
      </w:r>
      <w:r>
        <w:rPr>
          <w:spacing w:val="-2"/>
        </w:rPr>
        <w:t xml:space="preserve">II: </w:t>
      </w:r>
      <w:r>
        <w:t>a participant list for documenting transnational project meetings in collaboration projects</w:t>
      </w:r>
    </w:p>
    <w:p w:rsidR="008E0CA9" w:rsidRDefault="00A41B41">
      <w:pPr>
        <w:pStyle w:val="ListParagraph"/>
        <w:numPr>
          <w:ilvl w:val="0"/>
          <w:numId w:val="3"/>
        </w:numPr>
        <w:tabs>
          <w:tab w:val="left" w:pos="1514"/>
          <w:tab w:val="left" w:pos="1515"/>
        </w:tabs>
        <w:ind w:right="751"/>
        <w:rPr>
          <w:rFonts w:ascii="Symbol" w:hAnsi="Symbol"/>
        </w:rPr>
      </w:pPr>
      <w:r>
        <w:t>Annex III: a time registration form for documenting development work in collaboration</w:t>
      </w:r>
      <w:r>
        <w:rPr>
          <w:spacing w:val="-1"/>
        </w:rPr>
        <w:t xml:space="preserve"> </w:t>
      </w:r>
      <w:r>
        <w:t>projects</w:t>
      </w:r>
    </w:p>
    <w:p w:rsidR="008E0CA9" w:rsidRDefault="008E0CA9">
      <w:pPr>
        <w:pStyle w:val="BodyText"/>
        <w:spacing w:before="10"/>
        <w:rPr>
          <w:sz w:val="21"/>
        </w:rPr>
      </w:pPr>
    </w:p>
    <w:p w:rsidR="008E0CA9" w:rsidRDefault="00A41B41">
      <w:pPr>
        <w:pStyle w:val="BodyText"/>
        <w:spacing w:before="1"/>
        <w:ind w:left="1154" w:right="582"/>
        <w:jc w:val="both"/>
      </w:pPr>
      <w:r>
        <w:t>The template</w:t>
      </w:r>
      <w:r>
        <w:t xml:space="preserve">s may be altered to better fit the individual project context. However, if doing so, the project </w:t>
      </w:r>
      <w:proofErr w:type="spellStart"/>
      <w:r>
        <w:t>organisations</w:t>
      </w:r>
      <w:proofErr w:type="spellEnd"/>
      <w:r>
        <w:t xml:space="preserve"> should ensure that the templates still meet the requirements for information and documentation as stated in this guide.</w:t>
      </w:r>
    </w:p>
    <w:p w:rsidR="008E0CA9" w:rsidRDefault="008E0CA9">
      <w:pPr>
        <w:pStyle w:val="BodyText"/>
      </w:pPr>
    </w:p>
    <w:p w:rsidR="00C74A61" w:rsidRDefault="00A41B41">
      <w:pPr>
        <w:pStyle w:val="BodyText"/>
        <w:ind w:left="1154" w:right="582"/>
        <w:jc w:val="both"/>
      </w:pPr>
      <w:r>
        <w:t xml:space="preserve">Please note these forms of documentation are not to be submitted with the final </w:t>
      </w:r>
      <w:r>
        <w:lastRenderedPageBreak/>
        <w:t xml:space="preserve">report, but must be kept by the coordinating </w:t>
      </w:r>
      <w:proofErr w:type="spellStart"/>
      <w:r>
        <w:t>organisation</w:t>
      </w:r>
      <w:proofErr w:type="spellEnd"/>
      <w:r>
        <w:t xml:space="preserve"> for 5 years after approval of final report.</w:t>
      </w:r>
    </w:p>
    <w:p w:rsidR="00C74A61" w:rsidRDefault="00C74A61">
      <w:r>
        <w:br w:type="page"/>
      </w:r>
    </w:p>
    <w:p w:rsidR="00C74A61" w:rsidRDefault="00C74A61">
      <w:pPr>
        <w:pStyle w:val="BodyText"/>
        <w:ind w:left="1154" w:right="582"/>
        <w:jc w:val="both"/>
        <w:sectPr w:rsidR="00C74A61">
          <w:pgSz w:w="11910" w:h="16840"/>
          <w:pgMar w:top="1660" w:right="1680" w:bottom="940" w:left="1680" w:header="728" w:footer="758" w:gutter="0"/>
          <w:cols w:space="720"/>
        </w:sectPr>
      </w:pPr>
    </w:p>
    <w:p w:rsidR="00C74A61" w:rsidRDefault="00C74A61" w:rsidP="00C74A61">
      <w:pPr>
        <w:spacing w:before="61"/>
        <w:ind w:left="426"/>
        <w:rPr>
          <w:rFonts w:ascii="Arial"/>
          <w:b/>
          <w:sz w:val="24"/>
        </w:rPr>
      </w:pPr>
      <w:r>
        <w:rPr>
          <w:rFonts w:ascii="Arial"/>
          <w:b/>
          <w:sz w:val="24"/>
        </w:rPr>
        <w:t xml:space="preserve">Annex </w:t>
      </w:r>
      <w:proofErr w:type="gramStart"/>
      <w:r>
        <w:rPr>
          <w:rFonts w:ascii="Arial"/>
          <w:b/>
          <w:sz w:val="24"/>
        </w:rPr>
        <w:t>I</w:t>
      </w:r>
      <w:proofErr w:type="gramEnd"/>
      <w:r>
        <w:rPr>
          <w:rFonts w:ascii="Arial"/>
          <w:b/>
          <w:sz w:val="24"/>
        </w:rPr>
        <w:t>: participant list for documenting participation in mobility projects</w:t>
      </w:r>
    </w:p>
    <w:p w:rsidR="00C74A61" w:rsidRDefault="00C74A61" w:rsidP="00C74A61">
      <w:pPr>
        <w:pStyle w:val="BodyText"/>
        <w:spacing w:before="5"/>
        <w:rPr>
          <w:rFonts w:ascii="Arial"/>
          <w:b/>
          <w:sz w:val="23"/>
        </w:rPr>
      </w:pPr>
    </w:p>
    <w:p w:rsidR="00C74A61" w:rsidRDefault="00C74A61" w:rsidP="00C74A61">
      <w:pPr>
        <w:ind w:left="426"/>
        <w:rPr>
          <w:rFonts w:ascii="Calibri"/>
          <w:sz w:val="20"/>
        </w:rPr>
      </w:pPr>
      <w:r>
        <w:rPr>
          <w:rFonts w:ascii="Calibri"/>
        </w:rPr>
        <w:t xml:space="preserve">Project </w:t>
      </w:r>
      <w:r>
        <w:rPr>
          <w:rFonts w:ascii="Calibri"/>
          <w:sz w:val="20"/>
        </w:rPr>
        <w:t>ID:</w:t>
      </w:r>
    </w:p>
    <w:p w:rsidR="00C74A61" w:rsidRDefault="00C74A61" w:rsidP="00C74A61">
      <w:pPr>
        <w:pStyle w:val="BodyText"/>
        <w:ind w:left="426"/>
        <w:rPr>
          <w:rFonts w:ascii="Calibri"/>
        </w:rPr>
      </w:pPr>
      <w:r>
        <w:rPr>
          <w:rFonts w:ascii="Calibri"/>
        </w:rPr>
        <w:t>Coordinator institution:</w:t>
      </w:r>
    </w:p>
    <w:p w:rsidR="00C74A61" w:rsidRDefault="00C74A61" w:rsidP="00C74A61">
      <w:pPr>
        <w:pStyle w:val="BodyText"/>
        <w:spacing w:before="1"/>
        <w:ind w:left="426"/>
        <w:rPr>
          <w:rFonts w:ascii="Calibri"/>
        </w:rPr>
      </w:pPr>
      <w:r>
        <w:rPr>
          <w:rFonts w:ascii="Calibri"/>
        </w:rPr>
        <w:t>Host institution:</w:t>
      </w:r>
    </w:p>
    <w:p w:rsidR="00C74A61" w:rsidRDefault="00C74A61" w:rsidP="00C74A61">
      <w:pPr>
        <w:pStyle w:val="BodyText"/>
        <w:spacing w:before="11"/>
        <w:rPr>
          <w:rFonts w:ascii="Calibri"/>
          <w:sz w:val="20"/>
        </w:rPr>
      </w:pPr>
    </w:p>
    <w:tbl>
      <w:tblPr>
        <w:tblW w:w="0" w:type="auto"/>
        <w:tblInd w:w="3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53"/>
        <w:gridCol w:w="1553"/>
        <w:gridCol w:w="1555"/>
        <w:gridCol w:w="1553"/>
        <w:gridCol w:w="1555"/>
        <w:gridCol w:w="1553"/>
        <w:gridCol w:w="2230"/>
        <w:gridCol w:w="1419"/>
        <w:gridCol w:w="1417"/>
      </w:tblGrid>
      <w:tr w:rsidR="00C74A61" w:rsidTr="003A5998">
        <w:trPr>
          <w:trHeight w:val="488"/>
        </w:trPr>
        <w:tc>
          <w:tcPr>
            <w:tcW w:w="1553" w:type="dxa"/>
          </w:tcPr>
          <w:p w:rsidR="00C74A61" w:rsidRDefault="00C74A61" w:rsidP="003A5998">
            <w:pPr>
              <w:pStyle w:val="TableParagraph"/>
              <w:spacing w:before="1"/>
              <w:ind w:right="637"/>
              <w:jc w:val="right"/>
              <w:rPr>
                <w:sz w:val="20"/>
              </w:rPr>
            </w:pPr>
            <w:r>
              <w:rPr>
                <w:sz w:val="20"/>
              </w:rPr>
              <w:t>No</w:t>
            </w:r>
          </w:p>
        </w:tc>
        <w:tc>
          <w:tcPr>
            <w:tcW w:w="1553" w:type="dxa"/>
          </w:tcPr>
          <w:p w:rsidR="00C74A61" w:rsidRDefault="00C74A61" w:rsidP="003A5998">
            <w:pPr>
              <w:pStyle w:val="TableParagraph"/>
              <w:spacing w:before="1"/>
              <w:ind w:left="145"/>
              <w:rPr>
                <w:b/>
                <w:sz w:val="16"/>
              </w:rPr>
            </w:pPr>
            <w:r>
              <w:rPr>
                <w:b/>
                <w:sz w:val="16"/>
              </w:rPr>
              <w:t>Sending institution</w:t>
            </w:r>
          </w:p>
        </w:tc>
        <w:tc>
          <w:tcPr>
            <w:tcW w:w="1555" w:type="dxa"/>
          </w:tcPr>
          <w:p w:rsidR="00C74A61" w:rsidRDefault="00C74A61" w:rsidP="003A5998">
            <w:pPr>
              <w:pStyle w:val="TableParagraph"/>
              <w:spacing w:before="1"/>
              <w:ind w:left="212" w:right="132" w:hanging="48"/>
              <w:rPr>
                <w:b/>
                <w:sz w:val="16"/>
              </w:rPr>
            </w:pPr>
            <w:r>
              <w:rPr>
                <w:b/>
                <w:sz w:val="16"/>
              </w:rPr>
              <w:t>Name/surname of travelling person</w:t>
            </w:r>
          </w:p>
        </w:tc>
        <w:tc>
          <w:tcPr>
            <w:tcW w:w="1553" w:type="dxa"/>
          </w:tcPr>
          <w:p w:rsidR="00C74A61" w:rsidRDefault="00C74A61" w:rsidP="003A5998">
            <w:pPr>
              <w:pStyle w:val="TableParagraph"/>
              <w:spacing w:before="1"/>
              <w:ind w:left="258"/>
              <w:rPr>
                <w:b/>
                <w:sz w:val="16"/>
              </w:rPr>
            </w:pPr>
            <w:r>
              <w:rPr>
                <w:b/>
                <w:sz w:val="16"/>
              </w:rPr>
              <w:t>Host institution</w:t>
            </w:r>
          </w:p>
        </w:tc>
        <w:tc>
          <w:tcPr>
            <w:tcW w:w="1555" w:type="dxa"/>
          </w:tcPr>
          <w:p w:rsidR="00C74A61" w:rsidRDefault="00C74A61" w:rsidP="003A5998">
            <w:pPr>
              <w:pStyle w:val="TableParagraph"/>
              <w:spacing w:before="1"/>
              <w:ind w:left="328"/>
              <w:rPr>
                <w:b/>
                <w:sz w:val="16"/>
              </w:rPr>
            </w:pPr>
            <w:r>
              <w:rPr>
                <w:b/>
                <w:sz w:val="16"/>
              </w:rPr>
              <w:t>From country</w:t>
            </w:r>
          </w:p>
        </w:tc>
        <w:tc>
          <w:tcPr>
            <w:tcW w:w="1553" w:type="dxa"/>
          </w:tcPr>
          <w:p w:rsidR="00C74A61" w:rsidRDefault="00C74A61" w:rsidP="003A5998">
            <w:pPr>
              <w:pStyle w:val="TableParagraph"/>
              <w:spacing w:before="1"/>
              <w:ind w:left="417"/>
              <w:rPr>
                <w:b/>
                <w:sz w:val="16"/>
              </w:rPr>
            </w:pPr>
            <w:r>
              <w:rPr>
                <w:b/>
                <w:sz w:val="16"/>
              </w:rPr>
              <w:t>To country</w:t>
            </w:r>
          </w:p>
        </w:tc>
        <w:tc>
          <w:tcPr>
            <w:tcW w:w="2230" w:type="dxa"/>
          </w:tcPr>
          <w:p w:rsidR="00C74A61" w:rsidRDefault="00C74A61" w:rsidP="003A5998">
            <w:pPr>
              <w:pStyle w:val="TableParagraph"/>
              <w:spacing w:before="1"/>
              <w:ind w:left="532"/>
              <w:rPr>
                <w:b/>
                <w:sz w:val="16"/>
              </w:rPr>
            </w:pPr>
            <w:r>
              <w:rPr>
                <w:b/>
                <w:sz w:val="16"/>
              </w:rPr>
              <w:t>Type of exchange</w:t>
            </w:r>
          </w:p>
        </w:tc>
        <w:tc>
          <w:tcPr>
            <w:tcW w:w="1419" w:type="dxa"/>
          </w:tcPr>
          <w:p w:rsidR="00C74A61" w:rsidRDefault="00C74A61" w:rsidP="003A5998">
            <w:pPr>
              <w:pStyle w:val="TableParagraph"/>
              <w:spacing w:before="1"/>
              <w:ind w:left="94"/>
              <w:rPr>
                <w:b/>
                <w:sz w:val="16"/>
              </w:rPr>
            </w:pPr>
            <w:r>
              <w:rPr>
                <w:b/>
                <w:sz w:val="16"/>
              </w:rPr>
              <w:t>From date</w:t>
            </w:r>
          </w:p>
        </w:tc>
        <w:tc>
          <w:tcPr>
            <w:tcW w:w="1417" w:type="dxa"/>
          </w:tcPr>
          <w:p w:rsidR="00C74A61" w:rsidRDefault="00C74A61" w:rsidP="003A5998">
            <w:pPr>
              <w:pStyle w:val="TableParagraph"/>
              <w:spacing w:before="1"/>
              <w:ind w:left="454"/>
              <w:rPr>
                <w:b/>
                <w:sz w:val="16"/>
              </w:rPr>
            </w:pPr>
            <w:r>
              <w:rPr>
                <w:b/>
                <w:sz w:val="16"/>
              </w:rPr>
              <w:t>To date</w:t>
            </w:r>
          </w:p>
        </w:tc>
      </w:tr>
      <w:tr w:rsidR="00C74A61" w:rsidTr="003A5998">
        <w:trPr>
          <w:trHeight w:val="488"/>
        </w:trPr>
        <w:tc>
          <w:tcPr>
            <w:tcW w:w="1553" w:type="dxa"/>
          </w:tcPr>
          <w:p w:rsidR="00C74A61" w:rsidRDefault="00C74A61" w:rsidP="003A5998">
            <w:pPr>
              <w:pStyle w:val="TableParagraph"/>
              <w:spacing w:line="243" w:lineRule="exact"/>
              <w:ind w:right="679"/>
              <w:jc w:val="right"/>
              <w:rPr>
                <w:sz w:val="20"/>
              </w:rPr>
            </w:pPr>
            <w:r>
              <w:rPr>
                <w:w w:val="95"/>
                <w:sz w:val="20"/>
              </w:rPr>
              <w:t>1.</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6"/>
        </w:trPr>
        <w:tc>
          <w:tcPr>
            <w:tcW w:w="1553" w:type="dxa"/>
          </w:tcPr>
          <w:p w:rsidR="00C74A61" w:rsidRDefault="00C74A61" w:rsidP="003A5998">
            <w:pPr>
              <w:pStyle w:val="TableParagraph"/>
              <w:spacing w:line="243" w:lineRule="exact"/>
              <w:ind w:right="679"/>
              <w:jc w:val="right"/>
              <w:rPr>
                <w:sz w:val="20"/>
              </w:rPr>
            </w:pPr>
            <w:r>
              <w:rPr>
                <w:w w:val="95"/>
                <w:sz w:val="20"/>
              </w:rPr>
              <w:t>2.</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8"/>
        </w:trPr>
        <w:tc>
          <w:tcPr>
            <w:tcW w:w="1553" w:type="dxa"/>
          </w:tcPr>
          <w:p w:rsidR="00C74A61" w:rsidRDefault="00C74A61" w:rsidP="003A5998">
            <w:pPr>
              <w:pStyle w:val="TableParagraph"/>
              <w:spacing w:before="1"/>
              <w:ind w:right="679"/>
              <w:jc w:val="right"/>
              <w:rPr>
                <w:sz w:val="20"/>
              </w:rPr>
            </w:pPr>
            <w:r>
              <w:rPr>
                <w:w w:val="95"/>
                <w:sz w:val="20"/>
              </w:rPr>
              <w:t>3.</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8"/>
        </w:trPr>
        <w:tc>
          <w:tcPr>
            <w:tcW w:w="1553" w:type="dxa"/>
          </w:tcPr>
          <w:p w:rsidR="00C74A61" w:rsidRDefault="00C74A61" w:rsidP="003A5998">
            <w:pPr>
              <w:pStyle w:val="TableParagraph"/>
              <w:spacing w:line="243" w:lineRule="exact"/>
              <w:ind w:right="679"/>
              <w:jc w:val="right"/>
              <w:rPr>
                <w:sz w:val="20"/>
              </w:rPr>
            </w:pPr>
            <w:r>
              <w:rPr>
                <w:w w:val="95"/>
                <w:sz w:val="20"/>
              </w:rPr>
              <w:t>4.</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6"/>
        </w:trPr>
        <w:tc>
          <w:tcPr>
            <w:tcW w:w="1553" w:type="dxa"/>
          </w:tcPr>
          <w:p w:rsidR="00C74A61" w:rsidRDefault="00C74A61" w:rsidP="003A5998">
            <w:pPr>
              <w:pStyle w:val="TableParagraph"/>
              <w:spacing w:line="243" w:lineRule="exact"/>
              <w:ind w:right="679"/>
              <w:jc w:val="right"/>
              <w:rPr>
                <w:sz w:val="20"/>
              </w:rPr>
            </w:pPr>
            <w:r>
              <w:rPr>
                <w:w w:val="95"/>
                <w:sz w:val="20"/>
              </w:rPr>
              <w:t>5.</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8"/>
        </w:trPr>
        <w:tc>
          <w:tcPr>
            <w:tcW w:w="1553" w:type="dxa"/>
          </w:tcPr>
          <w:p w:rsidR="00C74A61" w:rsidRDefault="00C74A61" w:rsidP="003A5998">
            <w:pPr>
              <w:pStyle w:val="TableParagraph"/>
              <w:spacing w:before="1"/>
              <w:ind w:right="679"/>
              <w:jc w:val="right"/>
              <w:rPr>
                <w:sz w:val="20"/>
              </w:rPr>
            </w:pPr>
            <w:r>
              <w:rPr>
                <w:w w:val="95"/>
                <w:sz w:val="20"/>
              </w:rPr>
              <w:t>6.</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8"/>
        </w:trPr>
        <w:tc>
          <w:tcPr>
            <w:tcW w:w="1553" w:type="dxa"/>
          </w:tcPr>
          <w:p w:rsidR="00C74A61" w:rsidRDefault="00C74A61" w:rsidP="003A5998">
            <w:pPr>
              <w:pStyle w:val="TableParagraph"/>
              <w:spacing w:line="243" w:lineRule="exact"/>
              <w:ind w:right="679"/>
              <w:jc w:val="right"/>
              <w:rPr>
                <w:sz w:val="20"/>
              </w:rPr>
            </w:pPr>
            <w:r>
              <w:rPr>
                <w:w w:val="95"/>
                <w:sz w:val="20"/>
              </w:rPr>
              <w:t>7.</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6"/>
        </w:trPr>
        <w:tc>
          <w:tcPr>
            <w:tcW w:w="1553" w:type="dxa"/>
          </w:tcPr>
          <w:p w:rsidR="00C74A61" w:rsidRDefault="00C74A61" w:rsidP="003A5998">
            <w:pPr>
              <w:pStyle w:val="TableParagraph"/>
              <w:spacing w:line="243" w:lineRule="exact"/>
              <w:ind w:right="679"/>
              <w:jc w:val="right"/>
              <w:rPr>
                <w:sz w:val="20"/>
              </w:rPr>
            </w:pPr>
            <w:r>
              <w:rPr>
                <w:w w:val="95"/>
                <w:sz w:val="20"/>
              </w:rPr>
              <w:t>8.</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8"/>
        </w:trPr>
        <w:tc>
          <w:tcPr>
            <w:tcW w:w="1553" w:type="dxa"/>
          </w:tcPr>
          <w:p w:rsidR="00C74A61" w:rsidRDefault="00C74A61" w:rsidP="003A5998">
            <w:pPr>
              <w:pStyle w:val="TableParagraph"/>
              <w:spacing w:before="1"/>
              <w:ind w:right="679"/>
              <w:jc w:val="right"/>
              <w:rPr>
                <w:sz w:val="20"/>
              </w:rPr>
            </w:pPr>
            <w:r>
              <w:rPr>
                <w:w w:val="95"/>
                <w:sz w:val="20"/>
              </w:rPr>
              <w:t>9.</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8"/>
        </w:trPr>
        <w:tc>
          <w:tcPr>
            <w:tcW w:w="1553" w:type="dxa"/>
          </w:tcPr>
          <w:p w:rsidR="00C74A61" w:rsidRDefault="00C74A61" w:rsidP="003A5998">
            <w:pPr>
              <w:pStyle w:val="TableParagraph"/>
              <w:spacing w:line="243" w:lineRule="exact"/>
              <w:ind w:right="631"/>
              <w:jc w:val="right"/>
              <w:rPr>
                <w:sz w:val="20"/>
              </w:rPr>
            </w:pPr>
            <w:r>
              <w:rPr>
                <w:w w:val="95"/>
                <w:sz w:val="20"/>
              </w:rPr>
              <w:t>10.</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bl>
    <w:p w:rsidR="00C74A61" w:rsidRDefault="00C74A61" w:rsidP="00C74A61">
      <w:pPr>
        <w:pStyle w:val="BodyText"/>
        <w:rPr>
          <w:rFonts w:ascii="Calibri"/>
        </w:rPr>
      </w:pPr>
    </w:p>
    <w:p w:rsidR="00C74A61" w:rsidRDefault="00C74A61" w:rsidP="00C74A61">
      <w:pPr>
        <w:pStyle w:val="BodyText"/>
        <w:spacing w:before="2"/>
        <w:rPr>
          <w:rFonts w:ascii="Calibri"/>
        </w:rPr>
      </w:pPr>
    </w:p>
    <w:p w:rsidR="00C74A61" w:rsidRDefault="00C74A61" w:rsidP="00C74A61">
      <w:pPr>
        <w:tabs>
          <w:tab w:val="left" w:pos="3337"/>
        </w:tabs>
        <w:ind w:left="392"/>
        <w:rPr>
          <w:rFonts w:ascii="Calibri"/>
          <w:sz w:val="20"/>
        </w:rPr>
      </w:pPr>
      <w:r>
        <w:rPr>
          <w:rFonts w:ascii="Calibri"/>
          <w:sz w:val="20"/>
        </w:rPr>
        <w:t>Date</w:t>
      </w:r>
      <w:r>
        <w:rPr>
          <w:rFonts w:ascii="Calibri"/>
          <w:sz w:val="20"/>
        </w:rPr>
        <w:tab/>
        <w:t>For the</w:t>
      </w:r>
      <w:r>
        <w:rPr>
          <w:rFonts w:ascii="Calibri"/>
          <w:spacing w:val="-2"/>
          <w:sz w:val="20"/>
        </w:rPr>
        <w:t xml:space="preserve"> </w:t>
      </w:r>
      <w:r>
        <w:rPr>
          <w:rFonts w:ascii="Calibri"/>
          <w:sz w:val="20"/>
        </w:rPr>
        <w:t>beneficiary</w:t>
      </w:r>
    </w:p>
    <w:p w:rsidR="00C74A61" w:rsidRDefault="00C74A61" w:rsidP="00C74A61">
      <w:pPr>
        <w:rPr>
          <w:rFonts w:ascii="Calibri"/>
          <w:sz w:val="20"/>
        </w:rPr>
        <w:sectPr w:rsidR="00C74A61">
          <w:headerReference w:type="default" r:id="rId17"/>
          <w:footerReference w:type="default" r:id="rId18"/>
          <w:pgSz w:w="16840" w:h="11910" w:orient="landscape"/>
          <w:pgMar w:top="1780" w:right="840" w:bottom="1460" w:left="860" w:header="739" w:footer="1262" w:gutter="0"/>
          <w:cols w:space="720"/>
        </w:sectPr>
      </w:pPr>
    </w:p>
    <w:p w:rsidR="00C74A61" w:rsidRDefault="00C74A61" w:rsidP="00C74A61">
      <w:pPr>
        <w:spacing w:before="61"/>
        <w:ind w:left="426"/>
        <w:rPr>
          <w:rFonts w:ascii="Arial"/>
          <w:b/>
          <w:sz w:val="24"/>
        </w:rPr>
      </w:pPr>
      <w:r>
        <w:rPr>
          <w:rFonts w:ascii="Arial"/>
          <w:b/>
          <w:sz w:val="24"/>
        </w:rPr>
        <w:t>Annex II: participant list for documenting transnational project meetings in collaboration projects</w:t>
      </w:r>
    </w:p>
    <w:p w:rsidR="00C74A61" w:rsidRDefault="00C74A61" w:rsidP="00C74A61">
      <w:pPr>
        <w:pStyle w:val="BodyText"/>
        <w:spacing w:before="5"/>
        <w:rPr>
          <w:rFonts w:ascii="Arial"/>
          <w:b/>
          <w:sz w:val="23"/>
        </w:rPr>
      </w:pPr>
    </w:p>
    <w:p w:rsidR="00C74A61" w:rsidRDefault="00C74A61" w:rsidP="00C74A61">
      <w:pPr>
        <w:ind w:left="426"/>
        <w:rPr>
          <w:rFonts w:ascii="Calibri"/>
          <w:sz w:val="20"/>
        </w:rPr>
      </w:pPr>
      <w:r>
        <w:rPr>
          <w:rFonts w:ascii="Calibri"/>
        </w:rPr>
        <w:t xml:space="preserve">Project </w:t>
      </w:r>
      <w:r>
        <w:rPr>
          <w:rFonts w:ascii="Calibri"/>
          <w:sz w:val="20"/>
        </w:rPr>
        <w:t>ID:</w:t>
      </w:r>
    </w:p>
    <w:p w:rsidR="00C74A61" w:rsidRDefault="00C74A61" w:rsidP="00C74A61">
      <w:pPr>
        <w:pStyle w:val="BodyText"/>
        <w:ind w:left="426"/>
        <w:rPr>
          <w:rFonts w:ascii="Calibri"/>
        </w:rPr>
      </w:pPr>
      <w:r>
        <w:rPr>
          <w:rFonts w:ascii="Calibri"/>
        </w:rPr>
        <w:t>Coordinator institution:</w:t>
      </w:r>
    </w:p>
    <w:p w:rsidR="00C74A61" w:rsidRDefault="00C74A61" w:rsidP="00C74A61">
      <w:pPr>
        <w:pStyle w:val="BodyText"/>
        <w:spacing w:before="1"/>
        <w:ind w:left="426"/>
        <w:rPr>
          <w:rFonts w:ascii="Calibri"/>
        </w:rPr>
      </w:pPr>
      <w:r>
        <w:rPr>
          <w:rFonts w:ascii="Calibri"/>
        </w:rPr>
        <w:t>Host institution:</w:t>
      </w:r>
    </w:p>
    <w:p w:rsidR="00C74A61" w:rsidRDefault="00C74A61" w:rsidP="00C74A61">
      <w:pPr>
        <w:pStyle w:val="BodyText"/>
        <w:spacing w:before="11"/>
        <w:rPr>
          <w:rFonts w:ascii="Calibri"/>
          <w:sz w:val="20"/>
        </w:rPr>
      </w:pPr>
    </w:p>
    <w:tbl>
      <w:tblPr>
        <w:tblW w:w="0" w:type="auto"/>
        <w:tblInd w:w="3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53"/>
        <w:gridCol w:w="1553"/>
        <w:gridCol w:w="1555"/>
        <w:gridCol w:w="1553"/>
        <w:gridCol w:w="1555"/>
        <w:gridCol w:w="1553"/>
        <w:gridCol w:w="2230"/>
        <w:gridCol w:w="1419"/>
        <w:gridCol w:w="1417"/>
      </w:tblGrid>
      <w:tr w:rsidR="00C74A61" w:rsidTr="003A5998">
        <w:trPr>
          <w:trHeight w:val="488"/>
        </w:trPr>
        <w:tc>
          <w:tcPr>
            <w:tcW w:w="1553" w:type="dxa"/>
          </w:tcPr>
          <w:p w:rsidR="00C74A61" w:rsidRDefault="00C74A61" w:rsidP="003A5998">
            <w:pPr>
              <w:pStyle w:val="TableParagraph"/>
              <w:spacing w:before="1"/>
              <w:ind w:right="637"/>
              <w:jc w:val="right"/>
              <w:rPr>
                <w:sz w:val="20"/>
              </w:rPr>
            </w:pPr>
            <w:r>
              <w:rPr>
                <w:sz w:val="20"/>
              </w:rPr>
              <w:t>No</w:t>
            </w:r>
          </w:p>
        </w:tc>
        <w:tc>
          <w:tcPr>
            <w:tcW w:w="1553" w:type="dxa"/>
          </w:tcPr>
          <w:p w:rsidR="00C74A61" w:rsidRDefault="00C74A61" w:rsidP="003A5998">
            <w:pPr>
              <w:pStyle w:val="TableParagraph"/>
              <w:spacing w:before="1"/>
              <w:ind w:left="85"/>
              <w:rPr>
                <w:b/>
                <w:sz w:val="16"/>
              </w:rPr>
            </w:pPr>
            <w:r>
              <w:rPr>
                <w:b/>
                <w:sz w:val="16"/>
              </w:rPr>
              <w:t>Travelling institution</w:t>
            </w:r>
          </w:p>
        </w:tc>
        <w:tc>
          <w:tcPr>
            <w:tcW w:w="1555" w:type="dxa"/>
          </w:tcPr>
          <w:p w:rsidR="00C74A61" w:rsidRDefault="00C74A61" w:rsidP="003A5998">
            <w:pPr>
              <w:pStyle w:val="TableParagraph"/>
              <w:spacing w:before="1"/>
              <w:ind w:left="212" w:right="132" w:hanging="48"/>
              <w:rPr>
                <w:b/>
                <w:sz w:val="16"/>
              </w:rPr>
            </w:pPr>
            <w:r>
              <w:rPr>
                <w:b/>
                <w:sz w:val="16"/>
              </w:rPr>
              <w:t>Name/surname of travelling person</w:t>
            </w:r>
          </w:p>
        </w:tc>
        <w:tc>
          <w:tcPr>
            <w:tcW w:w="1553" w:type="dxa"/>
          </w:tcPr>
          <w:p w:rsidR="00C74A61" w:rsidRDefault="00C74A61" w:rsidP="003A5998">
            <w:pPr>
              <w:pStyle w:val="TableParagraph"/>
              <w:spacing w:before="1"/>
              <w:ind w:left="258"/>
              <w:rPr>
                <w:b/>
                <w:sz w:val="16"/>
              </w:rPr>
            </w:pPr>
            <w:r>
              <w:rPr>
                <w:b/>
                <w:sz w:val="16"/>
              </w:rPr>
              <w:t>Host institution</w:t>
            </w:r>
          </w:p>
        </w:tc>
        <w:tc>
          <w:tcPr>
            <w:tcW w:w="1555" w:type="dxa"/>
          </w:tcPr>
          <w:p w:rsidR="00C74A61" w:rsidRDefault="00C74A61" w:rsidP="003A5998">
            <w:pPr>
              <w:pStyle w:val="TableParagraph"/>
              <w:spacing w:before="1"/>
              <w:ind w:left="328"/>
              <w:rPr>
                <w:b/>
                <w:sz w:val="16"/>
              </w:rPr>
            </w:pPr>
            <w:r>
              <w:rPr>
                <w:b/>
                <w:sz w:val="16"/>
              </w:rPr>
              <w:t>From country</w:t>
            </w:r>
          </w:p>
        </w:tc>
        <w:tc>
          <w:tcPr>
            <w:tcW w:w="1553" w:type="dxa"/>
          </w:tcPr>
          <w:p w:rsidR="00C74A61" w:rsidRDefault="00C74A61" w:rsidP="003A5998">
            <w:pPr>
              <w:pStyle w:val="TableParagraph"/>
              <w:spacing w:before="1"/>
              <w:ind w:left="417"/>
              <w:rPr>
                <w:b/>
                <w:sz w:val="16"/>
              </w:rPr>
            </w:pPr>
            <w:r>
              <w:rPr>
                <w:b/>
                <w:sz w:val="16"/>
              </w:rPr>
              <w:t>To country</w:t>
            </w:r>
          </w:p>
        </w:tc>
        <w:tc>
          <w:tcPr>
            <w:tcW w:w="2230" w:type="dxa"/>
          </w:tcPr>
          <w:p w:rsidR="00C74A61" w:rsidRDefault="00C74A61" w:rsidP="003A5998">
            <w:pPr>
              <w:pStyle w:val="TableParagraph"/>
              <w:spacing w:before="1"/>
              <w:ind w:left="268"/>
              <w:rPr>
                <w:b/>
                <w:sz w:val="16"/>
              </w:rPr>
            </w:pPr>
            <w:r>
              <w:rPr>
                <w:b/>
                <w:sz w:val="16"/>
              </w:rPr>
              <w:t>Type of meeting/purpose</w:t>
            </w:r>
          </w:p>
        </w:tc>
        <w:tc>
          <w:tcPr>
            <w:tcW w:w="1419" w:type="dxa"/>
          </w:tcPr>
          <w:p w:rsidR="00C74A61" w:rsidRDefault="00C74A61" w:rsidP="003A5998">
            <w:pPr>
              <w:pStyle w:val="TableParagraph"/>
              <w:spacing w:before="1"/>
              <w:ind w:left="94"/>
              <w:rPr>
                <w:b/>
                <w:sz w:val="16"/>
              </w:rPr>
            </w:pPr>
            <w:r>
              <w:rPr>
                <w:b/>
                <w:sz w:val="16"/>
              </w:rPr>
              <w:t>From date</w:t>
            </w:r>
          </w:p>
        </w:tc>
        <w:tc>
          <w:tcPr>
            <w:tcW w:w="1417" w:type="dxa"/>
          </w:tcPr>
          <w:p w:rsidR="00C74A61" w:rsidRDefault="00C74A61" w:rsidP="003A5998">
            <w:pPr>
              <w:pStyle w:val="TableParagraph"/>
              <w:spacing w:before="1"/>
              <w:ind w:left="454"/>
              <w:rPr>
                <w:b/>
                <w:sz w:val="16"/>
              </w:rPr>
            </w:pPr>
            <w:r>
              <w:rPr>
                <w:b/>
                <w:sz w:val="16"/>
              </w:rPr>
              <w:t>To date</w:t>
            </w:r>
          </w:p>
        </w:tc>
      </w:tr>
      <w:tr w:rsidR="00C74A61" w:rsidTr="003A5998">
        <w:trPr>
          <w:trHeight w:val="488"/>
        </w:trPr>
        <w:tc>
          <w:tcPr>
            <w:tcW w:w="1553" w:type="dxa"/>
          </w:tcPr>
          <w:p w:rsidR="00C74A61" w:rsidRDefault="00C74A61" w:rsidP="003A5998">
            <w:pPr>
              <w:pStyle w:val="TableParagraph"/>
              <w:spacing w:line="243" w:lineRule="exact"/>
              <w:ind w:right="679"/>
              <w:jc w:val="right"/>
              <w:rPr>
                <w:sz w:val="20"/>
              </w:rPr>
            </w:pPr>
            <w:r>
              <w:rPr>
                <w:w w:val="95"/>
                <w:sz w:val="20"/>
              </w:rPr>
              <w:t>1.</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6"/>
        </w:trPr>
        <w:tc>
          <w:tcPr>
            <w:tcW w:w="1553" w:type="dxa"/>
          </w:tcPr>
          <w:p w:rsidR="00C74A61" w:rsidRDefault="00C74A61" w:rsidP="003A5998">
            <w:pPr>
              <w:pStyle w:val="TableParagraph"/>
              <w:spacing w:line="243" w:lineRule="exact"/>
              <w:ind w:right="679"/>
              <w:jc w:val="right"/>
              <w:rPr>
                <w:sz w:val="20"/>
              </w:rPr>
            </w:pPr>
            <w:r>
              <w:rPr>
                <w:w w:val="95"/>
                <w:sz w:val="20"/>
              </w:rPr>
              <w:t>2.</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8"/>
        </w:trPr>
        <w:tc>
          <w:tcPr>
            <w:tcW w:w="1553" w:type="dxa"/>
          </w:tcPr>
          <w:p w:rsidR="00C74A61" w:rsidRDefault="00C74A61" w:rsidP="003A5998">
            <w:pPr>
              <w:pStyle w:val="TableParagraph"/>
              <w:spacing w:before="1"/>
              <w:ind w:right="679"/>
              <w:jc w:val="right"/>
              <w:rPr>
                <w:sz w:val="20"/>
              </w:rPr>
            </w:pPr>
            <w:r>
              <w:rPr>
                <w:w w:val="95"/>
                <w:sz w:val="20"/>
              </w:rPr>
              <w:t>3.</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8"/>
        </w:trPr>
        <w:tc>
          <w:tcPr>
            <w:tcW w:w="1553" w:type="dxa"/>
          </w:tcPr>
          <w:p w:rsidR="00C74A61" w:rsidRDefault="00C74A61" w:rsidP="003A5998">
            <w:pPr>
              <w:pStyle w:val="TableParagraph"/>
              <w:spacing w:line="243" w:lineRule="exact"/>
              <w:ind w:right="679"/>
              <w:jc w:val="right"/>
              <w:rPr>
                <w:sz w:val="20"/>
              </w:rPr>
            </w:pPr>
            <w:r>
              <w:rPr>
                <w:w w:val="95"/>
                <w:sz w:val="20"/>
              </w:rPr>
              <w:t>4.</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6"/>
        </w:trPr>
        <w:tc>
          <w:tcPr>
            <w:tcW w:w="1553" w:type="dxa"/>
          </w:tcPr>
          <w:p w:rsidR="00C74A61" w:rsidRDefault="00C74A61" w:rsidP="003A5998">
            <w:pPr>
              <w:pStyle w:val="TableParagraph"/>
              <w:spacing w:line="243" w:lineRule="exact"/>
              <w:ind w:right="679"/>
              <w:jc w:val="right"/>
              <w:rPr>
                <w:sz w:val="20"/>
              </w:rPr>
            </w:pPr>
            <w:r>
              <w:rPr>
                <w:w w:val="95"/>
                <w:sz w:val="20"/>
              </w:rPr>
              <w:t>5.</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8"/>
        </w:trPr>
        <w:tc>
          <w:tcPr>
            <w:tcW w:w="1553" w:type="dxa"/>
          </w:tcPr>
          <w:p w:rsidR="00C74A61" w:rsidRDefault="00C74A61" w:rsidP="003A5998">
            <w:pPr>
              <w:pStyle w:val="TableParagraph"/>
              <w:spacing w:before="1"/>
              <w:ind w:right="679"/>
              <w:jc w:val="right"/>
              <w:rPr>
                <w:sz w:val="20"/>
              </w:rPr>
            </w:pPr>
            <w:r>
              <w:rPr>
                <w:w w:val="95"/>
                <w:sz w:val="20"/>
              </w:rPr>
              <w:t>6.</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8"/>
        </w:trPr>
        <w:tc>
          <w:tcPr>
            <w:tcW w:w="1553" w:type="dxa"/>
          </w:tcPr>
          <w:p w:rsidR="00C74A61" w:rsidRDefault="00C74A61" w:rsidP="003A5998">
            <w:pPr>
              <w:pStyle w:val="TableParagraph"/>
              <w:spacing w:line="243" w:lineRule="exact"/>
              <w:ind w:right="679"/>
              <w:jc w:val="right"/>
              <w:rPr>
                <w:sz w:val="20"/>
              </w:rPr>
            </w:pPr>
            <w:r>
              <w:rPr>
                <w:w w:val="95"/>
                <w:sz w:val="20"/>
              </w:rPr>
              <w:t>7.</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6"/>
        </w:trPr>
        <w:tc>
          <w:tcPr>
            <w:tcW w:w="1553" w:type="dxa"/>
          </w:tcPr>
          <w:p w:rsidR="00C74A61" w:rsidRDefault="00C74A61" w:rsidP="003A5998">
            <w:pPr>
              <w:pStyle w:val="TableParagraph"/>
              <w:spacing w:line="243" w:lineRule="exact"/>
              <w:ind w:right="679"/>
              <w:jc w:val="right"/>
              <w:rPr>
                <w:sz w:val="20"/>
              </w:rPr>
            </w:pPr>
            <w:r>
              <w:rPr>
                <w:w w:val="95"/>
                <w:sz w:val="20"/>
              </w:rPr>
              <w:t>8.</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8"/>
        </w:trPr>
        <w:tc>
          <w:tcPr>
            <w:tcW w:w="1553" w:type="dxa"/>
          </w:tcPr>
          <w:p w:rsidR="00C74A61" w:rsidRDefault="00C74A61" w:rsidP="003A5998">
            <w:pPr>
              <w:pStyle w:val="TableParagraph"/>
              <w:spacing w:before="1"/>
              <w:ind w:right="679"/>
              <w:jc w:val="right"/>
              <w:rPr>
                <w:sz w:val="20"/>
              </w:rPr>
            </w:pPr>
            <w:r>
              <w:rPr>
                <w:w w:val="95"/>
                <w:sz w:val="20"/>
              </w:rPr>
              <w:t>9.</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r w:rsidR="00C74A61" w:rsidTr="003A5998">
        <w:trPr>
          <w:trHeight w:val="488"/>
        </w:trPr>
        <w:tc>
          <w:tcPr>
            <w:tcW w:w="1553" w:type="dxa"/>
          </w:tcPr>
          <w:p w:rsidR="00C74A61" w:rsidRDefault="00C74A61" w:rsidP="003A5998">
            <w:pPr>
              <w:pStyle w:val="TableParagraph"/>
              <w:spacing w:line="243" w:lineRule="exact"/>
              <w:ind w:right="631"/>
              <w:jc w:val="right"/>
              <w:rPr>
                <w:sz w:val="20"/>
              </w:rPr>
            </w:pPr>
            <w:r>
              <w:rPr>
                <w:w w:val="95"/>
                <w:sz w:val="20"/>
              </w:rPr>
              <w:t>10.</w:t>
            </w: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1555" w:type="dxa"/>
          </w:tcPr>
          <w:p w:rsidR="00C74A61" w:rsidRDefault="00C74A61" w:rsidP="003A5998">
            <w:pPr>
              <w:pStyle w:val="TableParagraph"/>
              <w:rPr>
                <w:sz w:val="18"/>
              </w:rPr>
            </w:pPr>
          </w:p>
        </w:tc>
        <w:tc>
          <w:tcPr>
            <w:tcW w:w="1553" w:type="dxa"/>
          </w:tcPr>
          <w:p w:rsidR="00C74A61" w:rsidRDefault="00C74A61" w:rsidP="003A5998">
            <w:pPr>
              <w:pStyle w:val="TableParagraph"/>
              <w:rPr>
                <w:sz w:val="18"/>
              </w:rPr>
            </w:pPr>
          </w:p>
        </w:tc>
        <w:tc>
          <w:tcPr>
            <w:tcW w:w="2230" w:type="dxa"/>
          </w:tcPr>
          <w:p w:rsidR="00C74A61" w:rsidRDefault="00C74A61" w:rsidP="003A5998">
            <w:pPr>
              <w:pStyle w:val="TableParagraph"/>
              <w:rPr>
                <w:sz w:val="18"/>
              </w:rPr>
            </w:pPr>
          </w:p>
        </w:tc>
        <w:tc>
          <w:tcPr>
            <w:tcW w:w="1419" w:type="dxa"/>
          </w:tcPr>
          <w:p w:rsidR="00C74A61" w:rsidRDefault="00C74A61" w:rsidP="003A5998">
            <w:pPr>
              <w:pStyle w:val="TableParagraph"/>
              <w:rPr>
                <w:sz w:val="18"/>
              </w:rPr>
            </w:pPr>
          </w:p>
        </w:tc>
        <w:tc>
          <w:tcPr>
            <w:tcW w:w="1417" w:type="dxa"/>
          </w:tcPr>
          <w:p w:rsidR="00C74A61" w:rsidRDefault="00C74A61" w:rsidP="003A5998">
            <w:pPr>
              <w:pStyle w:val="TableParagraph"/>
              <w:rPr>
                <w:sz w:val="18"/>
              </w:rPr>
            </w:pPr>
          </w:p>
        </w:tc>
      </w:tr>
    </w:tbl>
    <w:p w:rsidR="00C74A61" w:rsidRDefault="00C74A61" w:rsidP="00C74A61">
      <w:pPr>
        <w:pStyle w:val="BodyText"/>
        <w:rPr>
          <w:rFonts w:ascii="Calibri"/>
        </w:rPr>
      </w:pPr>
    </w:p>
    <w:p w:rsidR="00C74A61" w:rsidRDefault="00C74A61" w:rsidP="00C74A61">
      <w:pPr>
        <w:pStyle w:val="BodyText"/>
        <w:spacing w:before="2"/>
        <w:rPr>
          <w:rFonts w:ascii="Calibri"/>
        </w:rPr>
      </w:pPr>
    </w:p>
    <w:p w:rsidR="00C74A61" w:rsidRDefault="00C74A61" w:rsidP="00C74A61">
      <w:pPr>
        <w:tabs>
          <w:tab w:val="left" w:pos="3337"/>
        </w:tabs>
        <w:ind w:left="392"/>
        <w:rPr>
          <w:rFonts w:ascii="Calibri"/>
          <w:sz w:val="20"/>
        </w:rPr>
      </w:pPr>
      <w:r>
        <w:rPr>
          <w:rFonts w:ascii="Calibri"/>
          <w:sz w:val="20"/>
        </w:rPr>
        <w:t>Date</w:t>
      </w:r>
      <w:r>
        <w:rPr>
          <w:rFonts w:ascii="Calibri"/>
          <w:sz w:val="20"/>
        </w:rPr>
        <w:tab/>
        <w:t>For the</w:t>
      </w:r>
      <w:r>
        <w:rPr>
          <w:rFonts w:ascii="Calibri"/>
          <w:spacing w:val="-2"/>
          <w:sz w:val="20"/>
        </w:rPr>
        <w:t xml:space="preserve"> </w:t>
      </w:r>
      <w:r>
        <w:rPr>
          <w:rFonts w:ascii="Calibri"/>
          <w:sz w:val="20"/>
        </w:rPr>
        <w:t>beneficiary</w:t>
      </w:r>
    </w:p>
    <w:p w:rsidR="00C74A61" w:rsidRDefault="00C74A61" w:rsidP="00C74A61">
      <w:pPr>
        <w:rPr>
          <w:rFonts w:ascii="Calibri"/>
          <w:sz w:val="20"/>
        </w:rPr>
        <w:sectPr w:rsidR="00C74A61">
          <w:pgSz w:w="16840" w:h="11910" w:orient="landscape"/>
          <w:pgMar w:top="1780" w:right="840" w:bottom="1460" w:left="860" w:header="739" w:footer="1262" w:gutter="0"/>
          <w:cols w:space="720"/>
        </w:sectPr>
      </w:pPr>
    </w:p>
    <w:p w:rsidR="00C74A61" w:rsidRDefault="00C74A61" w:rsidP="00C74A61">
      <w:pPr>
        <w:tabs>
          <w:tab w:val="left" w:pos="11835"/>
        </w:tabs>
        <w:ind w:left="100"/>
        <w:rPr>
          <w:rFonts w:ascii="Calibri"/>
          <w:sz w:val="20"/>
        </w:rPr>
      </w:pPr>
      <w:r>
        <w:rPr>
          <w:rFonts w:ascii="Calibri"/>
          <w:sz w:val="20"/>
        </w:rPr>
        <w:tab/>
      </w:r>
    </w:p>
    <w:p w:rsidR="00C74A61" w:rsidRDefault="00C74A61" w:rsidP="00C74A61">
      <w:pPr>
        <w:spacing w:line="235" w:lineRule="exact"/>
        <w:ind w:left="426"/>
        <w:rPr>
          <w:rFonts w:ascii="Arial"/>
          <w:b/>
          <w:sz w:val="24"/>
        </w:rPr>
      </w:pPr>
      <w:r>
        <w:rPr>
          <w:rFonts w:ascii="Arial"/>
          <w:b/>
          <w:sz w:val="24"/>
        </w:rPr>
        <w:t>Annex III: time registration form for documenting development work in collaboration projects</w:t>
      </w:r>
    </w:p>
    <w:p w:rsidR="00C74A61" w:rsidRDefault="00C74A61" w:rsidP="00C74A61">
      <w:pPr>
        <w:pStyle w:val="BodyText"/>
        <w:spacing w:before="5"/>
        <w:rPr>
          <w:rFonts w:ascii="Arial"/>
          <w:b/>
          <w:sz w:val="23"/>
        </w:rPr>
      </w:pPr>
    </w:p>
    <w:p w:rsidR="00C74A61" w:rsidRDefault="00C74A61" w:rsidP="00C74A61">
      <w:pPr>
        <w:ind w:left="426"/>
        <w:rPr>
          <w:rFonts w:ascii="Calibri"/>
          <w:sz w:val="20"/>
        </w:rPr>
      </w:pPr>
      <w:r>
        <w:rPr>
          <w:rFonts w:ascii="Calibri"/>
        </w:rPr>
        <w:t xml:space="preserve">Project </w:t>
      </w:r>
      <w:r>
        <w:rPr>
          <w:rFonts w:ascii="Calibri"/>
          <w:sz w:val="20"/>
        </w:rPr>
        <w:t>ID:</w:t>
      </w:r>
    </w:p>
    <w:p w:rsidR="00C74A61" w:rsidRDefault="00C74A61" w:rsidP="00C74A61">
      <w:pPr>
        <w:pStyle w:val="BodyText"/>
        <w:ind w:left="426"/>
        <w:rPr>
          <w:rFonts w:ascii="Calibri"/>
        </w:rPr>
      </w:pPr>
      <w:r>
        <w:rPr>
          <w:rFonts w:ascii="Calibri"/>
        </w:rPr>
        <w:t>Coordinator institution:</w:t>
      </w:r>
    </w:p>
    <w:p w:rsidR="00C74A61" w:rsidRDefault="00C74A61" w:rsidP="00C74A61">
      <w:pPr>
        <w:pStyle w:val="BodyText"/>
        <w:spacing w:before="1"/>
        <w:ind w:left="426"/>
        <w:rPr>
          <w:rFonts w:ascii="Calibri"/>
        </w:rPr>
      </w:pPr>
      <w:r>
        <w:rPr>
          <w:rFonts w:ascii="Calibri"/>
        </w:rPr>
        <w:t>Institution in which the development work is carried out:</w:t>
      </w:r>
    </w:p>
    <w:p w:rsidR="00C74A61" w:rsidRDefault="00C74A61" w:rsidP="00C74A61">
      <w:pPr>
        <w:pStyle w:val="BodyText"/>
        <w:rPr>
          <w:rFonts w:ascii="Calibri"/>
          <w:sz w:val="20"/>
        </w:rPr>
      </w:pPr>
    </w:p>
    <w:p w:rsidR="00C74A61" w:rsidRDefault="00C74A61" w:rsidP="00C74A61">
      <w:pPr>
        <w:pStyle w:val="BodyText"/>
        <w:spacing w:before="9" w:after="1"/>
        <w:rPr>
          <w:rFonts w:ascii="Calibri"/>
          <w:sz w:val="18"/>
        </w:rPr>
      </w:pPr>
    </w:p>
    <w:tbl>
      <w:tblPr>
        <w:tblW w:w="0" w:type="auto"/>
        <w:tblInd w:w="5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22"/>
        <w:gridCol w:w="2196"/>
        <w:gridCol w:w="2198"/>
        <w:gridCol w:w="2198"/>
        <w:gridCol w:w="2198"/>
        <w:gridCol w:w="2198"/>
        <w:gridCol w:w="2198"/>
      </w:tblGrid>
      <w:tr w:rsidR="00C74A61" w:rsidTr="003A5998">
        <w:trPr>
          <w:trHeight w:val="488"/>
        </w:trPr>
        <w:tc>
          <w:tcPr>
            <w:tcW w:w="922" w:type="dxa"/>
          </w:tcPr>
          <w:p w:rsidR="00C74A61" w:rsidRDefault="00C74A61" w:rsidP="003A5998">
            <w:pPr>
              <w:pStyle w:val="TableParagraph"/>
              <w:spacing w:before="1"/>
              <w:ind w:left="340"/>
              <w:rPr>
                <w:sz w:val="20"/>
              </w:rPr>
            </w:pPr>
            <w:r>
              <w:rPr>
                <w:sz w:val="20"/>
              </w:rPr>
              <w:t>No</w:t>
            </w:r>
          </w:p>
        </w:tc>
        <w:tc>
          <w:tcPr>
            <w:tcW w:w="2196" w:type="dxa"/>
          </w:tcPr>
          <w:p w:rsidR="00C74A61" w:rsidRDefault="00C74A61" w:rsidP="003A5998">
            <w:pPr>
              <w:pStyle w:val="TableParagraph"/>
              <w:spacing w:before="1"/>
              <w:ind w:left="375"/>
              <w:rPr>
                <w:b/>
                <w:sz w:val="16"/>
              </w:rPr>
            </w:pPr>
            <w:r>
              <w:rPr>
                <w:b/>
                <w:sz w:val="16"/>
              </w:rPr>
              <w:t xml:space="preserve">Name of </w:t>
            </w:r>
            <w:proofErr w:type="spellStart"/>
            <w:r>
              <w:rPr>
                <w:b/>
                <w:sz w:val="16"/>
              </w:rPr>
              <w:t>organisation</w:t>
            </w:r>
            <w:proofErr w:type="spellEnd"/>
          </w:p>
        </w:tc>
        <w:tc>
          <w:tcPr>
            <w:tcW w:w="2198" w:type="dxa"/>
          </w:tcPr>
          <w:p w:rsidR="00C74A61" w:rsidRDefault="00C74A61" w:rsidP="003A5998">
            <w:pPr>
              <w:pStyle w:val="TableParagraph"/>
              <w:spacing w:before="1"/>
              <w:ind w:left="344"/>
              <w:rPr>
                <w:b/>
                <w:sz w:val="16"/>
              </w:rPr>
            </w:pPr>
            <w:r>
              <w:rPr>
                <w:b/>
                <w:sz w:val="16"/>
              </w:rPr>
              <w:t>Name of staff member</w:t>
            </w:r>
          </w:p>
        </w:tc>
        <w:tc>
          <w:tcPr>
            <w:tcW w:w="2198" w:type="dxa"/>
          </w:tcPr>
          <w:p w:rsidR="00C74A61" w:rsidRDefault="00C74A61" w:rsidP="003A5998">
            <w:pPr>
              <w:pStyle w:val="TableParagraph"/>
              <w:spacing w:before="1"/>
              <w:ind w:left="808" w:right="789"/>
              <w:jc w:val="center"/>
              <w:rPr>
                <w:b/>
                <w:sz w:val="16"/>
              </w:rPr>
            </w:pPr>
            <w:r>
              <w:rPr>
                <w:b/>
                <w:sz w:val="16"/>
              </w:rPr>
              <w:t>Position</w:t>
            </w:r>
          </w:p>
        </w:tc>
        <w:tc>
          <w:tcPr>
            <w:tcW w:w="2198" w:type="dxa"/>
          </w:tcPr>
          <w:p w:rsidR="00C74A61" w:rsidRDefault="00C74A61" w:rsidP="003A5998">
            <w:pPr>
              <w:pStyle w:val="TableParagraph"/>
              <w:spacing w:before="1"/>
              <w:ind w:left="669"/>
              <w:rPr>
                <w:b/>
                <w:sz w:val="16"/>
              </w:rPr>
            </w:pPr>
            <w:r>
              <w:rPr>
                <w:b/>
                <w:sz w:val="16"/>
              </w:rPr>
              <w:t>Task/activity</w:t>
            </w:r>
          </w:p>
        </w:tc>
        <w:tc>
          <w:tcPr>
            <w:tcW w:w="2198" w:type="dxa"/>
          </w:tcPr>
          <w:p w:rsidR="00C74A61" w:rsidRDefault="00C74A61" w:rsidP="003A5998">
            <w:pPr>
              <w:pStyle w:val="TableParagraph"/>
              <w:spacing w:before="1"/>
              <w:ind w:left="468" w:right="231" w:hanging="204"/>
              <w:rPr>
                <w:b/>
                <w:sz w:val="16"/>
              </w:rPr>
            </w:pPr>
            <w:r>
              <w:rPr>
                <w:b/>
                <w:sz w:val="16"/>
              </w:rPr>
              <w:t>Number of work days for development work</w:t>
            </w:r>
          </w:p>
        </w:tc>
        <w:tc>
          <w:tcPr>
            <w:tcW w:w="2198" w:type="dxa"/>
          </w:tcPr>
          <w:p w:rsidR="00C74A61" w:rsidRDefault="00C74A61" w:rsidP="003A5998">
            <w:pPr>
              <w:pStyle w:val="TableParagraph"/>
              <w:spacing w:before="1"/>
              <w:ind w:left="689" w:right="569" w:hanging="82"/>
              <w:rPr>
                <w:b/>
                <w:sz w:val="16"/>
              </w:rPr>
            </w:pPr>
            <w:r>
              <w:rPr>
                <w:b/>
                <w:sz w:val="16"/>
              </w:rPr>
              <w:t>Period of work Month/year</w:t>
            </w:r>
          </w:p>
        </w:tc>
      </w:tr>
      <w:tr w:rsidR="00C74A61" w:rsidTr="003A5998">
        <w:trPr>
          <w:trHeight w:val="486"/>
        </w:trPr>
        <w:tc>
          <w:tcPr>
            <w:tcW w:w="922" w:type="dxa"/>
          </w:tcPr>
          <w:p w:rsidR="00C74A61" w:rsidRDefault="00C74A61" w:rsidP="003A5998">
            <w:pPr>
              <w:pStyle w:val="TableParagraph"/>
              <w:spacing w:line="243" w:lineRule="exact"/>
              <w:ind w:left="383"/>
              <w:rPr>
                <w:sz w:val="20"/>
              </w:rPr>
            </w:pPr>
            <w:r>
              <w:rPr>
                <w:sz w:val="20"/>
              </w:rPr>
              <w:t>1.</w:t>
            </w:r>
          </w:p>
        </w:tc>
        <w:tc>
          <w:tcPr>
            <w:tcW w:w="2196"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r>
      <w:tr w:rsidR="00C74A61" w:rsidTr="003A5998">
        <w:trPr>
          <w:trHeight w:val="488"/>
        </w:trPr>
        <w:tc>
          <w:tcPr>
            <w:tcW w:w="922" w:type="dxa"/>
          </w:tcPr>
          <w:p w:rsidR="00C74A61" w:rsidRDefault="00C74A61" w:rsidP="003A5998">
            <w:pPr>
              <w:pStyle w:val="TableParagraph"/>
              <w:spacing w:before="1"/>
              <w:ind w:left="383"/>
              <w:rPr>
                <w:sz w:val="20"/>
              </w:rPr>
            </w:pPr>
            <w:r>
              <w:rPr>
                <w:sz w:val="20"/>
              </w:rPr>
              <w:t>2.</w:t>
            </w:r>
          </w:p>
        </w:tc>
        <w:tc>
          <w:tcPr>
            <w:tcW w:w="2196"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r>
      <w:tr w:rsidR="00C74A61" w:rsidTr="003A5998">
        <w:trPr>
          <w:trHeight w:val="488"/>
        </w:trPr>
        <w:tc>
          <w:tcPr>
            <w:tcW w:w="922" w:type="dxa"/>
          </w:tcPr>
          <w:p w:rsidR="00C74A61" w:rsidRDefault="00C74A61" w:rsidP="003A5998">
            <w:pPr>
              <w:pStyle w:val="TableParagraph"/>
              <w:spacing w:line="243" w:lineRule="exact"/>
              <w:ind w:left="383"/>
              <w:rPr>
                <w:sz w:val="20"/>
              </w:rPr>
            </w:pPr>
            <w:r>
              <w:rPr>
                <w:sz w:val="20"/>
              </w:rPr>
              <w:t>3.</w:t>
            </w:r>
          </w:p>
        </w:tc>
        <w:tc>
          <w:tcPr>
            <w:tcW w:w="2196"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r>
      <w:tr w:rsidR="00C74A61" w:rsidTr="003A5998">
        <w:trPr>
          <w:trHeight w:val="486"/>
        </w:trPr>
        <w:tc>
          <w:tcPr>
            <w:tcW w:w="922" w:type="dxa"/>
          </w:tcPr>
          <w:p w:rsidR="00C74A61" w:rsidRDefault="00C74A61" w:rsidP="003A5998">
            <w:pPr>
              <w:pStyle w:val="TableParagraph"/>
              <w:spacing w:line="243" w:lineRule="exact"/>
              <w:ind w:left="383"/>
              <w:rPr>
                <w:sz w:val="20"/>
              </w:rPr>
            </w:pPr>
            <w:r>
              <w:rPr>
                <w:sz w:val="20"/>
              </w:rPr>
              <w:t>4.</w:t>
            </w:r>
          </w:p>
        </w:tc>
        <w:tc>
          <w:tcPr>
            <w:tcW w:w="2196"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r>
      <w:tr w:rsidR="00C74A61" w:rsidTr="003A5998">
        <w:trPr>
          <w:trHeight w:val="488"/>
        </w:trPr>
        <w:tc>
          <w:tcPr>
            <w:tcW w:w="922" w:type="dxa"/>
          </w:tcPr>
          <w:p w:rsidR="00C74A61" w:rsidRDefault="00C74A61" w:rsidP="003A5998">
            <w:pPr>
              <w:pStyle w:val="TableParagraph"/>
              <w:spacing w:before="1"/>
              <w:ind w:left="383"/>
              <w:rPr>
                <w:sz w:val="20"/>
              </w:rPr>
            </w:pPr>
            <w:r>
              <w:rPr>
                <w:sz w:val="20"/>
              </w:rPr>
              <w:t>5.</w:t>
            </w:r>
          </w:p>
        </w:tc>
        <w:tc>
          <w:tcPr>
            <w:tcW w:w="2196"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r>
      <w:tr w:rsidR="00C74A61" w:rsidTr="003A5998">
        <w:trPr>
          <w:trHeight w:val="488"/>
        </w:trPr>
        <w:tc>
          <w:tcPr>
            <w:tcW w:w="922" w:type="dxa"/>
          </w:tcPr>
          <w:p w:rsidR="00C74A61" w:rsidRDefault="00C74A61" w:rsidP="003A5998">
            <w:pPr>
              <w:pStyle w:val="TableParagraph"/>
              <w:spacing w:line="243" w:lineRule="exact"/>
              <w:ind w:left="383"/>
              <w:rPr>
                <w:sz w:val="20"/>
              </w:rPr>
            </w:pPr>
            <w:r>
              <w:rPr>
                <w:sz w:val="20"/>
              </w:rPr>
              <w:t>6.</w:t>
            </w:r>
          </w:p>
        </w:tc>
        <w:tc>
          <w:tcPr>
            <w:tcW w:w="2196"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r>
      <w:tr w:rsidR="00C74A61" w:rsidTr="003A5998">
        <w:trPr>
          <w:trHeight w:val="486"/>
        </w:trPr>
        <w:tc>
          <w:tcPr>
            <w:tcW w:w="922" w:type="dxa"/>
          </w:tcPr>
          <w:p w:rsidR="00C74A61" w:rsidRDefault="00C74A61" w:rsidP="003A5998">
            <w:pPr>
              <w:pStyle w:val="TableParagraph"/>
              <w:spacing w:line="243" w:lineRule="exact"/>
              <w:ind w:left="383"/>
              <w:rPr>
                <w:sz w:val="20"/>
              </w:rPr>
            </w:pPr>
            <w:r>
              <w:rPr>
                <w:sz w:val="20"/>
              </w:rPr>
              <w:t>7.</w:t>
            </w:r>
          </w:p>
        </w:tc>
        <w:tc>
          <w:tcPr>
            <w:tcW w:w="2196"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r>
      <w:tr w:rsidR="00C74A61" w:rsidTr="003A5998">
        <w:trPr>
          <w:trHeight w:val="488"/>
        </w:trPr>
        <w:tc>
          <w:tcPr>
            <w:tcW w:w="922" w:type="dxa"/>
          </w:tcPr>
          <w:p w:rsidR="00C74A61" w:rsidRDefault="00C74A61" w:rsidP="003A5998">
            <w:pPr>
              <w:pStyle w:val="TableParagraph"/>
              <w:spacing w:before="1"/>
              <w:ind w:left="383"/>
              <w:rPr>
                <w:sz w:val="20"/>
              </w:rPr>
            </w:pPr>
            <w:r>
              <w:rPr>
                <w:sz w:val="20"/>
              </w:rPr>
              <w:t>8.</w:t>
            </w:r>
          </w:p>
        </w:tc>
        <w:tc>
          <w:tcPr>
            <w:tcW w:w="2196"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r>
      <w:tr w:rsidR="00C74A61" w:rsidTr="003A5998">
        <w:trPr>
          <w:trHeight w:val="488"/>
        </w:trPr>
        <w:tc>
          <w:tcPr>
            <w:tcW w:w="922" w:type="dxa"/>
          </w:tcPr>
          <w:p w:rsidR="00C74A61" w:rsidRDefault="00C74A61" w:rsidP="003A5998">
            <w:pPr>
              <w:pStyle w:val="TableParagraph"/>
              <w:spacing w:line="243" w:lineRule="exact"/>
              <w:ind w:left="383"/>
              <w:rPr>
                <w:sz w:val="20"/>
              </w:rPr>
            </w:pPr>
            <w:r>
              <w:rPr>
                <w:sz w:val="20"/>
              </w:rPr>
              <w:t>9.</w:t>
            </w:r>
          </w:p>
        </w:tc>
        <w:tc>
          <w:tcPr>
            <w:tcW w:w="2196"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r>
      <w:tr w:rsidR="00C74A61" w:rsidTr="003A5998">
        <w:trPr>
          <w:trHeight w:val="488"/>
        </w:trPr>
        <w:tc>
          <w:tcPr>
            <w:tcW w:w="922" w:type="dxa"/>
          </w:tcPr>
          <w:p w:rsidR="00C74A61" w:rsidRDefault="00C74A61" w:rsidP="003A5998">
            <w:pPr>
              <w:pStyle w:val="TableParagraph"/>
              <w:spacing w:line="243" w:lineRule="exact"/>
              <w:ind w:left="330"/>
              <w:rPr>
                <w:sz w:val="20"/>
              </w:rPr>
            </w:pPr>
            <w:r>
              <w:rPr>
                <w:sz w:val="20"/>
              </w:rPr>
              <w:t>10.</w:t>
            </w:r>
          </w:p>
        </w:tc>
        <w:tc>
          <w:tcPr>
            <w:tcW w:w="2196"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c>
          <w:tcPr>
            <w:tcW w:w="2198" w:type="dxa"/>
          </w:tcPr>
          <w:p w:rsidR="00C74A61" w:rsidRDefault="00C74A61" w:rsidP="003A5998">
            <w:pPr>
              <w:pStyle w:val="TableParagraph"/>
              <w:rPr>
                <w:sz w:val="20"/>
              </w:rPr>
            </w:pPr>
          </w:p>
        </w:tc>
      </w:tr>
    </w:tbl>
    <w:p w:rsidR="00C74A61" w:rsidRDefault="00C74A61" w:rsidP="00C74A61">
      <w:pPr>
        <w:pStyle w:val="BodyText"/>
        <w:spacing w:before="2"/>
        <w:rPr>
          <w:rFonts w:ascii="Calibri"/>
          <w:sz w:val="20"/>
        </w:rPr>
      </w:pPr>
    </w:p>
    <w:p w:rsidR="00C74A61" w:rsidRDefault="00C74A61" w:rsidP="00C74A61">
      <w:pPr>
        <w:tabs>
          <w:tab w:val="left" w:pos="3337"/>
        </w:tabs>
        <w:ind w:left="438"/>
        <w:rPr>
          <w:rFonts w:ascii="Calibri"/>
          <w:sz w:val="20"/>
        </w:rPr>
      </w:pPr>
      <w:r>
        <w:rPr>
          <w:rFonts w:ascii="Calibri"/>
          <w:sz w:val="20"/>
        </w:rPr>
        <w:t>Date</w:t>
      </w:r>
      <w:r>
        <w:rPr>
          <w:rFonts w:ascii="Calibri"/>
          <w:sz w:val="20"/>
        </w:rPr>
        <w:tab/>
        <w:t>For the</w:t>
      </w:r>
      <w:r>
        <w:rPr>
          <w:rFonts w:ascii="Calibri"/>
          <w:spacing w:val="-2"/>
          <w:sz w:val="20"/>
        </w:rPr>
        <w:t xml:space="preserve"> </w:t>
      </w:r>
      <w:r>
        <w:rPr>
          <w:rFonts w:ascii="Calibri"/>
          <w:sz w:val="20"/>
        </w:rPr>
        <w:t>beneficiary</w:t>
      </w:r>
    </w:p>
    <w:p w:rsidR="00C74A61" w:rsidRDefault="00C74A61" w:rsidP="00C74A61">
      <w:pPr>
        <w:pStyle w:val="BodyText"/>
        <w:rPr>
          <w:rFonts w:ascii="Calibri"/>
          <w:sz w:val="20"/>
        </w:rPr>
      </w:pPr>
    </w:p>
    <w:p w:rsidR="00C74A61" w:rsidRDefault="00C74A61" w:rsidP="00C74A61">
      <w:pPr>
        <w:pStyle w:val="BodyText"/>
        <w:spacing w:before="11"/>
        <w:rPr>
          <w:rFonts w:ascii="Calibri"/>
          <w:sz w:val="24"/>
        </w:rPr>
      </w:pPr>
      <w:r>
        <w:rPr>
          <w:noProof/>
          <w:lang w:val="lv-LV" w:eastAsia="lv-LV" w:bidi="ar-SA"/>
        </w:rPr>
        <mc:AlternateContent>
          <mc:Choice Requires="wps">
            <w:drawing>
              <wp:anchor distT="0" distB="0" distL="0" distR="0" simplePos="0" relativeHeight="251656192" behindDoc="1" locked="0" layoutInCell="1" allowOverlap="1">
                <wp:simplePos x="0" y="0"/>
                <wp:positionH relativeFrom="page">
                  <wp:posOffset>728345</wp:posOffset>
                </wp:positionH>
                <wp:positionV relativeFrom="paragraph">
                  <wp:posOffset>220980</wp:posOffset>
                </wp:positionV>
                <wp:extent cx="1508760" cy="0"/>
                <wp:effectExtent l="0" t="0" r="0" b="0"/>
                <wp:wrapTopAndBottom/>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76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2F4A2A" id="Line 8"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35pt,17.4pt" to="176.1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h67HQIAAEIEAAAOAAAAZHJzL2Uyb0RvYy54bWysU8GO2jAQvVfqP1i+QxKaZS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" strokeweight=".48pt">
                <w10:wrap type="topAndBottom" anchorx="page"/>
              </v:line>
            </w:pict>
          </mc:Fallback>
        </mc:AlternateContent>
      </w:r>
      <w:r>
        <w:rPr>
          <w:noProof/>
          <w:lang w:val="lv-LV" w:eastAsia="lv-LV" w:bidi="ar-SA"/>
        </w:rPr>
        <mc:AlternateContent>
          <mc:Choice Requires="wps">
            <w:drawing>
              <wp:anchor distT="0" distB="0" distL="0" distR="0" simplePos="0" relativeHeight="251657216" behindDoc="1" locked="0" layoutInCell="1" allowOverlap="1">
                <wp:simplePos x="0" y="0"/>
                <wp:positionH relativeFrom="page">
                  <wp:posOffset>2597150</wp:posOffset>
                </wp:positionH>
                <wp:positionV relativeFrom="paragraph">
                  <wp:posOffset>220980</wp:posOffset>
                </wp:positionV>
                <wp:extent cx="3149600" cy="0"/>
                <wp:effectExtent l="0" t="0" r="0" b="0"/>
                <wp:wrapTopAndBottom/>
                <wp:docPr id="1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96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F0521" id="Line 9"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04.5pt,17.4pt" to="452.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" strokeweight=".48pt">
                <w10:wrap type="topAndBottom" anchorx="page"/>
              </v:line>
            </w:pict>
          </mc:Fallback>
        </mc:AlternateContent>
      </w:r>
    </w:p>
    <w:p w:rsidR="00C74A61" w:rsidRDefault="00C74A61" w:rsidP="00C74A61">
      <w:pPr>
        <w:spacing w:before="21" w:line="295" w:lineRule="auto"/>
        <w:ind w:left="3337" w:right="7287"/>
        <w:rPr>
          <w:rFonts w:ascii="Calibri"/>
          <w:sz w:val="20"/>
        </w:rPr>
      </w:pPr>
      <w:r>
        <w:rPr>
          <w:rFonts w:ascii="Calibri"/>
          <w:sz w:val="20"/>
        </w:rPr>
        <w:t xml:space="preserve">Signature of the legal responsible of the </w:t>
      </w:r>
      <w:proofErr w:type="spellStart"/>
      <w:r>
        <w:rPr>
          <w:rFonts w:ascii="Calibri"/>
          <w:sz w:val="20"/>
        </w:rPr>
        <w:t>organisation</w:t>
      </w:r>
      <w:proofErr w:type="spellEnd"/>
      <w:r>
        <w:rPr>
          <w:rFonts w:ascii="Calibri"/>
          <w:sz w:val="20"/>
        </w:rPr>
        <w:t xml:space="preserve"> in which the development work is carried out</w:t>
      </w:r>
    </w:p>
    <w:p w:rsidR="008E0CA9" w:rsidRDefault="008E0CA9">
      <w:pPr>
        <w:pStyle w:val="BodyText"/>
        <w:ind w:left="1154" w:right="582"/>
        <w:jc w:val="both"/>
      </w:pPr>
    </w:p>
    <w:sectPr w:rsidR="008E0CA9">
      <w:headerReference w:type="default" r:id="rId19"/>
      <w:footerReference w:type="default" r:id="rId20"/>
      <w:pgSz w:w="16840" w:h="11910" w:orient="landscape"/>
      <w:pgMar w:top="740" w:right="840" w:bottom="280" w:left="8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41B41">
      <w:r>
        <w:separator/>
      </w:r>
    </w:p>
  </w:endnote>
  <w:endnote w:type="continuationSeparator" w:id="0">
    <w:p w:rsidR="00000000" w:rsidRDefault="00A4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B41" w:rsidRDefault="00A41B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CA9" w:rsidRDefault="00C74A61">
    <w:pPr>
      <w:pStyle w:val="BodyText"/>
      <w:spacing w:line="14" w:lineRule="auto"/>
      <w:rPr>
        <w:sz w:val="20"/>
      </w:rPr>
    </w:pPr>
    <w:r>
      <w:rPr>
        <w:noProof/>
        <w:lang w:val="lv-LV" w:eastAsia="lv-LV" w:bidi="ar-SA"/>
      </w:rPr>
      <mc:AlternateContent>
        <mc:Choice Requires="wps">
          <w:drawing>
            <wp:anchor distT="0" distB="0" distL="114300" distR="114300" simplePos="0" relativeHeight="251658752" behindDoc="1" locked="0" layoutInCell="1" allowOverlap="1">
              <wp:simplePos x="0" y="0"/>
              <wp:positionH relativeFrom="page">
                <wp:posOffset>3864610</wp:posOffset>
              </wp:positionH>
              <wp:positionV relativeFrom="page">
                <wp:posOffset>10071735</wp:posOffset>
              </wp:positionV>
              <wp:extent cx="191135" cy="180975"/>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CA9" w:rsidRDefault="00A41B41">
                          <w:pPr>
                            <w:pStyle w:val="BodyText"/>
                            <w:spacing w:before="11"/>
                            <w:ind w:left="40"/>
                          </w:pPr>
                          <w:r>
                            <w:fldChar w:fldCharType="begin"/>
                          </w:r>
                          <w:r>
                            <w:instrText xml:space="preserve"> PAGE </w:instrText>
                          </w:r>
                          <w:r>
                            <w:fldChar w:fldCharType="separate"/>
                          </w:r>
                          <w:r>
                            <w:rPr>
                              <w:noProo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4.3pt;margin-top:793.05pt;width:15.05pt;height:14.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" filled="f" stroked="f">
              <v:textbox inset="0,0,0,0">
                <w:txbxContent>
                  <w:p w:rsidR="008E0CA9" w:rsidRDefault="00A41B41">
                    <w:pPr>
                      <w:pStyle w:val="BodyText"/>
                      <w:spacing w:before="11"/>
                      <w:ind w:left="40"/>
                    </w:pPr>
                    <w:r>
                      <w:fldChar w:fldCharType="begin"/>
                    </w:r>
                    <w:r>
                      <w:instrText xml:space="preserve"> PAGE </w:instrText>
                    </w:r>
                    <w:r>
                      <w:fldChar w:fldCharType="separate"/>
                    </w:r>
                    <w:r>
                      <w:rPr>
                        <w:noProof/>
                      </w:rPr>
                      <w:t>5</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B41" w:rsidRDefault="00A41B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A61" w:rsidRDefault="00C74A61">
    <w:pPr>
      <w:pStyle w:val="BodyText"/>
      <w:spacing w:line="14" w:lineRule="auto"/>
      <w:rPr>
        <w:sz w:val="20"/>
      </w:rPr>
    </w:pPr>
    <w:r>
      <w:rPr>
        <w:noProof/>
        <w:lang w:val="lv-LV" w:eastAsia="lv-LV" w:bidi="ar-SA"/>
      </w:rPr>
      <mc:AlternateContent>
        <mc:Choice Requires="wps">
          <w:drawing>
            <wp:anchor distT="0" distB="0" distL="114300" distR="114300" simplePos="0" relativeHeight="251663872" behindDoc="1" locked="0" layoutInCell="1" allowOverlap="1">
              <wp:simplePos x="0" y="0"/>
              <wp:positionH relativeFrom="page">
                <wp:posOffset>728345</wp:posOffset>
              </wp:positionH>
              <wp:positionV relativeFrom="page">
                <wp:posOffset>6635750</wp:posOffset>
              </wp:positionV>
              <wp:extent cx="1508760" cy="0"/>
              <wp:effectExtent l="0" t="0" r="0" b="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76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99625" id="Line 4"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35pt,522.5pt" to="176.15pt,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" strokeweight=".48pt">
              <w10:wrap anchorx="page" anchory="page"/>
            </v:line>
          </w:pict>
        </mc:Fallback>
      </mc:AlternateContent>
    </w:r>
    <w:r>
      <w:rPr>
        <w:noProof/>
        <w:lang w:val="lv-LV" w:eastAsia="lv-LV" w:bidi="ar-SA"/>
      </w:rPr>
      <mc:AlternateContent>
        <mc:Choice Requires="wps">
          <w:drawing>
            <wp:anchor distT="0" distB="0" distL="114300" distR="114300" simplePos="0" relativeHeight="251664896" behindDoc="1" locked="0" layoutInCell="1" allowOverlap="1">
              <wp:simplePos x="0" y="0"/>
              <wp:positionH relativeFrom="page">
                <wp:posOffset>2597150</wp:posOffset>
              </wp:positionH>
              <wp:positionV relativeFrom="page">
                <wp:posOffset>6635750</wp:posOffset>
              </wp:positionV>
              <wp:extent cx="314960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96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4D229A" id="Line 5" o:spid="_x0000_s1026" style="position:absolute;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4.5pt,522.5pt" to="452.5pt,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" strokeweight=".48pt">
              <w10:wrap anchorx="page" anchory="page"/>
            </v:line>
          </w:pict>
        </mc:Fallback>
      </mc:AlternateContent>
    </w:r>
    <w:r>
      <w:rPr>
        <w:noProof/>
        <w:lang w:val="lv-LV" w:eastAsia="lv-LV" w:bidi="ar-SA"/>
      </w:rPr>
      <mc:AlternateContent>
        <mc:Choice Requires="wps">
          <w:drawing>
            <wp:anchor distT="0" distB="0" distL="114300" distR="114300" simplePos="0" relativeHeight="251665920" behindDoc="1" locked="0" layoutInCell="1" allowOverlap="1">
              <wp:simplePos x="0" y="0"/>
              <wp:positionH relativeFrom="page">
                <wp:posOffset>2653030</wp:posOffset>
              </wp:positionH>
              <wp:positionV relativeFrom="page">
                <wp:posOffset>6683375</wp:posOffset>
              </wp:positionV>
              <wp:extent cx="3009265" cy="1524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2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4A61" w:rsidRDefault="00C74A61">
                          <w:pPr>
                            <w:spacing w:line="223" w:lineRule="exact"/>
                            <w:ind w:left="20"/>
                            <w:rPr>
                              <w:rFonts w:ascii="Calibri"/>
                              <w:sz w:val="20"/>
                            </w:rPr>
                          </w:pPr>
                          <w:r>
                            <w:rPr>
                              <w:rFonts w:ascii="Calibri"/>
                              <w:sz w:val="20"/>
                            </w:rPr>
                            <w:t xml:space="preserve">Signature of the legal responsible of the host </w:t>
                          </w:r>
                          <w:proofErr w:type="spellStart"/>
                          <w:r>
                            <w:rPr>
                              <w:rFonts w:ascii="Calibri"/>
                              <w:sz w:val="20"/>
                            </w:rPr>
                            <w:t>organisation</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208.9pt;margin-top:526.25pt;width:236.95pt;height:12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" filled="f" stroked="f">
              <v:textbox inset="0,0,0,0">
                <w:txbxContent>
                  <w:p w:rsidR="00C74A61" w:rsidRDefault="00C74A61">
                    <w:pPr>
                      <w:spacing w:line="223" w:lineRule="exact"/>
                      <w:ind w:left="20"/>
                      <w:rPr>
                        <w:rFonts w:ascii="Calibri"/>
                        <w:sz w:val="20"/>
                      </w:rPr>
                    </w:pPr>
                    <w:r>
                      <w:rPr>
                        <w:rFonts w:ascii="Calibri"/>
                        <w:sz w:val="20"/>
                      </w:rPr>
                      <w:t xml:space="preserve">Signature of the legal responsible of the host </w:t>
                    </w:r>
                    <w:proofErr w:type="spellStart"/>
                    <w:r>
                      <w:rPr>
                        <w:rFonts w:ascii="Calibri"/>
                        <w:sz w:val="20"/>
                      </w:rPr>
                      <w:t>organisation</w:t>
                    </w:r>
                    <w:proofErr w:type="spellEnd"/>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560" w:rsidRDefault="00A41B41">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41B41">
      <w:r>
        <w:separator/>
      </w:r>
    </w:p>
  </w:footnote>
  <w:footnote w:type="continuationSeparator" w:id="0">
    <w:p w:rsidR="00000000" w:rsidRDefault="00A41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B41" w:rsidRDefault="00A41B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CA9" w:rsidRDefault="00A41B41">
    <w:pPr>
      <w:pStyle w:val="BodyText"/>
      <w:spacing w:line="14" w:lineRule="auto"/>
      <w:rPr>
        <w:sz w:val="20"/>
      </w:rPr>
    </w:pPr>
    <w:r>
      <w:rPr>
        <w:noProof/>
        <w:lang w:val="lv-LV" w:eastAsia="lv-LV" w:bidi="ar-SA"/>
      </w:rPr>
      <w:drawing>
        <wp:anchor distT="0" distB="0" distL="0" distR="0" simplePos="0" relativeHeight="251656704" behindDoc="1" locked="0" layoutInCell="1" allowOverlap="1">
          <wp:simplePos x="0" y="0"/>
          <wp:positionH relativeFrom="page">
            <wp:posOffset>5180329</wp:posOffset>
          </wp:positionH>
          <wp:positionV relativeFrom="page">
            <wp:posOffset>462105</wp:posOffset>
          </wp:positionV>
          <wp:extent cx="564072" cy="57200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64072" cy="572006"/>
                  </a:xfrm>
                  <a:prstGeom prst="rect">
                    <a:avLst/>
                  </a:prstGeom>
                </pic:spPr>
              </pic:pic>
            </a:graphicData>
          </a:graphic>
        </wp:anchor>
      </w:drawing>
    </w:r>
    <w:bookmarkStart w:id="0" w:name="_GoBack"/>
    <w:bookmarkEnd w:id="0"/>
    <w:r>
      <w:rPr>
        <w:noProof/>
        <w:lang w:val="lv-LV" w:eastAsia="lv-LV" w:bidi="ar-SA"/>
      </w:rPr>
      <w:drawing>
        <wp:anchor distT="0" distB="0" distL="0" distR="0" simplePos="0" relativeHeight="251657728" behindDoc="1" locked="0" layoutInCell="1" allowOverlap="1">
          <wp:simplePos x="0" y="0"/>
          <wp:positionH relativeFrom="page">
            <wp:posOffset>1868231</wp:posOffset>
          </wp:positionH>
          <wp:positionV relativeFrom="page">
            <wp:posOffset>559801</wp:posOffset>
          </wp:positionV>
          <wp:extent cx="1619941" cy="450449"/>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619941" cy="450449"/>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B41" w:rsidRDefault="00A41B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A61" w:rsidRPr="00C74A61" w:rsidRDefault="00C74A61" w:rsidP="00C74A6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560" w:rsidRDefault="00A41B41">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65C9E"/>
    <w:multiLevelType w:val="hybridMultilevel"/>
    <w:tmpl w:val="CFD22EA2"/>
    <w:lvl w:ilvl="0" w:tplc="4ECC4068">
      <w:numFmt w:val="bullet"/>
      <w:lvlText w:val=""/>
      <w:lvlJc w:val="left"/>
      <w:pPr>
        <w:ind w:left="1514" w:hanging="360"/>
      </w:pPr>
      <w:rPr>
        <w:rFonts w:hint="default"/>
        <w:w w:val="100"/>
        <w:lang w:val="en-US" w:eastAsia="en-US" w:bidi="en-US"/>
      </w:rPr>
    </w:lvl>
    <w:lvl w:ilvl="1" w:tplc="50A400C6">
      <w:numFmt w:val="bullet"/>
      <w:lvlText w:val="•"/>
      <w:lvlJc w:val="left"/>
      <w:pPr>
        <w:ind w:left="2222" w:hanging="360"/>
      </w:pPr>
      <w:rPr>
        <w:rFonts w:hint="default"/>
        <w:lang w:val="en-US" w:eastAsia="en-US" w:bidi="en-US"/>
      </w:rPr>
    </w:lvl>
    <w:lvl w:ilvl="2" w:tplc="0848218C">
      <w:numFmt w:val="bullet"/>
      <w:lvlText w:val="•"/>
      <w:lvlJc w:val="left"/>
      <w:pPr>
        <w:ind w:left="2925" w:hanging="360"/>
      </w:pPr>
      <w:rPr>
        <w:rFonts w:hint="default"/>
        <w:lang w:val="en-US" w:eastAsia="en-US" w:bidi="en-US"/>
      </w:rPr>
    </w:lvl>
    <w:lvl w:ilvl="3" w:tplc="6F3E2826">
      <w:numFmt w:val="bullet"/>
      <w:lvlText w:val="•"/>
      <w:lvlJc w:val="left"/>
      <w:pPr>
        <w:ind w:left="3627" w:hanging="360"/>
      </w:pPr>
      <w:rPr>
        <w:rFonts w:hint="default"/>
        <w:lang w:val="en-US" w:eastAsia="en-US" w:bidi="en-US"/>
      </w:rPr>
    </w:lvl>
    <w:lvl w:ilvl="4" w:tplc="96AE27F8">
      <w:numFmt w:val="bullet"/>
      <w:lvlText w:val="•"/>
      <w:lvlJc w:val="left"/>
      <w:pPr>
        <w:ind w:left="4330" w:hanging="360"/>
      </w:pPr>
      <w:rPr>
        <w:rFonts w:hint="default"/>
        <w:lang w:val="en-US" w:eastAsia="en-US" w:bidi="en-US"/>
      </w:rPr>
    </w:lvl>
    <w:lvl w:ilvl="5" w:tplc="9A705122">
      <w:numFmt w:val="bullet"/>
      <w:lvlText w:val="•"/>
      <w:lvlJc w:val="left"/>
      <w:pPr>
        <w:ind w:left="5033" w:hanging="360"/>
      </w:pPr>
      <w:rPr>
        <w:rFonts w:hint="default"/>
        <w:lang w:val="en-US" w:eastAsia="en-US" w:bidi="en-US"/>
      </w:rPr>
    </w:lvl>
    <w:lvl w:ilvl="6" w:tplc="ED987706">
      <w:numFmt w:val="bullet"/>
      <w:lvlText w:val="•"/>
      <w:lvlJc w:val="left"/>
      <w:pPr>
        <w:ind w:left="5735" w:hanging="360"/>
      </w:pPr>
      <w:rPr>
        <w:rFonts w:hint="default"/>
        <w:lang w:val="en-US" w:eastAsia="en-US" w:bidi="en-US"/>
      </w:rPr>
    </w:lvl>
    <w:lvl w:ilvl="7" w:tplc="C0B8F222">
      <w:numFmt w:val="bullet"/>
      <w:lvlText w:val="•"/>
      <w:lvlJc w:val="left"/>
      <w:pPr>
        <w:ind w:left="6438" w:hanging="360"/>
      </w:pPr>
      <w:rPr>
        <w:rFonts w:hint="default"/>
        <w:lang w:val="en-US" w:eastAsia="en-US" w:bidi="en-US"/>
      </w:rPr>
    </w:lvl>
    <w:lvl w:ilvl="8" w:tplc="95905264">
      <w:numFmt w:val="bullet"/>
      <w:lvlText w:val="•"/>
      <w:lvlJc w:val="left"/>
      <w:pPr>
        <w:ind w:left="7141" w:hanging="360"/>
      </w:pPr>
      <w:rPr>
        <w:rFonts w:hint="default"/>
        <w:lang w:val="en-US" w:eastAsia="en-US" w:bidi="en-US"/>
      </w:rPr>
    </w:lvl>
  </w:abstractNum>
  <w:abstractNum w:abstractNumId="1" w15:restartNumberingAfterBreak="0">
    <w:nsid w:val="168D4A86"/>
    <w:multiLevelType w:val="multilevel"/>
    <w:tmpl w:val="E4C61FEC"/>
    <w:lvl w:ilvl="0">
      <w:start w:val="1"/>
      <w:numFmt w:val="decimal"/>
      <w:lvlText w:val="%1."/>
      <w:lvlJc w:val="left"/>
      <w:pPr>
        <w:ind w:left="1488" w:hanging="334"/>
        <w:jc w:val="left"/>
      </w:pPr>
      <w:rPr>
        <w:rFonts w:ascii="Cambria" w:eastAsia="Cambria" w:hAnsi="Cambria" w:cs="Cambria" w:hint="default"/>
        <w:b/>
        <w:bCs/>
        <w:spacing w:val="-1"/>
        <w:w w:val="99"/>
        <w:sz w:val="32"/>
        <w:szCs w:val="32"/>
        <w:lang w:val="en-US" w:eastAsia="en-US" w:bidi="en-US"/>
      </w:rPr>
    </w:lvl>
    <w:lvl w:ilvl="1">
      <w:start w:val="1"/>
      <w:numFmt w:val="decimal"/>
      <w:lvlText w:val="%1.%2"/>
      <w:lvlJc w:val="left"/>
      <w:pPr>
        <w:ind w:left="1558" w:hanging="404"/>
        <w:jc w:val="left"/>
      </w:pPr>
      <w:rPr>
        <w:rFonts w:ascii="Arial" w:eastAsia="Arial" w:hAnsi="Arial" w:cs="Arial" w:hint="default"/>
        <w:b/>
        <w:bCs/>
        <w:w w:val="100"/>
        <w:sz w:val="24"/>
        <w:szCs w:val="24"/>
        <w:lang w:val="en-US" w:eastAsia="en-US" w:bidi="en-US"/>
      </w:rPr>
    </w:lvl>
    <w:lvl w:ilvl="2">
      <w:numFmt w:val="bullet"/>
      <w:lvlText w:val="•"/>
      <w:lvlJc w:val="left"/>
      <w:pPr>
        <w:ind w:left="2336" w:hanging="404"/>
      </w:pPr>
      <w:rPr>
        <w:rFonts w:hint="default"/>
        <w:lang w:val="en-US" w:eastAsia="en-US" w:bidi="en-US"/>
      </w:rPr>
    </w:lvl>
    <w:lvl w:ilvl="3">
      <w:numFmt w:val="bullet"/>
      <w:lvlText w:val="•"/>
      <w:lvlJc w:val="left"/>
      <w:pPr>
        <w:ind w:left="3112" w:hanging="404"/>
      </w:pPr>
      <w:rPr>
        <w:rFonts w:hint="default"/>
        <w:lang w:val="en-US" w:eastAsia="en-US" w:bidi="en-US"/>
      </w:rPr>
    </w:lvl>
    <w:lvl w:ilvl="4">
      <w:numFmt w:val="bullet"/>
      <w:lvlText w:val="•"/>
      <w:lvlJc w:val="left"/>
      <w:pPr>
        <w:ind w:left="3888" w:hanging="404"/>
      </w:pPr>
      <w:rPr>
        <w:rFonts w:hint="default"/>
        <w:lang w:val="en-US" w:eastAsia="en-US" w:bidi="en-US"/>
      </w:rPr>
    </w:lvl>
    <w:lvl w:ilvl="5">
      <w:numFmt w:val="bullet"/>
      <w:lvlText w:val="•"/>
      <w:lvlJc w:val="left"/>
      <w:pPr>
        <w:ind w:left="4665" w:hanging="404"/>
      </w:pPr>
      <w:rPr>
        <w:rFonts w:hint="default"/>
        <w:lang w:val="en-US" w:eastAsia="en-US" w:bidi="en-US"/>
      </w:rPr>
    </w:lvl>
    <w:lvl w:ilvl="6">
      <w:numFmt w:val="bullet"/>
      <w:lvlText w:val="•"/>
      <w:lvlJc w:val="left"/>
      <w:pPr>
        <w:ind w:left="5441" w:hanging="404"/>
      </w:pPr>
      <w:rPr>
        <w:rFonts w:hint="default"/>
        <w:lang w:val="en-US" w:eastAsia="en-US" w:bidi="en-US"/>
      </w:rPr>
    </w:lvl>
    <w:lvl w:ilvl="7">
      <w:numFmt w:val="bullet"/>
      <w:lvlText w:val="•"/>
      <w:lvlJc w:val="left"/>
      <w:pPr>
        <w:ind w:left="6217" w:hanging="404"/>
      </w:pPr>
      <w:rPr>
        <w:rFonts w:hint="default"/>
        <w:lang w:val="en-US" w:eastAsia="en-US" w:bidi="en-US"/>
      </w:rPr>
    </w:lvl>
    <w:lvl w:ilvl="8">
      <w:numFmt w:val="bullet"/>
      <w:lvlText w:val="•"/>
      <w:lvlJc w:val="left"/>
      <w:pPr>
        <w:ind w:left="6993" w:hanging="404"/>
      </w:pPr>
      <w:rPr>
        <w:rFonts w:hint="default"/>
        <w:lang w:val="en-US" w:eastAsia="en-US" w:bidi="en-US"/>
      </w:rPr>
    </w:lvl>
  </w:abstractNum>
  <w:abstractNum w:abstractNumId="2" w15:restartNumberingAfterBreak="0">
    <w:nsid w:val="30E7489D"/>
    <w:multiLevelType w:val="hybridMultilevel"/>
    <w:tmpl w:val="C3261D7C"/>
    <w:lvl w:ilvl="0" w:tplc="89E0ECBE">
      <w:start w:val="3"/>
      <w:numFmt w:val="decimal"/>
      <w:lvlText w:val="%1"/>
      <w:lvlJc w:val="left"/>
      <w:pPr>
        <w:ind w:left="1154" w:hanging="144"/>
        <w:jc w:val="left"/>
      </w:pPr>
      <w:rPr>
        <w:rFonts w:hint="default"/>
        <w:w w:val="100"/>
        <w:position w:val="11"/>
        <w:lang w:val="en-US" w:eastAsia="en-US" w:bidi="en-US"/>
      </w:rPr>
    </w:lvl>
    <w:lvl w:ilvl="1" w:tplc="C388DAA8">
      <w:numFmt w:val="bullet"/>
      <w:lvlText w:val="•"/>
      <w:lvlJc w:val="left"/>
      <w:pPr>
        <w:ind w:left="1898" w:hanging="144"/>
      </w:pPr>
      <w:rPr>
        <w:rFonts w:hint="default"/>
        <w:lang w:val="en-US" w:eastAsia="en-US" w:bidi="en-US"/>
      </w:rPr>
    </w:lvl>
    <w:lvl w:ilvl="2" w:tplc="DD70970A">
      <w:numFmt w:val="bullet"/>
      <w:lvlText w:val="•"/>
      <w:lvlJc w:val="left"/>
      <w:pPr>
        <w:ind w:left="2637" w:hanging="144"/>
      </w:pPr>
      <w:rPr>
        <w:rFonts w:hint="default"/>
        <w:lang w:val="en-US" w:eastAsia="en-US" w:bidi="en-US"/>
      </w:rPr>
    </w:lvl>
    <w:lvl w:ilvl="3" w:tplc="F9C0D110">
      <w:numFmt w:val="bullet"/>
      <w:lvlText w:val="•"/>
      <w:lvlJc w:val="left"/>
      <w:pPr>
        <w:ind w:left="3375" w:hanging="144"/>
      </w:pPr>
      <w:rPr>
        <w:rFonts w:hint="default"/>
        <w:lang w:val="en-US" w:eastAsia="en-US" w:bidi="en-US"/>
      </w:rPr>
    </w:lvl>
    <w:lvl w:ilvl="4" w:tplc="0526F724">
      <w:numFmt w:val="bullet"/>
      <w:lvlText w:val="•"/>
      <w:lvlJc w:val="left"/>
      <w:pPr>
        <w:ind w:left="4114" w:hanging="144"/>
      </w:pPr>
      <w:rPr>
        <w:rFonts w:hint="default"/>
        <w:lang w:val="en-US" w:eastAsia="en-US" w:bidi="en-US"/>
      </w:rPr>
    </w:lvl>
    <w:lvl w:ilvl="5" w:tplc="EAA4218E">
      <w:numFmt w:val="bullet"/>
      <w:lvlText w:val="•"/>
      <w:lvlJc w:val="left"/>
      <w:pPr>
        <w:ind w:left="4853" w:hanging="144"/>
      </w:pPr>
      <w:rPr>
        <w:rFonts w:hint="default"/>
        <w:lang w:val="en-US" w:eastAsia="en-US" w:bidi="en-US"/>
      </w:rPr>
    </w:lvl>
    <w:lvl w:ilvl="6" w:tplc="C22CB0C2">
      <w:numFmt w:val="bullet"/>
      <w:lvlText w:val="•"/>
      <w:lvlJc w:val="left"/>
      <w:pPr>
        <w:ind w:left="5591" w:hanging="144"/>
      </w:pPr>
      <w:rPr>
        <w:rFonts w:hint="default"/>
        <w:lang w:val="en-US" w:eastAsia="en-US" w:bidi="en-US"/>
      </w:rPr>
    </w:lvl>
    <w:lvl w:ilvl="7" w:tplc="A40E2AE8">
      <w:numFmt w:val="bullet"/>
      <w:lvlText w:val="•"/>
      <w:lvlJc w:val="left"/>
      <w:pPr>
        <w:ind w:left="6330" w:hanging="144"/>
      </w:pPr>
      <w:rPr>
        <w:rFonts w:hint="default"/>
        <w:lang w:val="en-US" w:eastAsia="en-US" w:bidi="en-US"/>
      </w:rPr>
    </w:lvl>
    <w:lvl w:ilvl="8" w:tplc="4E2C6D02">
      <w:numFmt w:val="bullet"/>
      <w:lvlText w:val="•"/>
      <w:lvlJc w:val="left"/>
      <w:pPr>
        <w:ind w:left="7069" w:hanging="144"/>
      </w:pPr>
      <w:rPr>
        <w:rFonts w:hint="default"/>
        <w:lang w:val="en-US" w:eastAsia="en-US" w:bidi="en-US"/>
      </w:rPr>
    </w:lvl>
  </w:abstractNum>
  <w:abstractNum w:abstractNumId="3" w15:restartNumberingAfterBreak="0">
    <w:nsid w:val="42E33C95"/>
    <w:multiLevelType w:val="multilevel"/>
    <w:tmpl w:val="10502420"/>
    <w:lvl w:ilvl="0">
      <w:start w:val="4"/>
      <w:numFmt w:val="decimal"/>
      <w:lvlText w:val="%1."/>
      <w:lvlJc w:val="left"/>
      <w:pPr>
        <w:ind w:left="1488" w:hanging="334"/>
        <w:jc w:val="left"/>
      </w:pPr>
      <w:rPr>
        <w:rFonts w:hint="default"/>
        <w:b/>
        <w:bCs/>
        <w:spacing w:val="-1"/>
        <w:w w:val="99"/>
        <w:lang w:val="en-US" w:eastAsia="en-US" w:bidi="en-US"/>
      </w:rPr>
    </w:lvl>
    <w:lvl w:ilvl="1">
      <w:start w:val="1"/>
      <w:numFmt w:val="decimal"/>
      <w:lvlText w:val="%1.%2"/>
      <w:lvlJc w:val="left"/>
      <w:pPr>
        <w:ind w:left="1557" w:hanging="403"/>
        <w:jc w:val="left"/>
      </w:pPr>
      <w:rPr>
        <w:rFonts w:ascii="Arial" w:eastAsia="Arial" w:hAnsi="Arial" w:cs="Arial" w:hint="default"/>
        <w:b/>
        <w:bCs/>
        <w:w w:val="100"/>
        <w:sz w:val="24"/>
        <w:szCs w:val="24"/>
        <w:lang w:val="en-US" w:eastAsia="en-US" w:bidi="en-US"/>
      </w:rPr>
    </w:lvl>
    <w:lvl w:ilvl="2">
      <w:numFmt w:val="bullet"/>
      <w:lvlText w:val="•"/>
      <w:lvlJc w:val="left"/>
      <w:pPr>
        <w:ind w:left="2336" w:hanging="403"/>
      </w:pPr>
      <w:rPr>
        <w:rFonts w:hint="default"/>
        <w:lang w:val="en-US" w:eastAsia="en-US" w:bidi="en-US"/>
      </w:rPr>
    </w:lvl>
    <w:lvl w:ilvl="3">
      <w:numFmt w:val="bullet"/>
      <w:lvlText w:val="•"/>
      <w:lvlJc w:val="left"/>
      <w:pPr>
        <w:ind w:left="3112" w:hanging="403"/>
      </w:pPr>
      <w:rPr>
        <w:rFonts w:hint="default"/>
        <w:lang w:val="en-US" w:eastAsia="en-US" w:bidi="en-US"/>
      </w:rPr>
    </w:lvl>
    <w:lvl w:ilvl="4">
      <w:numFmt w:val="bullet"/>
      <w:lvlText w:val="•"/>
      <w:lvlJc w:val="left"/>
      <w:pPr>
        <w:ind w:left="3888" w:hanging="403"/>
      </w:pPr>
      <w:rPr>
        <w:rFonts w:hint="default"/>
        <w:lang w:val="en-US" w:eastAsia="en-US" w:bidi="en-US"/>
      </w:rPr>
    </w:lvl>
    <w:lvl w:ilvl="5">
      <w:numFmt w:val="bullet"/>
      <w:lvlText w:val="•"/>
      <w:lvlJc w:val="left"/>
      <w:pPr>
        <w:ind w:left="4665" w:hanging="403"/>
      </w:pPr>
      <w:rPr>
        <w:rFonts w:hint="default"/>
        <w:lang w:val="en-US" w:eastAsia="en-US" w:bidi="en-US"/>
      </w:rPr>
    </w:lvl>
    <w:lvl w:ilvl="6">
      <w:numFmt w:val="bullet"/>
      <w:lvlText w:val="•"/>
      <w:lvlJc w:val="left"/>
      <w:pPr>
        <w:ind w:left="5441" w:hanging="403"/>
      </w:pPr>
      <w:rPr>
        <w:rFonts w:hint="default"/>
        <w:lang w:val="en-US" w:eastAsia="en-US" w:bidi="en-US"/>
      </w:rPr>
    </w:lvl>
    <w:lvl w:ilvl="7">
      <w:numFmt w:val="bullet"/>
      <w:lvlText w:val="•"/>
      <w:lvlJc w:val="left"/>
      <w:pPr>
        <w:ind w:left="6217" w:hanging="403"/>
      </w:pPr>
      <w:rPr>
        <w:rFonts w:hint="default"/>
        <w:lang w:val="en-US" w:eastAsia="en-US" w:bidi="en-US"/>
      </w:rPr>
    </w:lvl>
    <w:lvl w:ilvl="8">
      <w:numFmt w:val="bullet"/>
      <w:lvlText w:val="•"/>
      <w:lvlJc w:val="left"/>
      <w:pPr>
        <w:ind w:left="6993" w:hanging="403"/>
      </w:pPr>
      <w:rPr>
        <w:rFonts w:hint="default"/>
        <w:lang w:val="en-US" w:eastAsia="en-US" w:bidi="en-US"/>
      </w:rPr>
    </w:lvl>
  </w:abstractNum>
  <w:abstractNum w:abstractNumId="4" w15:restartNumberingAfterBreak="0">
    <w:nsid w:val="52A374E0"/>
    <w:multiLevelType w:val="multilevel"/>
    <w:tmpl w:val="3A125664"/>
    <w:lvl w:ilvl="0">
      <w:start w:val="1"/>
      <w:numFmt w:val="decimal"/>
      <w:lvlText w:val="%1."/>
      <w:lvlJc w:val="left"/>
      <w:pPr>
        <w:ind w:left="1394" w:hanging="240"/>
        <w:jc w:val="left"/>
      </w:pPr>
      <w:rPr>
        <w:rFonts w:ascii="Times New Roman" w:eastAsia="Times New Roman" w:hAnsi="Times New Roman" w:cs="Times New Roman" w:hint="default"/>
        <w:spacing w:val="-2"/>
        <w:w w:val="100"/>
        <w:sz w:val="24"/>
        <w:szCs w:val="24"/>
        <w:lang w:val="en-US" w:eastAsia="en-US" w:bidi="en-US"/>
      </w:rPr>
    </w:lvl>
    <w:lvl w:ilvl="1">
      <w:start w:val="1"/>
      <w:numFmt w:val="decimal"/>
      <w:lvlText w:val="%1.%2"/>
      <w:lvlJc w:val="left"/>
      <w:pPr>
        <w:ind w:left="1754" w:hanging="360"/>
        <w:jc w:val="left"/>
      </w:pPr>
      <w:rPr>
        <w:rFonts w:ascii="Times New Roman" w:eastAsia="Times New Roman" w:hAnsi="Times New Roman" w:cs="Times New Roman" w:hint="default"/>
        <w:spacing w:val="-2"/>
        <w:w w:val="100"/>
        <w:sz w:val="24"/>
        <w:szCs w:val="24"/>
        <w:lang w:val="en-US" w:eastAsia="en-US" w:bidi="en-US"/>
      </w:rPr>
    </w:lvl>
    <w:lvl w:ilvl="2">
      <w:numFmt w:val="bullet"/>
      <w:lvlText w:val="•"/>
      <w:lvlJc w:val="left"/>
      <w:pPr>
        <w:ind w:left="2514" w:hanging="360"/>
      </w:pPr>
      <w:rPr>
        <w:rFonts w:hint="default"/>
        <w:lang w:val="en-US" w:eastAsia="en-US" w:bidi="en-US"/>
      </w:rPr>
    </w:lvl>
    <w:lvl w:ilvl="3">
      <w:numFmt w:val="bullet"/>
      <w:lvlText w:val="•"/>
      <w:lvlJc w:val="left"/>
      <w:pPr>
        <w:ind w:left="3268" w:hanging="360"/>
      </w:pPr>
      <w:rPr>
        <w:rFonts w:hint="default"/>
        <w:lang w:val="en-US" w:eastAsia="en-US" w:bidi="en-US"/>
      </w:rPr>
    </w:lvl>
    <w:lvl w:ilvl="4">
      <w:numFmt w:val="bullet"/>
      <w:lvlText w:val="•"/>
      <w:lvlJc w:val="left"/>
      <w:pPr>
        <w:ind w:left="4022" w:hanging="360"/>
      </w:pPr>
      <w:rPr>
        <w:rFonts w:hint="default"/>
        <w:lang w:val="en-US" w:eastAsia="en-US" w:bidi="en-US"/>
      </w:rPr>
    </w:lvl>
    <w:lvl w:ilvl="5">
      <w:numFmt w:val="bullet"/>
      <w:lvlText w:val="•"/>
      <w:lvlJc w:val="left"/>
      <w:pPr>
        <w:ind w:left="4776" w:hanging="360"/>
      </w:pPr>
      <w:rPr>
        <w:rFonts w:hint="default"/>
        <w:lang w:val="en-US" w:eastAsia="en-US" w:bidi="en-US"/>
      </w:rPr>
    </w:lvl>
    <w:lvl w:ilvl="6">
      <w:numFmt w:val="bullet"/>
      <w:lvlText w:val="•"/>
      <w:lvlJc w:val="left"/>
      <w:pPr>
        <w:ind w:left="5530" w:hanging="360"/>
      </w:pPr>
      <w:rPr>
        <w:rFonts w:hint="default"/>
        <w:lang w:val="en-US" w:eastAsia="en-US" w:bidi="en-US"/>
      </w:rPr>
    </w:lvl>
    <w:lvl w:ilvl="7">
      <w:numFmt w:val="bullet"/>
      <w:lvlText w:val="•"/>
      <w:lvlJc w:val="left"/>
      <w:pPr>
        <w:ind w:left="6284" w:hanging="360"/>
      </w:pPr>
      <w:rPr>
        <w:rFonts w:hint="default"/>
        <w:lang w:val="en-US" w:eastAsia="en-US" w:bidi="en-US"/>
      </w:rPr>
    </w:lvl>
    <w:lvl w:ilvl="8">
      <w:numFmt w:val="bullet"/>
      <w:lvlText w:val="•"/>
      <w:lvlJc w:val="left"/>
      <w:pPr>
        <w:ind w:left="7038" w:hanging="360"/>
      </w:pPr>
      <w:rPr>
        <w:rFonts w:hint="default"/>
        <w:lang w:val="en-US" w:eastAsia="en-US" w:bidi="en-US"/>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8"/>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CA9"/>
    <w:rsid w:val="008E0CA9"/>
    <w:rsid w:val="00A41B41"/>
    <w:rsid w:val="00C74A6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ecimalSymbol w:val=","/>
  <w:listSeparator w:val=";"/>
  <w15:docId w15:val="{2BE2F3BC-D36C-4160-AF8B-AA9A3353E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1488" w:hanging="335"/>
      <w:outlineLvl w:val="0"/>
    </w:pPr>
    <w:rPr>
      <w:rFonts w:ascii="Cambria" w:eastAsia="Cambria" w:hAnsi="Cambria" w:cs="Cambria"/>
      <w:b/>
      <w:bCs/>
      <w:sz w:val="32"/>
      <w:szCs w:val="32"/>
    </w:rPr>
  </w:style>
  <w:style w:type="paragraph" w:styleId="Heading2">
    <w:name w:val="heading 2"/>
    <w:basedOn w:val="Normal"/>
    <w:uiPriority w:val="1"/>
    <w:qFormat/>
    <w:pPr>
      <w:ind w:left="1558" w:hanging="404"/>
      <w:outlineLvl w:val="1"/>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1754" w:right="596" w:hanging="1755"/>
      <w:jc w:val="right"/>
    </w:pPr>
    <w:rPr>
      <w:sz w:val="24"/>
      <w:szCs w:val="24"/>
    </w:rPr>
  </w:style>
  <w:style w:type="paragraph" w:styleId="TOC2">
    <w:name w:val="toc 2"/>
    <w:basedOn w:val="Normal"/>
    <w:uiPriority w:val="1"/>
    <w:qFormat/>
    <w:pPr>
      <w:ind w:left="1394" w:hanging="361"/>
    </w:pPr>
    <w:rPr>
      <w:sz w:val="24"/>
      <w:szCs w:val="24"/>
    </w:rPr>
  </w:style>
  <w:style w:type="paragraph" w:styleId="BodyText">
    <w:name w:val="Body Text"/>
    <w:basedOn w:val="Normal"/>
    <w:uiPriority w:val="1"/>
    <w:qFormat/>
  </w:style>
  <w:style w:type="paragraph" w:styleId="ListParagraph">
    <w:name w:val="List Paragraph"/>
    <w:basedOn w:val="Normal"/>
    <w:uiPriority w:val="1"/>
    <w:qFormat/>
    <w:pPr>
      <w:ind w:left="1514"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74A61"/>
    <w:pPr>
      <w:tabs>
        <w:tab w:val="center" w:pos="4153"/>
        <w:tab w:val="right" w:pos="8306"/>
      </w:tabs>
    </w:pPr>
  </w:style>
  <w:style w:type="character" w:customStyle="1" w:styleId="HeaderChar">
    <w:name w:val="Header Char"/>
    <w:basedOn w:val="DefaultParagraphFont"/>
    <w:link w:val="Header"/>
    <w:uiPriority w:val="99"/>
    <w:rsid w:val="00C74A61"/>
    <w:rPr>
      <w:rFonts w:ascii="Times New Roman" w:eastAsia="Times New Roman" w:hAnsi="Times New Roman" w:cs="Times New Roman"/>
      <w:lang w:bidi="en-US"/>
    </w:rPr>
  </w:style>
  <w:style w:type="paragraph" w:styleId="Footer">
    <w:name w:val="footer"/>
    <w:basedOn w:val="Normal"/>
    <w:link w:val="FooterChar"/>
    <w:uiPriority w:val="99"/>
    <w:unhideWhenUsed/>
    <w:rsid w:val="00C74A61"/>
    <w:pPr>
      <w:tabs>
        <w:tab w:val="center" w:pos="4153"/>
        <w:tab w:val="right" w:pos="8306"/>
      </w:tabs>
    </w:pPr>
  </w:style>
  <w:style w:type="character" w:customStyle="1" w:styleId="FooterChar">
    <w:name w:val="Footer Char"/>
    <w:basedOn w:val="DefaultParagraphFont"/>
    <w:link w:val="Footer"/>
    <w:uiPriority w:val="99"/>
    <w:rsid w:val="00C74A61"/>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nordplusonline.org/"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www.nordplusonline.org/" TargetMode="Externa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nordplusonline.org/" TargetMode="Externa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nordplusonline.org/Documents2/Logo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20203</Words>
  <Characters>11517</Characters>
  <Application>Microsoft Office Word</Application>
  <DocSecurity>0</DocSecurity>
  <Lines>95</Lines>
  <Paragraphs>63</Paragraphs>
  <ScaleCrop>false</ScaleCrop>
  <HeadingPairs>
    <vt:vector size="2" baseType="variant">
      <vt:variant>
        <vt:lpstr>Title</vt:lpstr>
      </vt:variant>
      <vt:variant>
        <vt:i4>1</vt:i4>
      </vt:variant>
    </vt:vector>
  </HeadingPairs>
  <TitlesOfParts>
    <vt:vector size="1" baseType="lpstr">
      <vt:lpstr>Nordplus Adult learning programme 2008-11</vt:lpstr>
    </vt:vector>
  </TitlesOfParts>
  <Company>VIAA</Company>
  <LinksUpToDate>false</LinksUpToDate>
  <CharactersWithSpaces>31657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Nordplus Adult learning programme 2008-11</dc:title>
  <dc:creator>Henrik Neiiendam Andersen</dc:creator>
  <cp:lastModifiedBy>Linards Deidulis</cp:lastModifiedBy>
  <cp:revision>3</cp:revision>
  <dcterms:created xsi:type="dcterms:W3CDTF">2019-10-29T14:52:00Z</dcterms:created>
  <dcterms:modified xsi:type="dcterms:W3CDTF">2019-10-29T14:52:00Z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2018-04-17T00:00:00Z</vt:filetime>
  </property>
  <property fmtid="{D5CDD505-2E9C-101B-9397-08002B2CF9AE}" pid="3" name="Creator">
    <vt:lpwstr>Microsoft® Word 2010</vt:lpwstr>
  </property>
  <property fmtid="{D5CDD505-2E9C-101B-9397-08002B2CF9AE}" pid="4" name="LastSaved">
    <vt:filetime>2019-10-29T00:00:00Z</vt:filetime>
  </property>
</Properties>
</file>