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E311" w14:textId="77777777" w:rsidR="00925D3D" w:rsidRPr="00925D3D" w:rsidRDefault="00925D3D" w:rsidP="00925D3D">
      <w:r w:rsidRPr="00925D3D">
        <w:rPr>
          <w:lang w:val="en-GB"/>
        </w:rPr>
        <w:t>Valsts izglītības satura centra īstenotā projekta</w:t>
      </w:r>
      <w:r w:rsidRPr="00925D3D">
        <w:rPr>
          <w:i/>
          <w:iCs/>
          <w:lang w:val="en-GB"/>
        </w:rPr>
        <w:t> Skola2030 eksperti </w:t>
      </w:r>
      <w:r w:rsidRPr="00925D3D">
        <w:rPr>
          <w:lang w:val="en-GB"/>
        </w:rPr>
        <w:t>ir izstrādājuši vairākus metodiskos līdzekļus skolu vadītājiem un skolotājiem pilnveidotās mācību pieejas īstenošanai.</w:t>
      </w:r>
    </w:p>
    <w:p w14:paraId="69B8D2D3" w14:textId="77777777" w:rsidR="00925D3D" w:rsidRPr="00925D3D" w:rsidRDefault="00925D3D" w:rsidP="00925D3D">
      <w:pPr>
        <w:numPr>
          <w:ilvl w:val="0"/>
          <w:numId w:val="1"/>
        </w:numPr>
      </w:pPr>
      <w:hyperlink r:id="rId5" w:tgtFrame="_blank" w:history="1">
        <w:r w:rsidRPr="00925D3D">
          <w:rPr>
            <w:rStyle w:val="Hyperlink"/>
            <w:lang w:val="en-GB"/>
          </w:rPr>
          <w:t>Vērtējuma izlikšana 1.–3. klasē.</w:t>
        </w:r>
      </w:hyperlink>
      <w:r w:rsidRPr="00925D3D">
        <w:rPr>
          <w:lang w:val="en-GB"/>
        </w:rPr>
        <w:t> Metodiskie ieteikumi veidoti kā atbalsta materiāls skolām un sākumskolas skolotājiem vērtējumu izlikšanai 1.–3. klasē saskaņā ar MK 27.11.2018. noteikumiem Nr. 747 “Noteikumi par valsts pamatizglītības standartu un pamatizglītības programmu paraugiem”.</w:t>
      </w:r>
    </w:p>
    <w:p w14:paraId="727CC5B6" w14:textId="77777777" w:rsidR="00925D3D" w:rsidRPr="00925D3D" w:rsidRDefault="00925D3D" w:rsidP="00925D3D">
      <w:r w:rsidRPr="00925D3D">
        <w:t> </w:t>
      </w:r>
    </w:p>
    <w:p w14:paraId="37B9C7E3" w14:textId="77777777" w:rsidR="00925D3D" w:rsidRPr="00925D3D" w:rsidRDefault="00925D3D" w:rsidP="00925D3D">
      <w:pPr>
        <w:numPr>
          <w:ilvl w:val="0"/>
          <w:numId w:val="2"/>
        </w:numPr>
      </w:pPr>
      <w:hyperlink r:id="rId6" w:tgtFrame="_blank" w:history="1">
        <w:r w:rsidRPr="00925D3D">
          <w:rPr>
            <w:rStyle w:val="Hyperlink"/>
            <w:lang w:val="en-GB"/>
          </w:rPr>
          <w:t>Ieteikumi mācību satura integrētai mācīšanai sākumskolai</w:t>
        </w:r>
      </w:hyperlink>
      <w:r w:rsidRPr="00925D3D">
        <w:rPr>
          <w:lang w:val="en-GB"/>
        </w:rPr>
        <w:t>. Integrētie temati palīdz dziļāk un plašāk apgūt sasniedzamos rezultātus, mazina satura sadrumstalotību un pārklāšanos. Temati ir kopīgi vairākiem mācību priekšmetiem; palīdz atklāt ko jaunu par pētāmo jautājumu/objektu/parādību vai ļauj paskatīties uz pētāmo jautājumu no cita skatpunkta, lai veidotu dziļāku izpratni.</w:t>
      </w:r>
    </w:p>
    <w:p w14:paraId="6D36112D" w14:textId="77777777" w:rsidR="00925D3D" w:rsidRPr="00925D3D" w:rsidRDefault="00925D3D" w:rsidP="00925D3D">
      <w:r w:rsidRPr="00925D3D">
        <w:t> </w:t>
      </w:r>
    </w:p>
    <w:p w14:paraId="4E3DD0A6" w14:textId="77777777" w:rsidR="00925D3D" w:rsidRPr="00925D3D" w:rsidRDefault="00925D3D" w:rsidP="00925D3D">
      <w:pPr>
        <w:numPr>
          <w:ilvl w:val="0"/>
          <w:numId w:val="3"/>
        </w:numPr>
      </w:pPr>
      <w:hyperlink r:id="rId7" w:tgtFrame="_blank" w:history="1">
        <w:r w:rsidRPr="00925D3D">
          <w:rPr>
            <w:rStyle w:val="Hyperlink"/>
            <w:lang w:val="en-GB"/>
          </w:rPr>
          <w:t>Metodiskie ieteikumi pārmaiņu vadītājiem un īstenotājiem skolā</w:t>
        </w:r>
      </w:hyperlink>
      <w:r w:rsidRPr="00925D3D">
        <w:rPr>
          <w:lang w:val="en-GB"/>
        </w:rPr>
        <w:t>. </w:t>
      </w:r>
      <w:r w:rsidRPr="00925D3D">
        <w:rPr>
          <w:i/>
          <w:iCs/>
          <w:lang w:val="en-GB"/>
        </w:rPr>
        <w:t>Skola2030</w:t>
      </w:r>
      <w:r w:rsidRPr="00925D3D">
        <w:rPr>
          <w:lang w:val="en-GB"/>
        </w:rPr>
        <w:t> ietvaros tapis atbalsta materiāls izglītības iestāžu vadītājiem, vietniekiem, kā arī pārmaiņas virzošiem skolotājiem skolotājiem par pārmaiņu īstenošanu skolā. Katrā nodaļā aprakstīti darbības virzieni, skolu vadībai īstenojot pāreju uz pilnveidoto mācību saturu un pieeju.</w:t>
      </w:r>
    </w:p>
    <w:p w14:paraId="347A6053" w14:textId="77777777" w:rsidR="00925D3D" w:rsidRPr="00925D3D" w:rsidRDefault="00925D3D" w:rsidP="00925D3D">
      <w:r w:rsidRPr="00925D3D">
        <w:t> </w:t>
      </w:r>
    </w:p>
    <w:p w14:paraId="55CE18D5" w14:textId="77777777" w:rsidR="00925D3D" w:rsidRPr="00925D3D" w:rsidRDefault="00925D3D" w:rsidP="00925D3D">
      <w:pPr>
        <w:numPr>
          <w:ilvl w:val="0"/>
          <w:numId w:val="4"/>
        </w:numPr>
      </w:pPr>
      <w:hyperlink r:id="rId8" w:tgtFrame="_blank" w:history="1">
        <w:r w:rsidRPr="00925D3D">
          <w:rPr>
            <w:rStyle w:val="Hyperlink"/>
            <w:lang w:val="en-GB"/>
          </w:rPr>
          <w:t>Sociāli emocionālā mācīšanās. 1.–12. klašu nodarbību plāni</w:t>
        </w:r>
      </w:hyperlink>
      <w:r w:rsidRPr="00925D3D">
        <w:rPr>
          <w:lang w:val="en-GB"/>
        </w:rPr>
        <w:t>. Nodarbības īstenojamas kā pašpietiekamas 40 minūšu nodarbības, piemēram, sociālo zinību vai klases audzināšanas stundās, vai integrējamas citos mācību priekšmetos.</w:t>
      </w:r>
    </w:p>
    <w:p w14:paraId="5E9B848F" w14:textId="77777777" w:rsidR="00925D3D" w:rsidRPr="00925D3D" w:rsidRDefault="00925D3D" w:rsidP="00925D3D">
      <w:r w:rsidRPr="00925D3D">
        <w:t> </w:t>
      </w:r>
    </w:p>
    <w:p w14:paraId="0F395258" w14:textId="77777777" w:rsidR="00925D3D" w:rsidRPr="00925D3D" w:rsidRDefault="00925D3D" w:rsidP="00925D3D">
      <w:pPr>
        <w:numPr>
          <w:ilvl w:val="0"/>
          <w:numId w:val="5"/>
        </w:numPr>
      </w:pPr>
      <w:hyperlink r:id="rId9" w:tgtFrame="_blank" w:history="1">
        <w:r w:rsidRPr="00925D3D">
          <w:rPr>
            <w:rStyle w:val="Hyperlink"/>
            <w:lang w:val="en-GB"/>
          </w:rPr>
          <w:t>Kā attīstīt caurviju prasmes? Metodiskais līdzeklis skolotājiem.</w:t>
        </w:r>
      </w:hyperlink>
      <w:r w:rsidRPr="00925D3D">
        <w:rPr>
          <w:lang w:val="en-GB"/>
        </w:rPr>
        <w:t> Tajā skaidrota caurviju prasmju nozīme, raksturotas Latvijas izglītības standartos ietvertās caurviju prasmes un vispārīgie principi to attīstīšanai, skaidrots, kā caurviju prasmes izpaužas dažādās mācību jomās, kā arī piedāvāti konkrēti ieteikumi to attīstīšanai.</w:t>
      </w:r>
    </w:p>
    <w:p w14:paraId="2518BF21" w14:textId="77777777" w:rsidR="00925D3D" w:rsidRPr="00925D3D" w:rsidRDefault="00925D3D" w:rsidP="00925D3D">
      <w:r w:rsidRPr="00925D3D">
        <w:t> </w:t>
      </w:r>
    </w:p>
    <w:p w14:paraId="41692191" w14:textId="2986BA98" w:rsidR="00925D3D" w:rsidRPr="00925D3D" w:rsidRDefault="00925D3D" w:rsidP="00925D3D">
      <w:r w:rsidRPr="00925D3D">
        <w:lastRenderedPageBreak/>
        <w:drawing>
          <wp:inline distT="0" distB="0" distL="0" distR="0" wp14:anchorId="340E7D4E" wp14:editId="2A5211EF">
            <wp:extent cx="3810000" cy="1022350"/>
            <wp:effectExtent l="0" t="0" r="0" b="6350"/>
            <wp:docPr id="316926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0C1C56B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B1737"/>
    <w:multiLevelType w:val="multilevel"/>
    <w:tmpl w:val="A2A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A0A5A"/>
    <w:multiLevelType w:val="multilevel"/>
    <w:tmpl w:val="BB4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00747"/>
    <w:multiLevelType w:val="multilevel"/>
    <w:tmpl w:val="9E64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F514A"/>
    <w:multiLevelType w:val="multilevel"/>
    <w:tmpl w:val="B17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A7128"/>
    <w:multiLevelType w:val="multilevel"/>
    <w:tmpl w:val="AE98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331069">
    <w:abstractNumId w:val="2"/>
  </w:num>
  <w:num w:numId="2" w16cid:durableId="792017370">
    <w:abstractNumId w:val="1"/>
  </w:num>
  <w:num w:numId="3" w16cid:durableId="1429691694">
    <w:abstractNumId w:val="0"/>
  </w:num>
  <w:num w:numId="4" w16cid:durableId="1452093514">
    <w:abstractNumId w:val="4"/>
  </w:num>
  <w:num w:numId="5" w16cid:durableId="1482035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3D"/>
    <w:rsid w:val="005971DA"/>
    <w:rsid w:val="005F7396"/>
    <w:rsid w:val="00925D3D"/>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492A"/>
  <w15:chartTrackingRefBased/>
  <w15:docId w15:val="{5EBB1FBF-16CB-4448-9446-45BEA360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D3D"/>
    <w:rPr>
      <w:rFonts w:eastAsiaTheme="majorEastAsia" w:cstheme="majorBidi"/>
      <w:color w:val="272727" w:themeColor="text1" w:themeTint="D8"/>
    </w:rPr>
  </w:style>
  <w:style w:type="paragraph" w:styleId="Title">
    <w:name w:val="Title"/>
    <w:basedOn w:val="Normal"/>
    <w:next w:val="Normal"/>
    <w:link w:val="TitleChar"/>
    <w:uiPriority w:val="10"/>
    <w:qFormat/>
    <w:rsid w:val="00925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D3D"/>
    <w:pPr>
      <w:spacing w:before="160"/>
      <w:jc w:val="center"/>
    </w:pPr>
    <w:rPr>
      <w:i/>
      <w:iCs/>
      <w:color w:val="404040" w:themeColor="text1" w:themeTint="BF"/>
    </w:rPr>
  </w:style>
  <w:style w:type="character" w:customStyle="1" w:styleId="QuoteChar">
    <w:name w:val="Quote Char"/>
    <w:basedOn w:val="DefaultParagraphFont"/>
    <w:link w:val="Quote"/>
    <w:uiPriority w:val="29"/>
    <w:rsid w:val="00925D3D"/>
    <w:rPr>
      <w:i/>
      <w:iCs/>
      <w:color w:val="404040" w:themeColor="text1" w:themeTint="BF"/>
    </w:rPr>
  </w:style>
  <w:style w:type="paragraph" w:styleId="ListParagraph">
    <w:name w:val="List Paragraph"/>
    <w:basedOn w:val="Normal"/>
    <w:uiPriority w:val="34"/>
    <w:qFormat/>
    <w:rsid w:val="00925D3D"/>
    <w:pPr>
      <w:ind w:left="720"/>
      <w:contextualSpacing/>
    </w:pPr>
  </w:style>
  <w:style w:type="character" w:styleId="IntenseEmphasis">
    <w:name w:val="Intense Emphasis"/>
    <w:basedOn w:val="DefaultParagraphFont"/>
    <w:uiPriority w:val="21"/>
    <w:qFormat/>
    <w:rsid w:val="00925D3D"/>
    <w:rPr>
      <w:i/>
      <w:iCs/>
      <w:color w:val="0F4761" w:themeColor="accent1" w:themeShade="BF"/>
    </w:rPr>
  </w:style>
  <w:style w:type="paragraph" w:styleId="IntenseQuote">
    <w:name w:val="Intense Quote"/>
    <w:basedOn w:val="Normal"/>
    <w:next w:val="Normal"/>
    <w:link w:val="IntenseQuoteChar"/>
    <w:uiPriority w:val="30"/>
    <w:qFormat/>
    <w:rsid w:val="00925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D3D"/>
    <w:rPr>
      <w:i/>
      <w:iCs/>
      <w:color w:val="0F4761" w:themeColor="accent1" w:themeShade="BF"/>
    </w:rPr>
  </w:style>
  <w:style w:type="character" w:styleId="IntenseReference">
    <w:name w:val="Intense Reference"/>
    <w:basedOn w:val="DefaultParagraphFont"/>
    <w:uiPriority w:val="32"/>
    <w:qFormat/>
    <w:rsid w:val="00925D3D"/>
    <w:rPr>
      <w:b/>
      <w:bCs/>
      <w:smallCaps/>
      <w:color w:val="0F4761" w:themeColor="accent1" w:themeShade="BF"/>
      <w:spacing w:val="5"/>
    </w:rPr>
  </w:style>
  <w:style w:type="character" w:styleId="Hyperlink">
    <w:name w:val="Hyperlink"/>
    <w:basedOn w:val="DefaultParagraphFont"/>
    <w:uiPriority w:val="99"/>
    <w:unhideWhenUsed/>
    <w:rsid w:val="00925D3D"/>
    <w:rPr>
      <w:color w:val="467886" w:themeColor="hyperlink"/>
      <w:u w:val="single"/>
    </w:rPr>
  </w:style>
  <w:style w:type="character" w:styleId="UnresolvedMention">
    <w:name w:val="Unresolved Mention"/>
    <w:basedOn w:val="DefaultParagraphFont"/>
    <w:uiPriority w:val="99"/>
    <w:semiHidden/>
    <w:unhideWhenUsed/>
    <w:rsid w:val="00925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6826">
      <w:bodyDiv w:val="1"/>
      <w:marLeft w:val="0"/>
      <w:marRight w:val="0"/>
      <w:marTop w:val="0"/>
      <w:marBottom w:val="0"/>
      <w:divBdr>
        <w:top w:val="none" w:sz="0" w:space="0" w:color="auto"/>
        <w:left w:val="none" w:sz="0" w:space="0" w:color="auto"/>
        <w:bottom w:val="none" w:sz="0" w:space="0" w:color="auto"/>
        <w:right w:val="none" w:sz="0" w:space="0" w:color="auto"/>
      </w:divBdr>
      <w:divsChild>
        <w:div w:id="1297683394">
          <w:marLeft w:val="0"/>
          <w:marRight w:val="0"/>
          <w:marTop w:val="0"/>
          <w:marBottom w:val="0"/>
          <w:divBdr>
            <w:top w:val="none" w:sz="0" w:space="0" w:color="auto"/>
            <w:left w:val="none" w:sz="0" w:space="0" w:color="auto"/>
            <w:bottom w:val="none" w:sz="0" w:space="0" w:color="auto"/>
            <w:right w:val="none" w:sz="0" w:space="0" w:color="auto"/>
          </w:divBdr>
          <w:divsChild>
            <w:div w:id="21299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2476">
      <w:bodyDiv w:val="1"/>
      <w:marLeft w:val="0"/>
      <w:marRight w:val="0"/>
      <w:marTop w:val="0"/>
      <w:marBottom w:val="0"/>
      <w:divBdr>
        <w:top w:val="none" w:sz="0" w:space="0" w:color="auto"/>
        <w:left w:val="none" w:sz="0" w:space="0" w:color="auto"/>
        <w:bottom w:val="none" w:sz="0" w:space="0" w:color="auto"/>
        <w:right w:val="none" w:sz="0" w:space="0" w:color="auto"/>
      </w:divBdr>
      <w:divsChild>
        <w:div w:id="1801608354">
          <w:marLeft w:val="0"/>
          <w:marRight w:val="0"/>
          <w:marTop w:val="0"/>
          <w:marBottom w:val="0"/>
          <w:divBdr>
            <w:top w:val="none" w:sz="0" w:space="0" w:color="auto"/>
            <w:left w:val="none" w:sz="0" w:space="0" w:color="auto"/>
            <w:bottom w:val="none" w:sz="0" w:space="0" w:color="auto"/>
            <w:right w:val="none" w:sz="0" w:space="0" w:color="auto"/>
          </w:divBdr>
          <w:divsChild>
            <w:div w:id="8507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skola2030.lv/materials/B8awCAPn8vdCLpzGZ7eTDi" TargetMode="External"/><Relationship Id="rId3" Type="http://schemas.openxmlformats.org/officeDocument/2006/relationships/settings" Target="settings.xml"/><Relationship Id="rId7" Type="http://schemas.openxmlformats.org/officeDocument/2006/relationships/hyperlink" Target="https://mape.skola2030.lv/materials/8fGAt7r4K8UhMabi25f2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skola2030.lv/materials/478XSKKDtcZgpoE7Vimk8Y" TargetMode="External"/><Relationship Id="rId11" Type="http://schemas.openxmlformats.org/officeDocument/2006/relationships/fontTable" Target="fontTable.xml"/><Relationship Id="rId5" Type="http://schemas.openxmlformats.org/officeDocument/2006/relationships/hyperlink" Target="https://mape.skola2030.lv/materials/weMJSxussvXHLfbRhYcG8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ape.skola2030.lv/materials/PWdvSXFer74pX9wf6XT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1398</Words>
  <Characters>798</Characters>
  <Application>Microsoft Office Word</Application>
  <DocSecurity>0</DocSecurity>
  <Lines>6</Lines>
  <Paragraphs>4</Paragraphs>
  <ScaleCrop>false</ScaleCrop>
  <Company>Valsts izglitibas attistibas agentura</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2025-04-28T09:31:00Z</dcterms:created>
  <dcterms:modified xsi:type="dcterms:W3CDTF">2025-04-28T09:32:00Z</dcterms:modified>
</cp:coreProperties>
</file>