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2F8F" w14:textId="65171FA0" w:rsidR="00336FD8" w:rsidRDefault="00336FD8" w:rsidP="00066DA8">
      <w:r w:rsidRPr="00336FD8">
        <w:t>19.11.2020.</w:t>
      </w:r>
    </w:p>
    <w:p w14:paraId="5E1A4984" w14:textId="6E7EB13D" w:rsidR="00336FD8" w:rsidRPr="00336FD8" w:rsidRDefault="00336FD8" w:rsidP="00066DA8">
      <w:pPr>
        <w:rPr>
          <w:b/>
          <w:bCs/>
        </w:rPr>
      </w:pPr>
      <w:r w:rsidRPr="00336FD8">
        <w:rPr>
          <w:b/>
          <w:bCs/>
        </w:rPr>
        <w:t>"Beta" praktiskās ievirzes semināri 4.decembrī notiks tiešsaistē</w:t>
      </w:r>
    </w:p>
    <w:p w14:paraId="7773B3DF" w14:textId="0D1447FC" w:rsidR="00066DA8" w:rsidRPr="00066DA8" w:rsidRDefault="00066DA8" w:rsidP="00066DA8">
      <w:r w:rsidRPr="00066DA8">
        <w:t>Trīs praktiskās ievirzes semināri “Beta” 10.-12.klašu skolēniem norisināsies 2020. gada 4.decembrī. Visas dienas garumā tiešsaistes režīmā notiks semināri par fizikas zinātni, ķīmijas zinātni, kā arī pārtikas, vides drošību un augu aizsardzību.</w:t>
      </w:r>
    </w:p>
    <w:p w14:paraId="2CC8688D" w14:textId="77777777" w:rsidR="00066DA8" w:rsidRPr="00066DA8" w:rsidRDefault="00066DA8" w:rsidP="00066DA8">
      <w:r w:rsidRPr="00066DA8">
        <w:t>“Beta” praktiskās ievirzes tiešsaistes semināru programma 4.decembrī:</w:t>
      </w:r>
    </w:p>
    <w:p w14:paraId="1F5FAA7D" w14:textId="77777777" w:rsidR="00066DA8" w:rsidRPr="00066DA8" w:rsidRDefault="00066DA8" w:rsidP="00066DA8">
      <w:pPr>
        <w:numPr>
          <w:ilvl w:val="0"/>
          <w:numId w:val="1"/>
        </w:numPr>
      </w:pPr>
      <w:r w:rsidRPr="00066DA8">
        <w:t>plkst. 11.00 – 13.00 Latvijas Universitātes Cietvielu Fizikas institūta (LU CFI) seminārs, kas veltīts fizikas zinātnei (pieteikšanās šeit: </w:t>
      </w:r>
      <w:hyperlink r:id="rId5" w:history="1">
        <w:r w:rsidRPr="00066DA8">
          <w:rPr>
            <w:rStyle w:val="Hyperlink"/>
          </w:rPr>
          <w:t>https://forms.gle/DvzNQ8xGba9ig6SHA</w:t>
        </w:r>
      </w:hyperlink>
      <w:r w:rsidRPr="00066DA8">
        <w:t>);</w:t>
      </w:r>
    </w:p>
    <w:p w14:paraId="341C38E7" w14:textId="77777777" w:rsidR="00066DA8" w:rsidRPr="00066DA8" w:rsidRDefault="00066DA8" w:rsidP="00066DA8">
      <w:pPr>
        <w:numPr>
          <w:ilvl w:val="0"/>
          <w:numId w:val="1"/>
        </w:numPr>
      </w:pPr>
      <w:r w:rsidRPr="00066DA8">
        <w:t>plkst. 14.00 – 16.30 Latvijas Organiskās sintēzes institūta (Latvijas OSI) seminārs, kas veltīts ķīmijas zinātnei (grupa nokomplektēta);</w:t>
      </w:r>
    </w:p>
    <w:p w14:paraId="39BFD84D" w14:textId="77777777" w:rsidR="00066DA8" w:rsidRPr="00066DA8" w:rsidRDefault="00066DA8" w:rsidP="00066DA8">
      <w:pPr>
        <w:numPr>
          <w:ilvl w:val="0"/>
          <w:numId w:val="1"/>
        </w:numPr>
      </w:pPr>
      <w:r w:rsidRPr="00066DA8">
        <w:t>plkst. 15.00 – 17.00 “BIOR” - Pārtikas drošības, Dzīvnieku veselības un Vides zinātniskā institūta seminārs, kas veltīts pārtikas, vides drošības un augu aizsardzības izaicinājumiem (pieteikšanās šeit: </w:t>
      </w:r>
      <w:hyperlink r:id="rId6" w:history="1">
        <w:r w:rsidRPr="00066DA8">
          <w:rPr>
            <w:rStyle w:val="Hyperlink"/>
          </w:rPr>
          <w:t>https://forms.gle/LmT6HR154BLPWxDc7</w:t>
        </w:r>
      </w:hyperlink>
      <w:r w:rsidRPr="00066DA8">
        <w:t>).</w:t>
      </w:r>
    </w:p>
    <w:p w14:paraId="0FD9C869" w14:textId="77777777" w:rsidR="00066DA8" w:rsidRPr="00066DA8" w:rsidRDefault="00066DA8" w:rsidP="00066DA8">
      <w:r w:rsidRPr="00066DA8">
        <w:t>LU CFI un BIOR semināros aicināti pieteikties 10. - 12.klašu skolēni līdz 2020.gada 30.novembrim, aizpildot anketu, kas pieejama pieteikšanās saitē augstāk.</w:t>
      </w:r>
    </w:p>
    <w:p w14:paraId="30EA0DBB" w14:textId="77777777" w:rsidR="00066DA8" w:rsidRPr="00066DA8" w:rsidRDefault="00066DA8" w:rsidP="00066DA8">
      <w:r w:rsidRPr="00066DA8">
        <w:t xml:space="preserve">Apstiprinājumu, semināra programmu un tiešsaistes </w:t>
      </w:r>
      <w:proofErr w:type="spellStart"/>
      <w:r w:rsidRPr="00066DA8">
        <w:t>links</w:t>
      </w:r>
      <w:proofErr w:type="spellEnd"/>
      <w:r w:rsidRPr="00066DA8">
        <w:t xml:space="preserve"> tiks izsūtīts individuāli uz pieteikumā norādīto e-pasta adresi 2020.gada 3.decembrī.</w:t>
      </w:r>
    </w:p>
    <w:p w14:paraId="1E1D9182" w14:textId="77777777" w:rsidR="00066DA8" w:rsidRPr="00066DA8" w:rsidRDefault="00066DA8" w:rsidP="00066DA8">
      <w:r w:rsidRPr="00066DA8">
        <w:t>Par semināriem:</w:t>
      </w:r>
    </w:p>
    <w:p w14:paraId="6F63E225" w14:textId="77777777" w:rsidR="00066DA8" w:rsidRPr="00066DA8" w:rsidRDefault="00066DA8" w:rsidP="00066DA8">
      <w:pPr>
        <w:numPr>
          <w:ilvl w:val="0"/>
          <w:numId w:val="2"/>
        </w:numPr>
      </w:pPr>
      <w:r w:rsidRPr="00066DA8">
        <w:t xml:space="preserve">LU CFI tiešsaistes seminārā jaunieši uzzinās par LU Cietvielu fizikas institūta zinātniskajām aktivitātēm, virtuāli piedalīsies lekcijās par dažādām tēmām, piemēram, “Optiskā litogrāfija attēlu filtrēšanai” un “Augšup-pārveidotā luminiscence”, kā arī iegūs informāciju par to kā notiek darbs zinātniskajās laboratorijās - Cietvielu radiācijas fizikas laboratorijā, </w:t>
      </w:r>
      <w:proofErr w:type="spellStart"/>
      <w:r w:rsidRPr="00066DA8">
        <w:t>Spektroskopijas</w:t>
      </w:r>
      <w:proofErr w:type="spellEnd"/>
      <w:r w:rsidRPr="00066DA8">
        <w:t xml:space="preserve"> laboratorijā, Redzes uztveres laboratorijā, u.c.</w:t>
      </w:r>
    </w:p>
    <w:p w14:paraId="65E78EF0" w14:textId="77777777" w:rsidR="00066DA8" w:rsidRPr="00066DA8" w:rsidRDefault="00066DA8" w:rsidP="00066DA8">
      <w:pPr>
        <w:numPr>
          <w:ilvl w:val="0"/>
          <w:numId w:val="2"/>
        </w:numPr>
      </w:pPr>
      <w:r w:rsidRPr="00066DA8">
        <w:t xml:space="preserve">Latvijas OSI tiešsaistes seminārā paredzētas 2 daļas: lekcija “No kolbas līdz aptiekai”, kurā uzzināsiet, kā tiek atklātas jaunas zāļu vielas un kāds ir to ceļš līdz aptiekas plauktam un laboratorijas darba tiešraide, kuras laikā būs iespēja sekot līdz darbam laboratorijā un sintēzei, kurā spirta grupa tiek pārvērsta par </w:t>
      </w:r>
      <w:proofErr w:type="spellStart"/>
      <w:r w:rsidRPr="00066DA8">
        <w:t>mezilgrupu</w:t>
      </w:r>
      <w:proofErr w:type="spellEnd"/>
      <w:r w:rsidRPr="00066DA8">
        <w:t xml:space="preserve">. Skolēni tiks aicināti aktīvi piedalīties lekcijā un laboratorijas darba laikā sevi iedomāties ķīmiķa vietā. Ķīmiķis būs jūsu </w:t>
      </w:r>
      <w:r w:rsidRPr="00066DA8">
        <w:lastRenderedPageBreak/>
        <w:t>rokas laboratorijā! Kas Tevi interesē? Kā Tu darītu? Kas  notiks, ja darīšu tā? Raksti čatā un skatīsimies, vai rokas dara to, ko prāts liek!</w:t>
      </w:r>
    </w:p>
    <w:p w14:paraId="7F6383CC" w14:textId="77777777" w:rsidR="00066DA8" w:rsidRPr="00066DA8" w:rsidRDefault="00066DA8" w:rsidP="00066DA8">
      <w:pPr>
        <w:numPr>
          <w:ilvl w:val="0"/>
          <w:numId w:val="2"/>
        </w:numPr>
      </w:pPr>
      <w:r w:rsidRPr="00066DA8">
        <w:t>Z/I “BIOR” tiešsaistes seminārā paredzētas trīs interaktīvas lekcijas, kurās uzzināsiet par pārtikas un vides drošības jautājumiem, par pesticīdiem mūsu pusdienu galdā un mūsu industriālā laikmeta pirkstu nospiedumiem apkārtējā vidē – noturīgo organisko piesārņotāju noteikšanas metodēm un izplatību. Semināra noslēgumā paredzēta virtuāla ekskursija pa Z/I “BIOR” laboratorijām. Skolēni tiks aicināti aktīvi piedalīties seminārā gan atbildot uz pētnieku jautājumiem, gan uzdodot savus jautājumus tiešsaistes laikā.</w:t>
      </w:r>
    </w:p>
    <w:p w14:paraId="27C4178E" w14:textId="77777777" w:rsidR="00066DA8" w:rsidRPr="00066DA8" w:rsidRDefault="00066DA8" w:rsidP="00066DA8">
      <w:r w:rsidRPr="00066DA8">
        <w:t>Lūdzam izglītības iestādes atbalstīt skolēnu dalību tiešsaistes seminārā un atbrīvot no skolas mācību procesa tiešsaistes semināra laikā.</w:t>
      </w:r>
    </w:p>
    <w:p w14:paraId="28C87289" w14:textId="77777777" w:rsidR="00066DA8" w:rsidRPr="00066DA8" w:rsidRDefault="00066DA8" w:rsidP="00066DA8">
      <w:r w:rsidRPr="00066DA8">
        <w:t>Semināri tiek īstenoti ESF projekta “Nacionāla un starptautiska mēroga pasākumu īstenošana izglītojamo talantu attīstībai” ietvaros, projekta numurs 8.3.2.1/16/I/002.</w:t>
      </w:r>
    </w:p>
    <w:p w14:paraId="2CDEC458" w14:textId="77777777" w:rsidR="00066DA8" w:rsidRPr="00066DA8" w:rsidRDefault="00066DA8" w:rsidP="00066DA8">
      <w:r w:rsidRPr="00066DA8">
        <w:t>Papildu informācija:</w:t>
      </w:r>
    </w:p>
    <w:p w14:paraId="791F1DE3" w14:textId="40E8CAAF" w:rsidR="00066DA8" w:rsidRPr="00066DA8" w:rsidRDefault="00066DA8" w:rsidP="00066DA8">
      <w:r w:rsidRPr="00066DA8">
        <w:t>Inguna Arāja</w:t>
      </w:r>
      <w:r w:rsidRPr="00066DA8">
        <w:br/>
        <w:t>Projekta aktivitātes koordinatore zinātniski pētnieciskās darbības jomā</w:t>
      </w:r>
    </w:p>
    <w:p w14:paraId="3497575D" w14:textId="6ADEDDA7" w:rsidR="005F7396" w:rsidRDefault="00C20D49">
      <w:r>
        <w:rPr>
          <w:noProof/>
        </w:rPr>
        <w:drawing>
          <wp:inline distT="0" distB="0" distL="0" distR="0" wp14:anchorId="42F1DB2F" wp14:editId="423AF53C">
            <wp:extent cx="3810000" cy="723900"/>
            <wp:effectExtent l="0" t="0" r="0" b="0"/>
            <wp:docPr id="152630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5CE"/>
    <w:multiLevelType w:val="multilevel"/>
    <w:tmpl w:val="219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F7EAE"/>
    <w:multiLevelType w:val="multilevel"/>
    <w:tmpl w:val="7A9C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917023">
    <w:abstractNumId w:val="0"/>
  </w:num>
  <w:num w:numId="2" w16cid:durableId="99642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A8"/>
    <w:rsid w:val="00066DA8"/>
    <w:rsid w:val="000751C6"/>
    <w:rsid w:val="00336FD8"/>
    <w:rsid w:val="005F7396"/>
    <w:rsid w:val="00A009DD"/>
    <w:rsid w:val="00C20D49"/>
    <w:rsid w:val="00F443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CD66"/>
  <w15:chartTrackingRefBased/>
  <w15:docId w15:val="{0AAA620F-12BE-4A87-BDB5-26E63E9F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6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6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A8"/>
    <w:rPr>
      <w:rFonts w:eastAsiaTheme="majorEastAsia" w:cstheme="majorBidi"/>
      <w:color w:val="272727" w:themeColor="text1" w:themeTint="D8"/>
    </w:rPr>
  </w:style>
  <w:style w:type="paragraph" w:styleId="Title">
    <w:name w:val="Title"/>
    <w:basedOn w:val="Normal"/>
    <w:next w:val="Normal"/>
    <w:link w:val="TitleChar"/>
    <w:uiPriority w:val="10"/>
    <w:qFormat/>
    <w:rsid w:val="0006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A8"/>
    <w:pPr>
      <w:spacing w:before="160"/>
      <w:jc w:val="center"/>
    </w:pPr>
    <w:rPr>
      <w:i/>
      <w:iCs/>
      <w:color w:val="404040" w:themeColor="text1" w:themeTint="BF"/>
    </w:rPr>
  </w:style>
  <w:style w:type="character" w:customStyle="1" w:styleId="QuoteChar">
    <w:name w:val="Quote Char"/>
    <w:basedOn w:val="DefaultParagraphFont"/>
    <w:link w:val="Quote"/>
    <w:uiPriority w:val="29"/>
    <w:rsid w:val="00066DA8"/>
    <w:rPr>
      <w:i/>
      <w:iCs/>
      <w:color w:val="404040" w:themeColor="text1" w:themeTint="BF"/>
    </w:rPr>
  </w:style>
  <w:style w:type="paragraph" w:styleId="ListParagraph">
    <w:name w:val="List Paragraph"/>
    <w:basedOn w:val="Normal"/>
    <w:uiPriority w:val="34"/>
    <w:qFormat/>
    <w:rsid w:val="00066DA8"/>
    <w:pPr>
      <w:ind w:left="720"/>
      <w:contextualSpacing/>
    </w:pPr>
  </w:style>
  <w:style w:type="character" w:styleId="IntenseEmphasis">
    <w:name w:val="Intense Emphasis"/>
    <w:basedOn w:val="DefaultParagraphFont"/>
    <w:uiPriority w:val="21"/>
    <w:qFormat/>
    <w:rsid w:val="00066DA8"/>
    <w:rPr>
      <w:i/>
      <w:iCs/>
      <w:color w:val="0F4761" w:themeColor="accent1" w:themeShade="BF"/>
    </w:rPr>
  </w:style>
  <w:style w:type="paragraph" w:styleId="IntenseQuote">
    <w:name w:val="Intense Quote"/>
    <w:basedOn w:val="Normal"/>
    <w:next w:val="Normal"/>
    <w:link w:val="IntenseQuoteChar"/>
    <w:uiPriority w:val="30"/>
    <w:qFormat/>
    <w:rsid w:val="0006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DA8"/>
    <w:rPr>
      <w:i/>
      <w:iCs/>
      <w:color w:val="0F4761" w:themeColor="accent1" w:themeShade="BF"/>
    </w:rPr>
  </w:style>
  <w:style w:type="character" w:styleId="IntenseReference">
    <w:name w:val="Intense Reference"/>
    <w:basedOn w:val="DefaultParagraphFont"/>
    <w:uiPriority w:val="32"/>
    <w:qFormat/>
    <w:rsid w:val="00066DA8"/>
    <w:rPr>
      <w:b/>
      <w:bCs/>
      <w:smallCaps/>
      <w:color w:val="0F4761" w:themeColor="accent1" w:themeShade="BF"/>
      <w:spacing w:val="5"/>
    </w:rPr>
  </w:style>
  <w:style w:type="character" w:styleId="Hyperlink">
    <w:name w:val="Hyperlink"/>
    <w:basedOn w:val="DefaultParagraphFont"/>
    <w:uiPriority w:val="99"/>
    <w:unhideWhenUsed/>
    <w:rsid w:val="00066DA8"/>
    <w:rPr>
      <w:color w:val="467886" w:themeColor="hyperlink"/>
      <w:u w:val="single"/>
    </w:rPr>
  </w:style>
  <w:style w:type="character" w:styleId="UnresolvedMention">
    <w:name w:val="Unresolved Mention"/>
    <w:basedOn w:val="DefaultParagraphFont"/>
    <w:uiPriority w:val="99"/>
    <w:semiHidden/>
    <w:unhideWhenUsed/>
    <w:rsid w:val="0006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237">
      <w:bodyDiv w:val="1"/>
      <w:marLeft w:val="0"/>
      <w:marRight w:val="0"/>
      <w:marTop w:val="0"/>
      <w:marBottom w:val="0"/>
      <w:divBdr>
        <w:top w:val="none" w:sz="0" w:space="0" w:color="auto"/>
        <w:left w:val="none" w:sz="0" w:space="0" w:color="auto"/>
        <w:bottom w:val="none" w:sz="0" w:space="0" w:color="auto"/>
        <w:right w:val="none" w:sz="0" w:space="0" w:color="auto"/>
      </w:divBdr>
    </w:div>
    <w:div w:id="700204395">
      <w:bodyDiv w:val="1"/>
      <w:marLeft w:val="0"/>
      <w:marRight w:val="0"/>
      <w:marTop w:val="0"/>
      <w:marBottom w:val="0"/>
      <w:divBdr>
        <w:top w:val="none" w:sz="0" w:space="0" w:color="auto"/>
        <w:left w:val="none" w:sz="0" w:space="0" w:color="auto"/>
        <w:bottom w:val="none" w:sz="0" w:space="0" w:color="auto"/>
        <w:right w:val="none" w:sz="0" w:space="0" w:color="auto"/>
      </w:divBdr>
    </w:div>
    <w:div w:id="1624195398">
      <w:bodyDiv w:val="1"/>
      <w:marLeft w:val="0"/>
      <w:marRight w:val="0"/>
      <w:marTop w:val="0"/>
      <w:marBottom w:val="0"/>
      <w:divBdr>
        <w:top w:val="none" w:sz="0" w:space="0" w:color="auto"/>
        <w:left w:val="none" w:sz="0" w:space="0" w:color="auto"/>
        <w:bottom w:val="none" w:sz="0" w:space="0" w:color="auto"/>
        <w:right w:val="none" w:sz="0" w:space="0" w:color="auto"/>
      </w:divBdr>
    </w:div>
    <w:div w:id="18045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LmT6HR154BLPWxDc7" TargetMode="External"/><Relationship Id="rId5" Type="http://schemas.openxmlformats.org/officeDocument/2006/relationships/hyperlink" Target="https://forms.gle/DvzNQ8xGba9ig6SH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2117</Words>
  <Characters>1207</Characters>
  <Application>Microsoft Office Word</Application>
  <DocSecurity>0</DocSecurity>
  <Lines>10</Lines>
  <Paragraphs>6</Paragraphs>
  <ScaleCrop>false</ScaleCrop>
  <Company>Valsts izglitibas attistibas agentura</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2025-04-24T07:35:00Z</dcterms:created>
  <dcterms:modified xsi:type="dcterms:W3CDTF">2025-04-29T09:16:00Z</dcterms:modified>
</cp:coreProperties>
</file>