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CEA6" w14:textId="111BE1C7" w:rsidR="00776E57" w:rsidRDefault="00776E57" w:rsidP="00E44FA5">
      <w:r w:rsidRPr="00776E57">
        <w:t>31.05.2021.</w:t>
      </w:r>
    </w:p>
    <w:p w14:paraId="1769EC57" w14:textId="36451FA1" w:rsidR="00776E57" w:rsidRPr="00776E57" w:rsidRDefault="00776E57" w:rsidP="00E44FA5">
      <w:pPr>
        <w:rPr>
          <w:b/>
          <w:bCs/>
        </w:rPr>
      </w:pPr>
      <w:r w:rsidRPr="00776E57">
        <w:rPr>
          <w:b/>
          <w:bCs/>
        </w:rPr>
        <w:t>Ekonomikas olimpiāžu uzdevumu un risinājumu krājums</w:t>
      </w:r>
    </w:p>
    <w:p w14:paraId="4AC7599D" w14:textId="725A9097" w:rsidR="00E44FA5" w:rsidRPr="00E44FA5" w:rsidRDefault="00E44FA5" w:rsidP="00E44FA5">
      <w:r w:rsidRPr="00E44FA5">
        <w:t>Ekonomikas olimpiāžu uzdevumu un to risinājumu krājums ir izstrādāts Valsts izglītības satura centra projekta “Nacionāla un starptautiska mēroga pasākumu īstenošana izglītojamo talantu attīstībai” (projekta Nr. 8.3.2.1/16/I/002) ietvaros. Tas aptver mācību priekšmetu olimpiādēs izstrādāto saturu no 2017. līdz 2020. gadam.</w:t>
      </w:r>
    </w:p>
    <w:p w14:paraId="5CC5AE01" w14:textId="2703095D" w:rsidR="00E44FA5" w:rsidRPr="00E44FA5" w:rsidRDefault="00E44FA5" w:rsidP="00E44FA5">
      <w:hyperlink r:id="rId5" w:tgtFrame="_blank" w:tooltip="ekonomika_olimp_krajums.pdf" w:history="1">
        <w:r w:rsidRPr="00E44FA5">
          <w:rPr>
            <w:rStyle w:val="Hyperlink"/>
          </w:rPr>
          <w:t>Ekonomikas olimpiāžu uzdevumu un to risinājumu krājums (2017.-2020.gads)</w:t>
        </w:r>
      </w:hyperlink>
    </w:p>
    <w:p w14:paraId="26B151A1" w14:textId="77777777" w:rsidR="00E44FA5" w:rsidRPr="00E44FA5" w:rsidRDefault="00E44FA5" w:rsidP="00E44FA5">
      <w:r w:rsidRPr="00E44FA5">
        <w:t xml:space="preserve">Ekonomikas olimpiāžu mērķis ir padziļināt un paplašināt ekonomikas stundās un </w:t>
      </w:r>
      <w:proofErr w:type="spellStart"/>
      <w:r w:rsidRPr="00E44FA5">
        <w:t>ārpusstundu</w:t>
      </w:r>
      <w:proofErr w:type="spellEnd"/>
      <w:r w:rsidRPr="00E44FA5">
        <w:t xml:space="preserve"> darbā iegūtās izglītojamo zināšanas un prasmes, rosināt izglītojamos aktīvai izziņas darbībai, veicināt ekonomisko procesu norises izpratni un radīt iespēju izglītojamajiem pārbaudīt savas zināšanas un prasmes.</w:t>
      </w:r>
    </w:p>
    <w:p w14:paraId="7B954B3A" w14:textId="77777777" w:rsidR="00E44FA5" w:rsidRPr="00E44FA5" w:rsidRDefault="00E44FA5" w:rsidP="00E44FA5">
      <w:r w:rsidRPr="00E44FA5">
        <w:t>Saturiski ekonomikas olimpiāde vēsturiski ir tikusi veidota tuvu vidusskolās apgūtajai ekonomikas programmai, tajā pašā laikā vērtējot arī dalībnieku iespēju praktiski pielietot ekonomikas teorijas principus sarežģītāku situāciju analīzē.</w:t>
      </w:r>
    </w:p>
    <w:p w14:paraId="2973E3B0" w14:textId="77777777" w:rsidR="00E44FA5" w:rsidRPr="00E44FA5" w:rsidRDefault="00E44FA5" w:rsidP="00E44FA5">
      <w:r w:rsidRPr="00E44FA5">
        <w:t>Uzdevuma krājuma autori:</w:t>
      </w:r>
    </w:p>
    <w:p w14:paraId="5DF294E7" w14:textId="77777777" w:rsidR="00E44FA5" w:rsidRPr="00E44FA5" w:rsidRDefault="00E44FA5" w:rsidP="00E44FA5">
      <w:pPr>
        <w:numPr>
          <w:ilvl w:val="0"/>
          <w:numId w:val="1"/>
        </w:numPr>
      </w:pPr>
      <w:r w:rsidRPr="00E44FA5">
        <w:t xml:space="preserve">Mihails </w:t>
      </w:r>
      <w:proofErr w:type="spellStart"/>
      <w:r w:rsidRPr="00E44FA5">
        <w:t>Siņicins</w:t>
      </w:r>
      <w:proofErr w:type="spellEnd"/>
    </w:p>
    <w:p w14:paraId="3E474413" w14:textId="77777777" w:rsidR="00E44FA5" w:rsidRPr="00E44FA5" w:rsidRDefault="00E44FA5" w:rsidP="00E44FA5">
      <w:pPr>
        <w:numPr>
          <w:ilvl w:val="0"/>
          <w:numId w:val="1"/>
        </w:numPr>
      </w:pPr>
      <w:r w:rsidRPr="00E44FA5">
        <w:t xml:space="preserve">Mārtiņš </w:t>
      </w:r>
      <w:proofErr w:type="spellStart"/>
      <w:r w:rsidRPr="00E44FA5">
        <w:t>Danusēvičs</w:t>
      </w:r>
      <w:proofErr w:type="spellEnd"/>
    </w:p>
    <w:p w14:paraId="4F0B64CB" w14:textId="77777777" w:rsidR="00E44FA5" w:rsidRPr="00E44FA5" w:rsidRDefault="00E44FA5" w:rsidP="00E44FA5">
      <w:r w:rsidRPr="00E44FA5">
        <w:t xml:space="preserve">Tehniskais </w:t>
      </w:r>
      <w:proofErr w:type="spellStart"/>
      <w:r w:rsidRPr="00E44FA5">
        <w:t>redakators</w:t>
      </w:r>
      <w:proofErr w:type="spellEnd"/>
      <w:r w:rsidRPr="00E44FA5">
        <w:t>:</w:t>
      </w:r>
    </w:p>
    <w:p w14:paraId="03269C10" w14:textId="77777777" w:rsidR="00E44FA5" w:rsidRPr="00E44FA5" w:rsidRDefault="00E44FA5" w:rsidP="00E44FA5">
      <w:pPr>
        <w:numPr>
          <w:ilvl w:val="0"/>
          <w:numId w:val="2"/>
        </w:numPr>
      </w:pPr>
      <w:r w:rsidRPr="00E44FA5">
        <w:t>Mārtiņš Opmanis</w:t>
      </w:r>
    </w:p>
    <w:p w14:paraId="7B3DBCE5" w14:textId="77777777" w:rsidR="00E44FA5" w:rsidRPr="00E44FA5" w:rsidRDefault="00E44FA5" w:rsidP="00E44FA5">
      <w:r w:rsidRPr="00E44FA5">
        <w:t>© Valsts izglītības satura centrs, 2021</w:t>
      </w:r>
    </w:p>
    <w:p w14:paraId="18366FD2" w14:textId="60CAAA14" w:rsidR="005F7396" w:rsidRDefault="0038763E">
      <w:r>
        <w:rPr>
          <w:noProof/>
        </w:rPr>
        <w:drawing>
          <wp:inline distT="0" distB="0" distL="0" distR="0" wp14:anchorId="706BAE04" wp14:editId="5598C501">
            <wp:extent cx="3810000" cy="723900"/>
            <wp:effectExtent l="0" t="0" r="0" b="0"/>
            <wp:docPr id="710271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D137B"/>
    <w:multiLevelType w:val="multilevel"/>
    <w:tmpl w:val="032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B55B0"/>
    <w:multiLevelType w:val="multilevel"/>
    <w:tmpl w:val="1CE2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454010">
    <w:abstractNumId w:val="0"/>
  </w:num>
  <w:num w:numId="2" w16cid:durableId="50358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5"/>
    <w:rsid w:val="00077C5D"/>
    <w:rsid w:val="0038763E"/>
    <w:rsid w:val="005105AD"/>
    <w:rsid w:val="005F7396"/>
    <w:rsid w:val="00776E57"/>
    <w:rsid w:val="00A009DD"/>
    <w:rsid w:val="00E44FA5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788F"/>
  <w15:chartTrackingRefBased/>
  <w15:docId w15:val="{0197F7A5-5387-409A-B551-DB5A7777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F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iaa.gov.lv/sites/viaa/files/media_file/ekonomika_olimp_krajums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3</cp:revision>
  <dcterms:created xsi:type="dcterms:W3CDTF">2025-04-24T08:58:00Z</dcterms:created>
  <dcterms:modified xsi:type="dcterms:W3CDTF">2025-04-29T10:09:00Z</dcterms:modified>
</cp:coreProperties>
</file>