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14491" w14:textId="26EF1367" w:rsidR="006740C3" w:rsidRDefault="006740C3" w:rsidP="00C024DC">
      <w:r w:rsidRPr="006740C3">
        <w:t>27.07.2021.</w:t>
      </w:r>
    </w:p>
    <w:p w14:paraId="7814F154" w14:textId="30515D35" w:rsidR="006740C3" w:rsidRPr="006740C3" w:rsidRDefault="006740C3" w:rsidP="00C024DC">
      <w:pPr>
        <w:rPr>
          <w:b/>
          <w:bCs/>
        </w:rPr>
      </w:pPr>
      <w:r w:rsidRPr="006740C3">
        <w:rPr>
          <w:b/>
          <w:bCs/>
        </w:rPr>
        <w:t>VISC izsludina projekta sadarbības partneru atlases konkursu</w:t>
      </w:r>
    </w:p>
    <w:p w14:paraId="7210E241" w14:textId="07C051F6" w:rsidR="00C024DC" w:rsidRPr="00C024DC" w:rsidRDefault="00C024DC" w:rsidP="00C024DC">
      <w:r w:rsidRPr="00C024DC">
        <w:t>Konkursa mērķis ir nodrošināt projekta sadarbības partneru – augstskolu atlasi atbilstoši 31.05.2016. Ministru Kabineta noteikumu Nr. 345 “Darbības programmas "Izaugsme un nodarbinātība" 8.3.2. specifiskā atbalsta mērķa "Palielināt atbalstu vispārējās izglītības iestādēm izglītojamo individuālo kompetenču attīstībai" 8.3.2.1. pasākuma "Atbalsts nacionāla un starptautiska mēroga pasākumu īstenošanai izglītojamo talantu attīstībai" īstenošanas noteikumi” 15. punktam, iesaistot sadarbības partnerus reģionālo zinātnisko konferenču organizēšanā un atbalsta nodrošināšanā novadu, republikas pilsētu vai novadu apvienību olimpiāžu norisei tiešsaistes režīmā.</w:t>
      </w:r>
    </w:p>
    <w:p w14:paraId="74A6F51E" w14:textId="6CC9AE2C" w:rsidR="00C024DC" w:rsidRPr="00C024DC" w:rsidRDefault="00C024DC" w:rsidP="00C024DC">
      <w:hyperlink r:id="rId4" w:tooltip="sadarbibas_partneru_atlases_nolikums_2021.docx" w:history="1">
        <w:r w:rsidRPr="00C024DC">
          <w:rPr>
            <w:rStyle w:val="Hyperlink"/>
          </w:rPr>
          <w:t>Sadarbības partneru atlases nolikums</w:t>
        </w:r>
      </w:hyperlink>
    </w:p>
    <w:p w14:paraId="44167DA1" w14:textId="77777777" w:rsidR="00C024DC" w:rsidRPr="00C024DC" w:rsidRDefault="00C024DC" w:rsidP="00C024DC">
      <w:r w:rsidRPr="00C024DC">
        <w:t>Konkurss tiek organizēts Eiropas Sociālā fonda projekta „Nacionāla un starptautiska mēroga pasākumu īstenošana izglītojamo talantu attīstībai” ietvaros (projekta nr. 8.3.2.1/16/I/002).</w:t>
      </w:r>
    </w:p>
    <w:p w14:paraId="2DDE5B89" w14:textId="12BC6B94" w:rsidR="00C024DC" w:rsidRPr="00C024DC" w:rsidRDefault="00C024DC" w:rsidP="00C024DC">
      <w:r w:rsidRPr="00C024DC">
        <w:rPr>
          <w:noProof/>
        </w:rPr>
        <w:drawing>
          <wp:inline distT="0" distB="0" distL="0" distR="0" wp14:anchorId="0EAF31A9" wp14:editId="5002B3E6">
            <wp:extent cx="3810000" cy="723900"/>
            <wp:effectExtent l="0" t="0" r="0" b="0"/>
            <wp:docPr id="2045207531"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45D77F5C"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4DC"/>
    <w:rsid w:val="005F7396"/>
    <w:rsid w:val="006740C3"/>
    <w:rsid w:val="00A009DD"/>
    <w:rsid w:val="00C024DC"/>
    <w:rsid w:val="00F437A1"/>
    <w:rsid w:val="00FA72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C36E"/>
  <w15:chartTrackingRefBased/>
  <w15:docId w15:val="{D4CC7588-F039-4428-80B0-EE2222F9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4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4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4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4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4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4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4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4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4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4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4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4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4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4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4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4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4DC"/>
    <w:rPr>
      <w:rFonts w:eastAsiaTheme="majorEastAsia" w:cstheme="majorBidi"/>
      <w:color w:val="272727" w:themeColor="text1" w:themeTint="D8"/>
    </w:rPr>
  </w:style>
  <w:style w:type="paragraph" w:styleId="Title">
    <w:name w:val="Title"/>
    <w:basedOn w:val="Normal"/>
    <w:next w:val="Normal"/>
    <w:link w:val="TitleChar"/>
    <w:uiPriority w:val="10"/>
    <w:qFormat/>
    <w:rsid w:val="00C02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4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4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4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4DC"/>
    <w:pPr>
      <w:spacing w:before="160"/>
      <w:jc w:val="center"/>
    </w:pPr>
    <w:rPr>
      <w:i/>
      <w:iCs/>
      <w:color w:val="404040" w:themeColor="text1" w:themeTint="BF"/>
    </w:rPr>
  </w:style>
  <w:style w:type="character" w:customStyle="1" w:styleId="QuoteChar">
    <w:name w:val="Quote Char"/>
    <w:basedOn w:val="DefaultParagraphFont"/>
    <w:link w:val="Quote"/>
    <w:uiPriority w:val="29"/>
    <w:rsid w:val="00C024DC"/>
    <w:rPr>
      <w:i/>
      <w:iCs/>
      <w:color w:val="404040" w:themeColor="text1" w:themeTint="BF"/>
    </w:rPr>
  </w:style>
  <w:style w:type="paragraph" w:styleId="ListParagraph">
    <w:name w:val="List Paragraph"/>
    <w:basedOn w:val="Normal"/>
    <w:uiPriority w:val="34"/>
    <w:qFormat/>
    <w:rsid w:val="00C024DC"/>
    <w:pPr>
      <w:ind w:left="720"/>
      <w:contextualSpacing/>
    </w:pPr>
  </w:style>
  <w:style w:type="character" w:styleId="IntenseEmphasis">
    <w:name w:val="Intense Emphasis"/>
    <w:basedOn w:val="DefaultParagraphFont"/>
    <w:uiPriority w:val="21"/>
    <w:qFormat/>
    <w:rsid w:val="00C024DC"/>
    <w:rPr>
      <w:i/>
      <w:iCs/>
      <w:color w:val="0F4761" w:themeColor="accent1" w:themeShade="BF"/>
    </w:rPr>
  </w:style>
  <w:style w:type="paragraph" w:styleId="IntenseQuote">
    <w:name w:val="Intense Quote"/>
    <w:basedOn w:val="Normal"/>
    <w:next w:val="Normal"/>
    <w:link w:val="IntenseQuoteChar"/>
    <w:uiPriority w:val="30"/>
    <w:qFormat/>
    <w:rsid w:val="00C02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4DC"/>
    <w:rPr>
      <w:i/>
      <w:iCs/>
      <w:color w:val="0F4761" w:themeColor="accent1" w:themeShade="BF"/>
    </w:rPr>
  </w:style>
  <w:style w:type="character" w:styleId="IntenseReference">
    <w:name w:val="Intense Reference"/>
    <w:basedOn w:val="DefaultParagraphFont"/>
    <w:uiPriority w:val="32"/>
    <w:qFormat/>
    <w:rsid w:val="00C024DC"/>
    <w:rPr>
      <w:b/>
      <w:bCs/>
      <w:smallCaps/>
      <w:color w:val="0F4761" w:themeColor="accent1" w:themeShade="BF"/>
      <w:spacing w:val="5"/>
    </w:rPr>
  </w:style>
  <w:style w:type="character" w:styleId="Hyperlink">
    <w:name w:val="Hyperlink"/>
    <w:basedOn w:val="DefaultParagraphFont"/>
    <w:uiPriority w:val="99"/>
    <w:unhideWhenUsed/>
    <w:rsid w:val="00C024DC"/>
    <w:rPr>
      <w:color w:val="467886" w:themeColor="hyperlink"/>
      <w:u w:val="single"/>
    </w:rPr>
  </w:style>
  <w:style w:type="character" w:styleId="UnresolvedMention">
    <w:name w:val="Unresolved Mention"/>
    <w:basedOn w:val="DefaultParagraphFont"/>
    <w:uiPriority w:val="99"/>
    <w:semiHidden/>
    <w:unhideWhenUsed/>
    <w:rsid w:val="00C02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654281">
      <w:bodyDiv w:val="1"/>
      <w:marLeft w:val="0"/>
      <w:marRight w:val="0"/>
      <w:marTop w:val="0"/>
      <w:marBottom w:val="0"/>
      <w:divBdr>
        <w:top w:val="none" w:sz="0" w:space="0" w:color="auto"/>
        <w:left w:val="none" w:sz="0" w:space="0" w:color="auto"/>
        <w:bottom w:val="none" w:sz="0" w:space="0" w:color="auto"/>
        <w:right w:val="none" w:sz="0" w:space="0" w:color="auto"/>
      </w:divBdr>
      <w:divsChild>
        <w:div w:id="243029824">
          <w:marLeft w:val="0"/>
          <w:marRight w:val="0"/>
          <w:marTop w:val="0"/>
          <w:marBottom w:val="0"/>
          <w:divBdr>
            <w:top w:val="none" w:sz="0" w:space="0" w:color="auto"/>
            <w:left w:val="none" w:sz="0" w:space="0" w:color="auto"/>
            <w:bottom w:val="none" w:sz="0" w:space="0" w:color="auto"/>
            <w:right w:val="none" w:sz="0" w:space="0" w:color="auto"/>
          </w:divBdr>
          <w:divsChild>
            <w:div w:id="1538933785">
              <w:marLeft w:val="0"/>
              <w:marRight w:val="0"/>
              <w:marTop w:val="0"/>
              <w:marBottom w:val="0"/>
              <w:divBdr>
                <w:top w:val="none" w:sz="0" w:space="0" w:color="auto"/>
                <w:left w:val="none" w:sz="0" w:space="0" w:color="auto"/>
                <w:bottom w:val="none" w:sz="0" w:space="0" w:color="auto"/>
                <w:right w:val="none" w:sz="0" w:space="0" w:color="auto"/>
              </w:divBdr>
            </w:div>
          </w:divsChild>
        </w:div>
        <w:div w:id="92550718">
          <w:marLeft w:val="0"/>
          <w:marRight w:val="0"/>
          <w:marTop w:val="0"/>
          <w:marBottom w:val="0"/>
          <w:divBdr>
            <w:top w:val="none" w:sz="0" w:space="0" w:color="auto"/>
            <w:left w:val="none" w:sz="0" w:space="0" w:color="auto"/>
            <w:bottom w:val="none" w:sz="0" w:space="0" w:color="auto"/>
            <w:right w:val="none" w:sz="0" w:space="0" w:color="auto"/>
          </w:divBdr>
          <w:divsChild>
            <w:div w:id="2005280918">
              <w:marLeft w:val="0"/>
              <w:marRight w:val="0"/>
              <w:marTop w:val="0"/>
              <w:marBottom w:val="0"/>
              <w:divBdr>
                <w:top w:val="none" w:sz="0" w:space="0" w:color="auto"/>
                <w:left w:val="none" w:sz="0" w:space="0" w:color="auto"/>
                <w:bottom w:val="none" w:sz="0" w:space="0" w:color="auto"/>
                <w:right w:val="none" w:sz="0" w:space="0" w:color="auto"/>
              </w:divBdr>
              <w:divsChild>
                <w:div w:id="159587917">
                  <w:marLeft w:val="0"/>
                  <w:marRight w:val="0"/>
                  <w:marTop w:val="0"/>
                  <w:marBottom w:val="0"/>
                  <w:divBdr>
                    <w:top w:val="none" w:sz="0" w:space="0" w:color="auto"/>
                    <w:left w:val="none" w:sz="0" w:space="0" w:color="auto"/>
                    <w:bottom w:val="none" w:sz="0" w:space="0" w:color="auto"/>
                    <w:right w:val="none" w:sz="0" w:space="0" w:color="auto"/>
                  </w:divBdr>
                  <w:divsChild>
                    <w:div w:id="1661930130">
                      <w:marLeft w:val="0"/>
                      <w:marRight w:val="0"/>
                      <w:marTop w:val="0"/>
                      <w:marBottom w:val="0"/>
                      <w:divBdr>
                        <w:top w:val="none" w:sz="0" w:space="0" w:color="auto"/>
                        <w:left w:val="none" w:sz="0" w:space="0" w:color="auto"/>
                        <w:bottom w:val="none" w:sz="0" w:space="0" w:color="auto"/>
                        <w:right w:val="none" w:sz="0" w:space="0" w:color="auto"/>
                      </w:divBdr>
                      <w:divsChild>
                        <w:div w:id="137831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93541">
          <w:marLeft w:val="0"/>
          <w:marRight w:val="0"/>
          <w:marTop w:val="0"/>
          <w:marBottom w:val="0"/>
          <w:divBdr>
            <w:top w:val="none" w:sz="0" w:space="0" w:color="auto"/>
            <w:left w:val="none" w:sz="0" w:space="0" w:color="auto"/>
            <w:bottom w:val="none" w:sz="0" w:space="0" w:color="auto"/>
            <w:right w:val="none" w:sz="0" w:space="0" w:color="auto"/>
          </w:divBdr>
          <w:divsChild>
            <w:div w:id="1249921158">
              <w:marLeft w:val="0"/>
              <w:marRight w:val="0"/>
              <w:marTop w:val="0"/>
              <w:marBottom w:val="0"/>
              <w:divBdr>
                <w:top w:val="none" w:sz="0" w:space="0" w:color="auto"/>
                <w:left w:val="none" w:sz="0" w:space="0" w:color="auto"/>
                <w:bottom w:val="none" w:sz="0" w:space="0" w:color="auto"/>
                <w:right w:val="none" w:sz="0" w:space="0" w:color="auto"/>
              </w:divBdr>
              <w:divsChild>
                <w:div w:id="476457829">
                  <w:marLeft w:val="0"/>
                  <w:marRight w:val="0"/>
                  <w:marTop w:val="0"/>
                  <w:marBottom w:val="0"/>
                  <w:divBdr>
                    <w:top w:val="none" w:sz="0" w:space="0" w:color="auto"/>
                    <w:left w:val="none" w:sz="0" w:space="0" w:color="auto"/>
                    <w:bottom w:val="none" w:sz="0" w:space="0" w:color="auto"/>
                    <w:right w:val="none" w:sz="0" w:space="0" w:color="auto"/>
                  </w:divBdr>
                  <w:divsChild>
                    <w:div w:id="13029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131409">
      <w:bodyDiv w:val="1"/>
      <w:marLeft w:val="0"/>
      <w:marRight w:val="0"/>
      <w:marTop w:val="0"/>
      <w:marBottom w:val="0"/>
      <w:divBdr>
        <w:top w:val="none" w:sz="0" w:space="0" w:color="auto"/>
        <w:left w:val="none" w:sz="0" w:space="0" w:color="auto"/>
        <w:bottom w:val="none" w:sz="0" w:space="0" w:color="auto"/>
        <w:right w:val="none" w:sz="0" w:space="0" w:color="auto"/>
      </w:divBdr>
      <w:divsChild>
        <w:div w:id="1206260519">
          <w:marLeft w:val="0"/>
          <w:marRight w:val="0"/>
          <w:marTop w:val="0"/>
          <w:marBottom w:val="0"/>
          <w:divBdr>
            <w:top w:val="none" w:sz="0" w:space="0" w:color="auto"/>
            <w:left w:val="none" w:sz="0" w:space="0" w:color="auto"/>
            <w:bottom w:val="none" w:sz="0" w:space="0" w:color="auto"/>
            <w:right w:val="none" w:sz="0" w:space="0" w:color="auto"/>
          </w:divBdr>
          <w:divsChild>
            <w:div w:id="1660648882">
              <w:marLeft w:val="0"/>
              <w:marRight w:val="0"/>
              <w:marTop w:val="0"/>
              <w:marBottom w:val="0"/>
              <w:divBdr>
                <w:top w:val="none" w:sz="0" w:space="0" w:color="auto"/>
                <w:left w:val="none" w:sz="0" w:space="0" w:color="auto"/>
                <w:bottom w:val="none" w:sz="0" w:space="0" w:color="auto"/>
                <w:right w:val="none" w:sz="0" w:space="0" w:color="auto"/>
              </w:divBdr>
            </w:div>
          </w:divsChild>
        </w:div>
        <w:div w:id="216865827">
          <w:marLeft w:val="0"/>
          <w:marRight w:val="0"/>
          <w:marTop w:val="0"/>
          <w:marBottom w:val="0"/>
          <w:divBdr>
            <w:top w:val="none" w:sz="0" w:space="0" w:color="auto"/>
            <w:left w:val="none" w:sz="0" w:space="0" w:color="auto"/>
            <w:bottom w:val="none" w:sz="0" w:space="0" w:color="auto"/>
            <w:right w:val="none" w:sz="0" w:space="0" w:color="auto"/>
          </w:divBdr>
          <w:divsChild>
            <w:div w:id="831263218">
              <w:marLeft w:val="0"/>
              <w:marRight w:val="0"/>
              <w:marTop w:val="0"/>
              <w:marBottom w:val="0"/>
              <w:divBdr>
                <w:top w:val="none" w:sz="0" w:space="0" w:color="auto"/>
                <w:left w:val="none" w:sz="0" w:space="0" w:color="auto"/>
                <w:bottom w:val="none" w:sz="0" w:space="0" w:color="auto"/>
                <w:right w:val="none" w:sz="0" w:space="0" w:color="auto"/>
              </w:divBdr>
              <w:divsChild>
                <w:div w:id="709257004">
                  <w:marLeft w:val="0"/>
                  <w:marRight w:val="0"/>
                  <w:marTop w:val="0"/>
                  <w:marBottom w:val="0"/>
                  <w:divBdr>
                    <w:top w:val="none" w:sz="0" w:space="0" w:color="auto"/>
                    <w:left w:val="none" w:sz="0" w:space="0" w:color="auto"/>
                    <w:bottom w:val="none" w:sz="0" w:space="0" w:color="auto"/>
                    <w:right w:val="none" w:sz="0" w:space="0" w:color="auto"/>
                  </w:divBdr>
                  <w:divsChild>
                    <w:div w:id="1493443894">
                      <w:marLeft w:val="0"/>
                      <w:marRight w:val="0"/>
                      <w:marTop w:val="0"/>
                      <w:marBottom w:val="0"/>
                      <w:divBdr>
                        <w:top w:val="none" w:sz="0" w:space="0" w:color="auto"/>
                        <w:left w:val="none" w:sz="0" w:space="0" w:color="auto"/>
                        <w:bottom w:val="none" w:sz="0" w:space="0" w:color="auto"/>
                        <w:right w:val="none" w:sz="0" w:space="0" w:color="auto"/>
                      </w:divBdr>
                      <w:divsChild>
                        <w:div w:id="106090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610799">
          <w:marLeft w:val="0"/>
          <w:marRight w:val="0"/>
          <w:marTop w:val="0"/>
          <w:marBottom w:val="0"/>
          <w:divBdr>
            <w:top w:val="none" w:sz="0" w:space="0" w:color="auto"/>
            <w:left w:val="none" w:sz="0" w:space="0" w:color="auto"/>
            <w:bottom w:val="none" w:sz="0" w:space="0" w:color="auto"/>
            <w:right w:val="none" w:sz="0" w:space="0" w:color="auto"/>
          </w:divBdr>
          <w:divsChild>
            <w:div w:id="405610954">
              <w:marLeft w:val="0"/>
              <w:marRight w:val="0"/>
              <w:marTop w:val="0"/>
              <w:marBottom w:val="0"/>
              <w:divBdr>
                <w:top w:val="none" w:sz="0" w:space="0" w:color="auto"/>
                <w:left w:val="none" w:sz="0" w:space="0" w:color="auto"/>
                <w:bottom w:val="none" w:sz="0" w:space="0" w:color="auto"/>
                <w:right w:val="none" w:sz="0" w:space="0" w:color="auto"/>
              </w:divBdr>
              <w:divsChild>
                <w:div w:id="1562596182">
                  <w:marLeft w:val="0"/>
                  <w:marRight w:val="0"/>
                  <w:marTop w:val="0"/>
                  <w:marBottom w:val="0"/>
                  <w:divBdr>
                    <w:top w:val="none" w:sz="0" w:space="0" w:color="auto"/>
                    <w:left w:val="none" w:sz="0" w:space="0" w:color="auto"/>
                    <w:bottom w:val="none" w:sz="0" w:space="0" w:color="auto"/>
                    <w:right w:val="none" w:sz="0" w:space="0" w:color="auto"/>
                  </w:divBdr>
                  <w:divsChild>
                    <w:div w:id="1989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viaa.gov.lv/sites/viaa/files/media_file/sadarbibas_partneru_atlases_nolikums_20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714</Words>
  <Characters>408</Characters>
  <Application>Microsoft Office Word</Application>
  <DocSecurity>0</DocSecurity>
  <Lines>3</Lines>
  <Paragraphs>2</Paragraphs>
  <ScaleCrop>false</ScaleCrop>
  <Company>Valsts izglitibas attistibas agentura</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2025-04-24T10:05:00Z</dcterms:created>
  <dcterms:modified xsi:type="dcterms:W3CDTF">2025-04-29T10:23:00Z</dcterms:modified>
</cp:coreProperties>
</file>