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0A4A4" w14:textId="7B3D1F6B" w:rsidR="0024497E" w:rsidRDefault="0024497E" w:rsidP="000275F4">
      <w:r w:rsidRPr="0024497E">
        <w:t>20.04.2023.</w:t>
      </w:r>
    </w:p>
    <w:p w14:paraId="1C432399" w14:textId="480B1991" w:rsidR="0024497E" w:rsidRPr="0024497E" w:rsidRDefault="0024497E" w:rsidP="000275F4">
      <w:pPr>
        <w:rPr>
          <w:b/>
          <w:bCs/>
        </w:rPr>
      </w:pPr>
      <w:r w:rsidRPr="0024497E">
        <w:rPr>
          <w:b/>
          <w:bCs/>
        </w:rPr>
        <w:t>Norisināsies apbalvošanas pasākums mācību priekšmetu valsts olimpiāžu godalgu ieguvējiem</w:t>
      </w:r>
    </w:p>
    <w:p w14:paraId="04177EDC" w14:textId="22D9E56C" w:rsidR="000275F4" w:rsidRPr="000275F4" w:rsidRDefault="000275F4" w:rsidP="000275F4">
      <w:r w:rsidRPr="000275F4">
        <w:t>Valsts izglītības satura centrs aicina mācību priekšmetu valsts olimpiāžu godalgu ieguvējus un viņu pedagogus uz klātienes apbalvošanas pasākumu 2023. gada 10. maijā. Apbalvošanas pasākums norisināsies Latvijas Nacionālajā bibliotēkā, Mūkusalas ielā 3.</w:t>
      </w:r>
    </w:p>
    <w:p w14:paraId="146A736C" w14:textId="77777777" w:rsidR="000275F4" w:rsidRPr="000275F4" w:rsidRDefault="000275F4" w:rsidP="000275F4">
      <w:r w:rsidRPr="000275F4">
        <w:t>Ja uz pasākumu nav iespējams ierasties, balvu saņemšana tiks individuāli saskaņota ar novadu un skolu pārstāvjiem.</w:t>
      </w:r>
    </w:p>
    <w:tbl>
      <w:tblPr>
        <w:tblW w:w="0" w:type="auto"/>
        <w:tblCellMar>
          <w:top w:w="15" w:type="dxa"/>
          <w:left w:w="15" w:type="dxa"/>
          <w:bottom w:w="15" w:type="dxa"/>
          <w:right w:w="15" w:type="dxa"/>
        </w:tblCellMar>
        <w:tblLook w:val="04A0" w:firstRow="1" w:lastRow="0" w:firstColumn="1" w:lastColumn="0" w:noHBand="0" w:noVBand="1"/>
      </w:tblPr>
      <w:tblGrid>
        <w:gridCol w:w="1440"/>
        <w:gridCol w:w="4440"/>
      </w:tblGrid>
      <w:tr w:rsidR="000275F4" w:rsidRPr="000275F4" w14:paraId="7CF79810" w14:textId="77777777" w:rsidTr="000275F4">
        <w:trPr>
          <w:tblHeader/>
        </w:trPr>
        <w:tc>
          <w:tcPr>
            <w:tcW w:w="1440" w:type="dxa"/>
            <w:shd w:val="clear" w:color="auto" w:fill="F7F7F7"/>
            <w:vAlign w:val="center"/>
            <w:hideMark/>
          </w:tcPr>
          <w:p w14:paraId="52DAC43C" w14:textId="77777777" w:rsidR="000275F4" w:rsidRPr="000275F4" w:rsidRDefault="000275F4" w:rsidP="000275F4">
            <w:r w:rsidRPr="000275F4">
              <w:t>Laiks</w:t>
            </w:r>
          </w:p>
        </w:tc>
        <w:tc>
          <w:tcPr>
            <w:tcW w:w="4440" w:type="dxa"/>
            <w:shd w:val="clear" w:color="auto" w:fill="F7F7F7"/>
            <w:vAlign w:val="center"/>
            <w:hideMark/>
          </w:tcPr>
          <w:p w14:paraId="2DA70F02" w14:textId="77777777" w:rsidR="000275F4" w:rsidRPr="000275F4" w:rsidRDefault="000275F4" w:rsidP="000275F4">
            <w:r w:rsidRPr="000275F4">
              <w:t>Mācību priekšmeti</w:t>
            </w:r>
          </w:p>
        </w:tc>
      </w:tr>
      <w:tr w:rsidR="000275F4" w:rsidRPr="000275F4" w14:paraId="50BE830E" w14:textId="77777777" w:rsidTr="000275F4">
        <w:tc>
          <w:tcPr>
            <w:tcW w:w="1440" w:type="dxa"/>
            <w:vAlign w:val="center"/>
            <w:hideMark/>
          </w:tcPr>
          <w:p w14:paraId="4191A3EF" w14:textId="77777777" w:rsidR="000275F4" w:rsidRPr="000275F4" w:rsidRDefault="000275F4" w:rsidP="000275F4">
            <w:r w:rsidRPr="000275F4">
              <w:t>9.00</w:t>
            </w:r>
          </w:p>
        </w:tc>
        <w:tc>
          <w:tcPr>
            <w:tcW w:w="4440" w:type="dxa"/>
            <w:vAlign w:val="center"/>
            <w:hideMark/>
          </w:tcPr>
          <w:p w14:paraId="0B4AE710" w14:textId="77777777" w:rsidR="000275F4" w:rsidRPr="000275F4" w:rsidRDefault="000275F4" w:rsidP="000275F4">
            <w:r w:rsidRPr="000275F4">
              <w:t>Matemātika</w:t>
            </w:r>
          </w:p>
          <w:p w14:paraId="538EFF1E" w14:textId="77777777" w:rsidR="000275F4" w:rsidRPr="000275F4" w:rsidRDefault="000275F4" w:rsidP="000275F4">
            <w:r w:rsidRPr="000275F4">
              <w:t>Ekonomika</w:t>
            </w:r>
          </w:p>
          <w:p w14:paraId="2FDE057B" w14:textId="77777777" w:rsidR="000275F4" w:rsidRPr="000275F4" w:rsidRDefault="000275F4" w:rsidP="000275F4">
            <w:r w:rsidRPr="000275F4">
              <w:t>Vēsture</w:t>
            </w:r>
          </w:p>
          <w:p w14:paraId="73850284" w14:textId="77777777" w:rsidR="000275F4" w:rsidRPr="000275F4" w:rsidRDefault="000275F4" w:rsidP="000275F4">
            <w:r w:rsidRPr="000275F4">
              <w:t>Filozofija</w:t>
            </w:r>
          </w:p>
        </w:tc>
      </w:tr>
      <w:tr w:rsidR="000275F4" w:rsidRPr="000275F4" w14:paraId="529ECCAC" w14:textId="77777777" w:rsidTr="000275F4">
        <w:tc>
          <w:tcPr>
            <w:tcW w:w="1440" w:type="dxa"/>
            <w:vAlign w:val="center"/>
            <w:hideMark/>
          </w:tcPr>
          <w:p w14:paraId="37B688BA" w14:textId="77777777" w:rsidR="000275F4" w:rsidRPr="000275F4" w:rsidRDefault="000275F4" w:rsidP="000275F4">
            <w:r w:rsidRPr="000275F4">
              <w:t>13.00</w:t>
            </w:r>
          </w:p>
        </w:tc>
        <w:tc>
          <w:tcPr>
            <w:tcW w:w="4440" w:type="dxa"/>
            <w:vAlign w:val="center"/>
            <w:hideMark/>
          </w:tcPr>
          <w:p w14:paraId="70A81CD6" w14:textId="77777777" w:rsidR="000275F4" w:rsidRPr="000275F4" w:rsidRDefault="000275F4" w:rsidP="000275F4">
            <w:r w:rsidRPr="000275F4">
              <w:t>Latviešu valoda un literatūra</w:t>
            </w:r>
          </w:p>
          <w:p w14:paraId="7C6732B4" w14:textId="77777777" w:rsidR="000275F4" w:rsidRPr="000275F4" w:rsidRDefault="000275F4" w:rsidP="000275F4">
            <w:r w:rsidRPr="000275F4">
              <w:t>Angļu valoda</w:t>
            </w:r>
          </w:p>
          <w:p w14:paraId="1E111210" w14:textId="77777777" w:rsidR="000275F4" w:rsidRPr="000275F4" w:rsidRDefault="000275F4" w:rsidP="000275F4">
            <w:r w:rsidRPr="000275F4">
              <w:t>Vācu valoda</w:t>
            </w:r>
          </w:p>
          <w:p w14:paraId="0FEEAE3B" w14:textId="77777777" w:rsidR="000275F4" w:rsidRPr="000275F4" w:rsidRDefault="000275F4" w:rsidP="000275F4">
            <w:r w:rsidRPr="000275F4">
              <w:t>Franču valoda</w:t>
            </w:r>
          </w:p>
        </w:tc>
      </w:tr>
    </w:tbl>
    <w:p w14:paraId="311EC803" w14:textId="77777777" w:rsidR="000275F4" w:rsidRPr="000275F4" w:rsidRDefault="000275F4" w:rsidP="000275F4">
      <w:r w:rsidRPr="000275F4">
        <w:t>Pasākumu organizē Valsts izglītības satura centrs, Eiropas Sociālā fonda projekta “Nacionāla un starptautiska mēroga pasākumu īstenošana izglītojamo talantu attīstībai” ietvaros, projekta numurs 8.3.2.1/16/I/002.</w:t>
      </w:r>
    </w:p>
    <w:p w14:paraId="04EBF9A7" w14:textId="6C9DD451" w:rsidR="000275F4" w:rsidRPr="000275F4" w:rsidRDefault="000275F4" w:rsidP="000275F4">
      <w:r w:rsidRPr="000275F4">
        <w:rPr>
          <w:noProof/>
        </w:rPr>
        <w:drawing>
          <wp:inline distT="0" distB="0" distL="0" distR="0" wp14:anchorId="3A705FC9" wp14:editId="1AD80754">
            <wp:extent cx="3810000" cy="723900"/>
            <wp:effectExtent l="0" t="0" r="0" b="0"/>
            <wp:docPr id="410148779" name="Picture 2" descr="ESF_logo_ansamb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F_logo_ansambli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p w14:paraId="531469F0"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5F4"/>
    <w:rsid w:val="000275F4"/>
    <w:rsid w:val="0024497E"/>
    <w:rsid w:val="005F7396"/>
    <w:rsid w:val="00A009DD"/>
    <w:rsid w:val="00F10178"/>
    <w:rsid w:val="00F36EA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5560E"/>
  <w15:chartTrackingRefBased/>
  <w15:docId w15:val="{D0A03161-7445-46D9-BC89-29D21B1A6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75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75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75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75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75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75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75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75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75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75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75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75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75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75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75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75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75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75F4"/>
    <w:rPr>
      <w:rFonts w:eastAsiaTheme="majorEastAsia" w:cstheme="majorBidi"/>
      <w:color w:val="272727" w:themeColor="text1" w:themeTint="D8"/>
    </w:rPr>
  </w:style>
  <w:style w:type="paragraph" w:styleId="Title">
    <w:name w:val="Title"/>
    <w:basedOn w:val="Normal"/>
    <w:next w:val="Normal"/>
    <w:link w:val="TitleChar"/>
    <w:uiPriority w:val="10"/>
    <w:qFormat/>
    <w:rsid w:val="000275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75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75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75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75F4"/>
    <w:pPr>
      <w:spacing w:before="160"/>
      <w:jc w:val="center"/>
    </w:pPr>
    <w:rPr>
      <w:i/>
      <w:iCs/>
      <w:color w:val="404040" w:themeColor="text1" w:themeTint="BF"/>
    </w:rPr>
  </w:style>
  <w:style w:type="character" w:customStyle="1" w:styleId="QuoteChar">
    <w:name w:val="Quote Char"/>
    <w:basedOn w:val="DefaultParagraphFont"/>
    <w:link w:val="Quote"/>
    <w:uiPriority w:val="29"/>
    <w:rsid w:val="000275F4"/>
    <w:rPr>
      <w:i/>
      <w:iCs/>
      <w:color w:val="404040" w:themeColor="text1" w:themeTint="BF"/>
    </w:rPr>
  </w:style>
  <w:style w:type="paragraph" w:styleId="ListParagraph">
    <w:name w:val="List Paragraph"/>
    <w:basedOn w:val="Normal"/>
    <w:uiPriority w:val="34"/>
    <w:qFormat/>
    <w:rsid w:val="000275F4"/>
    <w:pPr>
      <w:ind w:left="720"/>
      <w:contextualSpacing/>
    </w:pPr>
  </w:style>
  <w:style w:type="character" w:styleId="IntenseEmphasis">
    <w:name w:val="Intense Emphasis"/>
    <w:basedOn w:val="DefaultParagraphFont"/>
    <w:uiPriority w:val="21"/>
    <w:qFormat/>
    <w:rsid w:val="000275F4"/>
    <w:rPr>
      <w:i/>
      <w:iCs/>
      <w:color w:val="0F4761" w:themeColor="accent1" w:themeShade="BF"/>
    </w:rPr>
  </w:style>
  <w:style w:type="paragraph" w:styleId="IntenseQuote">
    <w:name w:val="Intense Quote"/>
    <w:basedOn w:val="Normal"/>
    <w:next w:val="Normal"/>
    <w:link w:val="IntenseQuoteChar"/>
    <w:uiPriority w:val="30"/>
    <w:qFormat/>
    <w:rsid w:val="000275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75F4"/>
    <w:rPr>
      <w:i/>
      <w:iCs/>
      <w:color w:val="0F4761" w:themeColor="accent1" w:themeShade="BF"/>
    </w:rPr>
  </w:style>
  <w:style w:type="character" w:styleId="IntenseReference">
    <w:name w:val="Intense Reference"/>
    <w:basedOn w:val="DefaultParagraphFont"/>
    <w:uiPriority w:val="32"/>
    <w:qFormat/>
    <w:rsid w:val="000275F4"/>
    <w:rPr>
      <w:b/>
      <w:bCs/>
      <w:smallCaps/>
      <w:color w:val="0F4761" w:themeColor="accent1" w:themeShade="BF"/>
      <w:spacing w:val="5"/>
    </w:rPr>
  </w:style>
  <w:style w:type="character" w:styleId="Hyperlink">
    <w:name w:val="Hyperlink"/>
    <w:basedOn w:val="DefaultParagraphFont"/>
    <w:uiPriority w:val="99"/>
    <w:unhideWhenUsed/>
    <w:rsid w:val="0024497E"/>
    <w:rPr>
      <w:color w:val="467886" w:themeColor="hyperlink"/>
      <w:u w:val="single"/>
    </w:rPr>
  </w:style>
  <w:style w:type="character" w:styleId="UnresolvedMention">
    <w:name w:val="Unresolved Mention"/>
    <w:basedOn w:val="DefaultParagraphFont"/>
    <w:uiPriority w:val="99"/>
    <w:semiHidden/>
    <w:unhideWhenUsed/>
    <w:rsid w:val="002449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59199">
      <w:bodyDiv w:val="1"/>
      <w:marLeft w:val="0"/>
      <w:marRight w:val="0"/>
      <w:marTop w:val="0"/>
      <w:marBottom w:val="0"/>
      <w:divBdr>
        <w:top w:val="none" w:sz="0" w:space="0" w:color="auto"/>
        <w:left w:val="none" w:sz="0" w:space="0" w:color="auto"/>
        <w:bottom w:val="none" w:sz="0" w:space="0" w:color="auto"/>
        <w:right w:val="none" w:sz="0" w:space="0" w:color="auto"/>
      </w:divBdr>
    </w:div>
    <w:div w:id="443035837">
      <w:bodyDiv w:val="1"/>
      <w:marLeft w:val="0"/>
      <w:marRight w:val="0"/>
      <w:marTop w:val="0"/>
      <w:marBottom w:val="0"/>
      <w:divBdr>
        <w:top w:val="none" w:sz="0" w:space="0" w:color="auto"/>
        <w:left w:val="none" w:sz="0" w:space="0" w:color="auto"/>
        <w:bottom w:val="none" w:sz="0" w:space="0" w:color="auto"/>
        <w:right w:val="none" w:sz="0" w:space="0" w:color="auto"/>
      </w:divBdr>
      <w:divsChild>
        <w:div w:id="9534209">
          <w:marLeft w:val="0"/>
          <w:marRight w:val="0"/>
          <w:marTop w:val="300"/>
          <w:marBottom w:val="0"/>
          <w:divBdr>
            <w:top w:val="none" w:sz="0" w:space="0" w:color="auto"/>
            <w:left w:val="none" w:sz="0" w:space="0" w:color="auto"/>
            <w:bottom w:val="none" w:sz="0" w:space="0" w:color="auto"/>
            <w:right w:val="none" w:sz="0" w:space="0" w:color="auto"/>
          </w:divBdr>
          <w:divsChild>
            <w:div w:id="1195072165">
              <w:marLeft w:val="0"/>
              <w:marRight w:val="0"/>
              <w:marTop w:val="300"/>
              <w:marBottom w:val="0"/>
              <w:divBdr>
                <w:top w:val="none" w:sz="0" w:space="0" w:color="auto"/>
                <w:left w:val="none" w:sz="0" w:space="0" w:color="auto"/>
                <w:bottom w:val="none" w:sz="0" w:space="0" w:color="auto"/>
                <w:right w:val="none" w:sz="0" w:space="0" w:color="auto"/>
              </w:divBdr>
            </w:div>
          </w:divsChild>
        </w:div>
        <w:div w:id="1615945915">
          <w:marLeft w:val="0"/>
          <w:marRight w:val="0"/>
          <w:marTop w:val="0"/>
          <w:marBottom w:val="0"/>
          <w:divBdr>
            <w:top w:val="none" w:sz="0" w:space="0" w:color="auto"/>
            <w:left w:val="none" w:sz="0" w:space="0" w:color="auto"/>
            <w:bottom w:val="none" w:sz="0" w:space="0" w:color="auto"/>
            <w:right w:val="none" w:sz="0" w:space="0" w:color="auto"/>
          </w:divBdr>
          <w:divsChild>
            <w:div w:id="34860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266337">
      <w:bodyDiv w:val="1"/>
      <w:marLeft w:val="0"/>
      <w:marRight w:val="0"/>
      <w:marTop w:val="0"/>
      <w:marBottom w:val="0"/>
      <w:divBdr>
        <w:top w:val="none" w:sz="0" w:space="0" w:color="auto"/>
        <w:left w:val="none" w:sz="0" w:space="0" w:color="auto"/>
        <w:bottom w:val="none" w:sz="0" w:space="0" w:color="auto"/>
        <w:right w:val="none" w:sz="0" w:space="0" w:color="auto"/>
      </w:divBdr>
    </w:div>
    <w:div w:id="2142841531">
      <w:bodyDiv w:val="1"/>
      <w:marLeft w:val="0"/>
      <w:marRight w:val="0"/>
      <w:marTop w:val="0"/>
      <w:marBottom w:val="0"/>
      <w:divBdr>
        <w:top w:val="none" w:sz="0" w:space="0" w:color="auto"/>
        <w:left w:val="none" w:sz="0" w:space="0" w:color="auto"/>
        <w:bottom w:val="none" w:sz="0" w:space="0" w:color="auto"/>
        <w:right w:val="none" w:sz="0" w:space="0" w:color="auto"/>
      </w:divBdr>
      <w:divsChild>
        <w:div w:id="1881697494">
          <w:marLeft w:val="0"/>
          <w:marRight w:val="0"/>
          <w:marTop w:val="300"/>
          <w:marBottom w:val="0"/>
          <w:divBdr>
            <w:top w:val="none" w:sz="0" w:space="0" w:color="auto"/>
            <w:left w:val="none" w:sz="0" w:space="0" w:color="auto"/>
            <w:bottom w:val="none" w:sz="0" w:space="0" w:color="auto"/>
            <w:right w:val="none" w:sz="0" w:space="0" w:color="auto"/>
          </w:divBdr>
          <w:divsChild>
            <w:div w:id="465662346">
              <w:marLeft w:val="0"/>
              <w:marRight w:val="0"/>
              <w:marTop w:val="300"/>
              <w:marBottom w:val="0"/>
              <w:divBdr>
                <w:top w:val="none" w:sz="0" w:space="0" w:color="auto"/>
                <w:left w:val="none" w:sz="0" w:space="0" w:color="auto"/>
                <w:bottom w:val="none" w:sz="0" w:space="0" w:color="auto"/>
                <w:right w:val="none" w:sz="0" w:space="0" w:color="auto"/>
              </w:divBdr>
            </w:div>
          </w:divsChild>
        </w:div>
        <w:div w:id="698243118">
          <w:marLeft w:val="0"/>
          <w:marRight w:val="0"/>
          <w:marTop w:val="0"/>
          <w:marBottom w:val="0"/>
          <w:divBdr>
            <w:top w:val="none" w:sz="0" w:space="0" w:color="auto"/>
            <w:left w:val="none" w:sz="0" w:space="0" w:color="auto"/>
            <w:bottom w:val="none" w:sz="0" w:space="0" w:color="auto"/>
            <w:right w:val="none" w:sz="0" w:space="0" w:color="auto"/>
          </w:divBdr>
          <w:divsChild>
            <w:div w:id="9902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529</Words>
  <Characters>303</Characters>
  <Application>Microsoft Office Word</Application>
  <DocSecurity>0</DocSecurity>
  <Lines>2</Lines>
  <Paragraphs>1</Paragraphs>
  <ScaleCrop>false</ScaleCrop>
  <Company>Valsts izglitibas attistibas agentura</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2025-04-25T07:49:00Z</dcterms:created>
  <dcterms:modified xsi:type="dcterms:W3CDTF">2025-05-01T15:11:00Z</dcterms:modified>
</cp:coreProperties>
</file>