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D5FA5" w14:textId="5293F9B3" w:rsidR="008A352D" w:rsidRDefault="008A352D" w:rsidP="00B25216">
      <w:r w:rsidRPr="008A352D">
        <w:t>25.03.2021.</w:t>
      </w:r>
    </w:p>
    <w:p w14:paraId="7404309A" w14:textId="3CDE5B2C" w:rsidR="008A352D" w:rsidRPr="008A352D" w:rsidRDefault="008A352D" w:rsidP="00B25216">
      <w:pPr>
        <w:rPr>
          <w:b/>
          <w:bCs/>
        </w:rPr>
      </w:pPr>
      <w:r w:rsidRPr="008A352D">
        <w:rPr>
          <w:b/>
          <w:bCs/>
        </w:rPr>
        <w:t>Publicēts profesionālās kvalifikācijas eksāmenu un modulāro profesionālās izglītības programmu A un B daļas moduļu pārbaudījumu saturs</w:t>
      </w:r>
    </w:p>
    <w:p w14:paraId="7CE60F41" w14:textId="167079FA" w:rsidR="00B25216" w:rsidRPr="00B25216" w:rsidRDefault="00B25216" w:rsidP="00B25216">
      <w:r w:rsidRPr="00B25216">
        <w:t xml:space="preserve">Eiropas Sociālā fonda darbības programmas "Izaugsme un nodarbinātība" 8.5.2. specifiskā atbalsta mērķa “Nodrošināt profesionālās izglītības atbilstību Eiropas kvalifikācijas </w:t>
      </w:r>
      <w:proofErr w:type="spellStart"/>
      <w:r w:rsidRPr="00B25216">
        <w:t>ietvarstruktūrai</w:t>
      </w:r>
      <w:proofErr w:type="spellEnd"/>
      <w:r w:rsidRPr="00B25216">
        <w:t>” projektā “Nozaru kvalifikācijas sistēmas pilnveide profesionālās izglītības attīstībai un kvalitātes nodrošināšanai” (vienošanās Nr. 8.5.2.0./16/I/001) (turpmāk – Projekts) ietvaros kopā tiks izstrādāts profesionālās kvalifikācijas eksāmenu (turpmāk – PKE) un modulāro profesionālās izglītības programmu (turpmāk – MIP) A un B daļas moduļu pārbaudījumu paraugu saturs 206 profesionālajām kvalifikācijām dažādās nozarēs.</w:t>
      </w:r>
    </w:p>
    <w:p w14:paraId="20E41C4A" w14:textId="77777777" w:rsidR="00B25216" w:rsidRPr="00B25216" w:rsidRDefault="00B25216" w:rsidP="00B25216">
      <w:r w:rsidRPr="00B25216">
        <w:t>Šobrīd eksāmenu un pārbaudījumu saturs ir izstrādāts 106 profesionālajām kvalifikācijām tiek izstrādāts 77 un 23 izstrāde vēl tiks uzsākta. Lai atbalstītu pedagogu un darba vidē balstīto mācību vadītāju darbu, īpaši apstākļos, kad savstarpējā klātienes komunikācija izglītības iestādēs ir ierobežota, Projekts ir publicējis Valsts izglītības satura centra oficiālā interneta vietnē -</w:t>
      </w:r>
      <w:hyperlink r:id="rId4" w:tgtFrame="_blank" w:history="1">
        <w:r w:rsidRPr="00B25216">
          <w:rPr>
            <w:rStyle w:val="Hyperlink"/>
          </w:rPr>
          <w:t> https://registri.visc.gov.lv/profizglitiba/pke_mod.shtml</w:t>
        </w:r>
      </w:hyperlink>
      <w:r w:rsidRPr="00B25216">
        <w:t> PKE un MIP daļas moduļu pārbaudījumu paraugu saturus. Norādītājā vietnē iespējams iepazīties ar PKE un MIP saturu vairāk kā 30 profesionālajām kvalifikācijām, kas izstrādātas 13 dažādās nozarēs. Protams, ka Projekts turpina publicēt izstrādātos materiālus VISC e-vidē, kas ir pieejama profesionālajām izglītības iestādēm, to metodiķiem, lai iedvesmotu un veicinātu pārbaudījumos pielietot vērtēšanas principus, kas ar laiku tiks iekļauti arī PKE vērtēšanā.</w:t>
      </w:r>
    </w:p>
    <w:p w14:paraId="6A1DF71B" w14:textId="77777777" w:rsidR="00B25216" w:rsidRPr="00B25216" w:rsidRDefault="00B25216" w:rsidP="00B25216">
      <w:r w:rsidRPr="00B25216">
        <w:t>Projekts izsaka pateicību ikvienam iesaistītajam Profesionālās izglītības eksāmenu satura un moduļu pārbaudījumu paraugu izstrādē!</w:t>
      </w:r>
    </w:p>
    <w:p w14:paraId="1A9DB7CE" w14:textId="305D4E6A" w:rsidR="00B25216" w:rsidRPr="00B25216" w:rsidRDefault="00B25216" w:rsidP="00B25216">
      <w:r w:rsidRPr="00B25216">
        <w:rPr>
          <w:noProof/>
        </w:rPr>
        <w:drawing>
          <wp:inline distT="0" distB="0" distL="0" distR="0" wp14:anchorId="7ED64370" wp14:editId="26088830">
            <wp:extent cx="3810000" cy="723900"/>
            <wp:effectExtent l="0" t="0" r="0" b="0"/>
            <wp:docPr id="79270056"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2FA10A04" w14:textId="77777777" w:rsidR="00B25216" w:rsidRPr="00B25216" w:rsidRDefault="00B25216" w:rsidP="00B25216">
      <w:r w:rsidRPr="00B25216">
        <w:t>Autors: </w:t>
      </w:r>
    </w:p>
    <w:p w14:paraId="500A0D6D" w14:textId="77777777" w:rsidR="00B25216" w:rsidRPr="00B25216" w:rsidRDefault="00B25216" w:rsidP="00B25216">
      <w:r w:rsidRPr="00B25216">
        <w:t xml:space="preserve">Projekta vadītāja Nora </w:t>
      </w:r>
      <w:proofErr w:type="spellStart"/>
      <w:r w:rsidRPr="00B25216">
        <w:t>Veignere</w:t>
      </w:r>
      <w:proofErr w:type="spellEnd"/>
    </w:p>
    <w:p w14:paraId="064CEAF9"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216"/>
    <w:rsid w:val="005F7396"/>
    <w:rsid w:val="008A352D"/>
    <w:rsid w:val="00983393"/>
    <w:rsid w:val="00A009DD"/>
    <w:rsid w:val="00A6173E"/>
    <w:rsid w:val="00B252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005F4"/>
  <w15:chartTrackingRefBased/>
  <w15:docId w15:val="{173F6D00-A6D3-4288-854D-758B32E39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52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52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52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52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52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52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2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2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2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2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52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52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52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52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2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2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2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216"/>
    <w:rPr>
      <w:rFonts w:eastAsiaTheme="majorEastAsia" w:cstheme="majorBidi"/>
      <w:color w:val="272727" w:themeColor="text1" w:themeTint="D8"/>
    </w:rPr>
  </w:style>
  <w:style w:type="paragraph" w:styleId="Title">
    <w:name w:val="Title"/>
    <w:basedOn w:val="Normal"/>
    <w:next w:val="Normal"/>
    <w:link w:val="TitleChar"/>
    <w:uiPriority w:val="10"/>
    <w:qFormat/>
    <w:rsid w:val="00B252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2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2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2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216"/>
    <w:pPr>
      <w:spacing w:before="160"/>
      <w:jc w:val="center"/>
    </w:pPr>
    <w:rPr>
      <w:i/>
      <w:iCs/>
      <w:color w:val="404040" w:themeColor="text1" w:themeTint="BF"/>
    </w:rPr>
  </w:style>
  <w:style w:type="character" w:customStyle="1" w:styleId="QuoteChar">
    <w:name w:val="Quote Char"/>
    <w:basedOn w:val="DefaultParagraphFont"/>
    <w:link w:val="Quote"/>
    <w:uiPriority w:val="29"/>
    <w:rsid w:val="00B25216"/>
    <w:rPr>
      <w:i/>
      <w:iCs/>
      <w:color w:val="404040" w:themeColor="text1" w:themeTint="BF"/>
    </w:rPr>
  </w:style>
  <w:style w:type="paragraph" w:styleId="ListParagraph">
    <w:name w:val="List Paragraph"/>
    <w:basedOn w:val="Normal"/>
    <w:uiPriority w:val="34"/>
    <w:qFormat/>
    <w:rsid w:val="00B25216"/>
    <w:pPr>
      <w:ind w:left="720"/>
      <w:contextualSpacing/>
    </w:pPr>
  </w:style>
  <w:style w:type="character" w:styleId="IntenseEmphasis">
    <w:name w:val="Intense Emphasis"/>
    <w:basedOn w:val="DefaultParagraphFont"/>
    <w:uiPriority w:val="21"/>
    <w:qFormat/>
    <w:rsid w:val="00B25216"/>
    <w:rPr>
      <w:i/>
      <w:iCs/>
      <w:color w:val="0F4761" w:themeColor="accent1" w:themeShade="BF"/>
    </w:rPr>
  </w:style>
  <w:style w:type="paragraph" w:styleId="IntenseQuote">
    <w:name w:val="Intense Quote"/>
    <w:basedOn w:val="Normal"/>
    <w:next w:val="Normal"/>
    <w:link w:val="IntenseQuoteChar"/>
    <w:uiPriority w:val="30"/>
    <w:qFormat/>
    <w:rsid w:val="00B252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5216"/>
    <w:rPr>
      <w:i/>
      <w:iCs/>
      <w:color w:val="0F4761" w:themeColor="accent1" w:themeShade="BF"/>
    </w:rPr>
  </w:style>
  <w:style w:type="character" w:styleId="IntenseReference">
    <w:name w:val="Intense Reference"/>
    <w:basedOn w:val="DefaultParagraphFont"/>
    <w:uiPriority w:val="32"/>
    <w:qFormat/>
    <w:rsid w:val="00B25216"/>
    <w:rPr>
      <w:b/>
      <w:bCs/>
      <w:smallCaps/>
      <w:color w:val="0F4761" w:themeColor="accent1" w:themeShade="BF"/>
      <w:spacing w:val="5"/>
    </w:rPr>
  </w:style>
  <w:style w:type="character" w:styleId="Hyperlink">
    <w:name w:val="Hyperlink"/>
    <w:basedOn w:val="DefaultParagraphFont"/>
    <w:uiPriority w:val="99"/>
    <w:unhideWhenUsed/>
    <w:rsid w:val="00B25216"/>
    <w:rPr>
      <w:color w:val="467886" w:themeColor="hyperlink"/>
      <w:u w:val="single"/>
    </w:rPr>
  </w:style>
  <w:style w:type="character" w:styleId="UnresolvedMention">
    <w:name w:val="Unresolved Mention"/>
    <w:basedOn w:val="DefaultParagraphFont"/>
    <w:uiPriority w:val="99"/>
    <w:semiHidden/>
    <w:unhideWhenUsed/>
    <w:rsid w:val="00B25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70237">
      <w:bodyDiv w:val="1"/>
      <w:marLeft w:val="0"/>
      <w:marRight w:val="0"/>
      <w:marTop w:val="0"/>
      <w:marBottom w:val="0"/>
      <w:divBdr>
        <w:top w:val="none" w:sz="0" w:space="0" w:color="auto"/>
        <w:left w:val="none" w:sz="0" w:space="0" w:color="auto"/>
        <w:bottom w:val="none" w:sz="0" w:space="0" w:color="auto"/>
        <w:right w:val="none" w:sz="0" w:space="0" w:color="auto"/>
      </w:divBdr>
      <w:divsChild>
        <w:div w:id="1662615016">
          <w:marLeft w:val="0"/>
          <w:marRight w:val="0"/>
          <w:marTop w:val="0"/>
          <w:marBottom w:val="0"/>
          <w:divBdr>
            <w:top w:val="none" w:sz="0" w:space="0" w:color="auto"/>
            <w:left w:val="none" w:sz="0" w:space="0" w:color="auto"/>
            <w:bottom w:val="none" w:sz="0" w:space="0" w:color="auto"/>
            <w:right w:val="none" w:sz="0" w:space="0" w:color="auto"/>
          </w:divBdr>
          <w:divsChild>
            <w:div w:id="2111658977">
              <w:marLeft w:val="0"/>
              <w:marRight w:val="0"/>
              <w:marTop w:val="0"/>
              <w:marBottom w:val="0"/>
              <w:divBdr>
                <w:top w:val="none" w:sz="0" w:space="0" w:color="auto"/>
                <w:left w:val="none" w:sz="0" w:space="0" w:color="auto"/>
                <w:bottom w:val="none" w:sz="0" w:space="0" w:color="auto"/>
                <w:right w:val="none" w:sz="0" w:space="0" w:color="auto"/>
              </w:divBdr>
              <w:divsChild>
                <w:div w:id="776682934">
                  <w:marLeft w:val="0"/>
                  <w:marRight w:val="0"/>
                  <w:marTop w:val="0"/>
                  <w:marBottom w:val="0"/>
                  <w:divBdr>
                    <w:top w:val="none" w:sz="0" w:space="0" w:color="auto"/>
                    <w:left w:val="none" w:sz="0" w:space="0" w:color="auto"/>
                    <w:bottom w:val="none" w:sz="0" w:space="0" w:color="auto"/>
                    <w:right w:val="none" w:sz="0" w:space="0" w:color="auto"/>
                  </w:divBdr>
                  <w:divsChild>
                    <w:div w:id="1327170111">
                      <w:marLeft w:val="0"/>
                      <w:marRight w:val="0"/>
                      <w:marTop w:val="0"/>
                      <w:marBottom w:val="0"/>
                      <w:divBdr>
                        <w:top w:val="none" w:sz="0" w:space="0" w:color="auto"/>
                        <w:left w:val="none" w:sz="0" w:space="0" w:color="auto"/>
                        <w:bottom w:val="none" w:sz="0" w:space="0" w:color="auto"/>
                        <w:right w:val="none" w:sz="0" w:space="0" w:color="auto"/>
                      </w:divBdr>
                      <w:divsChild>
                        <w:div w:id="20822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320191">
          <w:marLeft w:val="0"/>
          <w:marRight w:val="0"/>
          <w:marTop w:val="180"/>
          <w:marBottom w:val="0"/>
          <w:divBdr>
            <w:top w:val="none" w:sz="0" w:space="0" w:color="auto"/>
            <w:left w:val="none" w:sz="0" w:space="0" w:color="auto"/>
            <w:bottom w:val="none" w:sz="0" w:space="0" w:color="auto"/>
            <w:right w:val="none" w:sz="0" w:space="0" w:color="auto"/>
          </w:divBdr>
          <w:divsChild>
            <w:div w:id="130358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99744">
      <w:bodyDiv w:val="1"/>
      <w:marLeft w:val="0"/>
      <w:marRight w:val="0"/>
      <w:marTop w:val="0"/>
      <w:marBottom w:val="0"/>
      <w:divBdr>
        <w:top w:val="none" w:sz="0" w:space="0" w:color="auto"/>
        <w:left w:val="none" w:sz="0" w:space="0" w:color="auto"/>
        <w:bottom w:val="none" w:sz="0" w:space="0" w:color="auto"/>
        <w:right w:val="none" w:sz="0" w:space="0" w:color="auto"/>
      </w:divBdr>
      <w:divsChild>
        <w:div w:id="2122647486">
          <w:marLeft w:val="0"/>
          <w:marRight w:val="0"/>
          <w:marTop w:val="0"/>
          <w:marBottom w:val="0"/>
          <w:divBdr>
            <w:top w:val="none" w:sz="0" w:space="0" w:color="auto"/>
            <w:left w:val="none" w:sz="0" w:space="0" w:color="auto"/>
            <w:bottom w:val="none" w:sz="0" w:space="0" w:color="auto"/>
            <w:right w:val="none" w:sz="0" w:space="0" w:color="auto"/>
          </w:divBdr>
          <w:divsChild>
            <w:div w:id="577789491">
              <w:marLeft w:val="0"/>
              <w:marRight w:val="0"/>
              <w:marTop w:val="0"/>
              <w:marBottom w:val="0"/>
              <w:divBdr>
                <w:top w:val="none" w:sz="0" w:space="0" w:color="auto"/>
                <w:left w:val="none" w:sz="0" w:space="0" w:color="auto"/>
                <w:bottom w:val="none" w:sz="0" w:space="0" w:color="auto"/>
                <w:right w:val="none" w:sz="0" w:space="0" w:color="auto"/>
              </w:divBdr>
              <w:divsChild>
                <w:div w:id="389965332">
                  <w:marLeft w:val="0"/>
                  <w:marRight w:val="0"/>
                  <w:marTop w:val="0"/>
                  <w:marBottom w:val="0"/>
                  <w:divBdr>
                    <w:top w:val="none" w:sz="0" w:space="0" w:color="auto"/>
                    <w:left w:val="none" w:sz="0" w:space="0" w:color="auto"/>
                    <w:bottom w:val="none" w:sz="0" w:space="0" w:color="auto"/>
                    <w:right w:val="none" w:sz="0" w:space="0" w:color="auto"/>
                  </w:divBdr>
                  <w:divsChild>
                    <w:div w:id="1629623151">
                      <w:marLeft w:val="0"/>
                      <w:marRight w:val="0"/>
                      <w:marTop w:val="0"/>
                      <w:marBottom w:val="0"/>
                      <w:divBdr>
                        <w:top w:val="none" w:sz="0" w:space="0" w:color="auto"/>
                        <w:left w:val="none" w:sz="0" w:space="0" w:color="auto"/>
                        <w:bottom w:val="none" w:sz="0" w:space="0" w:color="auto"/>
                        <w:right w:val="none" w:sz="0" w:space="0" w:color="auto"/>
                      </w:divBdr>
                      <w:divsChild>
                        <w:div w:id="18781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734232">
          <w:marLeft w:val="0"/>
          <w:marRight w:val="0"/>
          <w:marTop w:val="180"/>
          <w:marBottom w:val="0"/>
          <w:divBdr>
            <w:top w:val="none" w:sz="0" w:space="0" w:color="auto"/>
            <w:left w:val="none" w:sz="0" w:space="0" w:color="auto"/>
            <w:bottom w:val="none" w:sz="0" w:space="0" w:color="auto"/>
            <w:right w:val="none" w:sz="0" w:space="0" w:color="auto"/>
          </w:divBdr>
          <w:divsChild>
            <w:div w:id="2032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registri.visc.gov.lv/profizglitiba/pke_mo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1220</Words>
  <Characters>696</Characters>
  <Application>Microsoft Office Word</Application>
  <DocSecurity>0</DocSecurity>
  <Lines>5</Lines>
  <Paragraphs>3</Paragraphs>
  <ScaleCrop>false</ScaleCrop>
  <Company>Valsts izglitibas attistibas agentura</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2025-04-25T11:17:00Z</dcterms:created>
  <dcterms:modified xsi:type="dcterms:W3CDTF">2025-05-01T19:19:00Z</dcterms:modified>
</cp:coreProperties>
</file>