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0AD6" w14:textId="3E63A7BE" w:rsidR="004B387B" w:rsidRDefault="004B387B" w:rsidP="004B387B">
      <w:r w:rsidRPr="004B387B">
        <w:t>16.12.2023.</w:t>
      </w:r>
    </w:p>
    <w:p w14:paraId="31904C1F" w14:textId="32EA216D" w:rsidR="004B387B" w:rsidRPr="004B387B" w:rsidRDefault="004B387B" w:rsidP="004B387B">
      <w:pPr>
        <w:rPr>
          <w:b/>
          <w:bCs/>
        </w:rPr>
      </w:pPr>
      <w:proofErr w:type="spellStart"/>
      <w:r w:rsidRPr="004B387B">
        <w:rPr>
          <w:b/>
          <w:bCs/>
        </w:rPr>
        <w:t>Erasmus</w:t>
      </w:r>
      <w:proofErr w:type="spellEnd"/>
      <w:r w:rsidRPr="004B387B">
        <w:rPr>
          <w:b/>
          <w:bCs/>
        </w:rPr>
        <w:t>+ projekta “</w:t>
      </w:r>
      <w:proofErr w:type="spellStart"/>
      <w:r w:rsidRPr="004B387B">
        <w:rPr>
          <w:b/>
          <w:bCs/>
        </w:rPr>
        <w:t>InClass</w:t>
      </w:r>
      <w:proofErr w:type="spellEnd"/>
      <w:r w:rsidRPr="004B387B">
        <w:rPr>
          <w:b/>
          <w:bCs/>
        </w:rPr>
        <w:t xml:space="preserve"> – </w:t>
      </w:r>
      <w:proofErr w:type="spellStart"/>
      <w:r w:rsidRPr="004B387B">
        <w:rPr>
          <w:b/>
          <w:bCs/>
        </w:rPr>
        <w:t>teleklātbūtnes</w:t>
      </w:r>
      <w:proofErr w:type="spellEnd"/>
      <w:r w:rsidRPr="004B387B">
        <w:rPr>
          <w:b/>
          <w:bCs/>
        </w:rPr>
        <w:t xml:space="preserve"> robotu izmantošana klasē” noslēguma konference</w:t>
      </w:r>
    </w:p>
    <w:p w14:paraId="6EA42353" w14:textId="7D0485DC" w:rsidR="004B387B" w:rsidRPr="004B387B" w:rsidRDefault="004B387B" w:rsidP="004B387B">
      <w:r w:rsidRPr="004B387B">
        <w:drawing>
          <wp:inline distT="0" distB="0" distL="0" distR="0" wp14:anchorId="2A147A4A" wp14:editId="7E85BE21">
            <wp:extent cx="5274310" cy="3023870"/>
            <wp:effectExtent l="0" t="0" r="2540" b="5080"/>
            <wp:docPr id="1945828580" name="Picture 2" descr="InClass projekta nosleguma konfernce_telekklātbūtnes robots muzej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Class projekta nosleguma konfernce_telekklātbūtnes robots muzej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C1B11" w14:textId="77777777" w:rsidR="004B387B" w:rsidRPr="004B387B" w:rsidRDefault="004B387B" w:rsidP="004B387B">
      <w:r w:rsidRPr="004B387B">
        <w:t xml:space="preserve">14. decembrī Itālijas pilsētā Neapolē notika </w:t>
      </w:r>
      <w:proofErr w:type="spellStart"/>
      <w:r w:rsidRPr="004B387B">
        <w:t>Erasmus</w:t>
      </w:r>
      <w:proofErr w:type="spellEnd"/>
      <w:r w:rsidRPr="004B387B">
        <w:t>+ projekta “</w:t>
      </w:r>
      <w:proofErr w:type="spellStart"/>
      <w:r w:rsidRPr="004B387B">
        <w:t>InClass</w:t>
      </w:r>
      <w:proofErr w:type="spellEnd"/>
      <w:r w:rsidRPr="004B387B">
        <w:t xml:space="preserve"> – </w:t>
      </w:r>
      <w:proofErr w:type="spellStart"/>
      <w:r w:rsidRPr="004B387B">
        <w:t>teleklātbūtnes</w:t>
      </w:r>
      <w:proofErr w:type="spellEnd"/>
      <w:r w:rsidRPr="004B387B">
        <w:t xml:space="preserve"> robotu izmantošana klasē” starptautiskā noslēguma konference. Tās ietvaros dalībniekiem bija iespēja izmēģināt kādu no projektā pilotētajiem </w:t>
      </w:r>
      <w:proofErr w:type="spellStart"/>
      <w:r w:rsidRPr="004B387B">
        <w:t>teleklātbūtnes</w:t>
      </w:r>
      <w:proofErr w:type="spellEnd"/>
      <w:r w:rsidRPr="004B387B">
        <w:t xml:space="preserve"> robotiem un ar to palīdzību paviesoties Dānijas Universitātē, Rumānijas Mākslas galerijā, Itālijas skolā vai Latvijas Nacionālajā mākslas muzejā.</w:t>
      </w:r>
    </w:p>
    <w:p w14:paraId="61D73503" w14:textId="77777777" w:rsidR="004B387B" w:rsidRPr="004B387B" w:rsidRDefault="004B387B" w:rsidP="004B387B">
      <w:r w:rsidRPr="004B387B">
        <w:t xml:space="preserve">Projekta ietvaros tiek pilotēti dažādi scenāriji, kuros jaunieši dažādu apstākļu dēļ nevar atrasties savā skolā - ķīmijterapija, sporta nometnes ārzemēs, emocionāla vai fiziska trauma, </w:t>
      </w:r>
      <w:proofErr w:type="spellStart"/>
      <w:r w:rsidRPr="004B387B">
        <w:t>starpkultūru</w:t>
      </w:r>
      <w:proofErr w:type="spellEnd"/>
      <w:r w:rsidRPr="004B387B">
        <w:t xml:space="preserve"> mācību stunda u.c. Viens no scenārijiem ietver arī iespēju doties ekskursijā kopā ar klasi. Lai to izmēģinātu, VISC sadarbībā ar Latvijas Nacionālo mākslas muzeju nodrošināja šādu iespēju noslēguma pasākuma dalībniekiem.</w:t>
      </w:r>
    </w:p>
    <w:p w14:paraId="1819AC21" w14:textId="77777777" w:rsidR="004B387B" w:rsidRPr="004B387B" w:rsidRDefault="004B387B" w:rsidP="004B387B">
      <w:r w:rsidRPr="004B387B">
        <w:t xml:space="preserve">Klātesošie aktīvi izmantoja iespēju apskatīt muzeja ekspozīcijas, cenšoties “iekāpt jaunieša kurpēs”, kurš vada robotu, un atzina, ka šī pieredze ļāva </w:t>
      </w:r>
      <w:proofErr w:type="spellStart"/>
      <w:r w:rsidRPr="004B387B">
        <w:t>vieņiem</w:t>
      </w:r>
      <w:proofErr w:type="spellEnd"/>
      <w:r w:rsidRPr="004B387B">
        <w:t xml:space="preserve"> labāk izprast, kā jūtas jaunieši, kuri var būt kopā ar saviem </w:t>
      </w:r>
      <w:proofErr w:type="spellStart"/>
      <w:r w:rsidRPr="004B387B">
        <w:t>klasesbiedriem</w:t>
      </w:r>
      <w:proofErr w:type="spellEnd"/>
      <w:r w:rsidRPr="004B387B">
        <w:t>, kad dažādu iemeslu dēļ klātienē tas nav iespējams. Pasākuma dalībnieki arī izteica vēlmi labprāt atbraukt uz Rīgu un apmeklēt Latvijas Nacionālo mākslas muzeju.</w:t>
      </w:r>
    </w:p>
    <w:p w14:paraId="2BED2104" w14:textId="77777777" w:rsidR="004B387B" w:rsidRPr="004B387B" w:rsidRDefault="004B387B" w:rsidP="004B387B">
      <w:r w:rsidRPr="004B387B">
        <w:t>Sirsnīgs paldies Latvijas Nacionālajam muzejam par atsaucību un iespēju ar robota palīdzību ielūkoties ekspozīciju zālēs.</w:t>
      </w:r>
    </w:p>
    <w:p w14:paraId="781DA072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7B"/>
    <w:rsid w:val="004B387B"/>
    <w:rsid w:val="005F7396"/>
    <w:rsid w:val="008131B1"/>
    <w:rsid w:val="00A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F44F"/>
  <w15:chartTrackingRefBased/>
  <w15:docId w15:val="{0E3D7E7D-8BC8-49FE-A722-635DD30C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03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998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522</Characters>
  <Application>Microsoft Office Word</Application>
  <DocSecurity>0</DocSecurity>
  <Lines>4</Lines>
  <Paragraphs>2</Paragraphs>
  <ScaleCrop>false</ScaleCrop>
  <Company>Valsts izglitibas attistibas agentura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1</cp:revision>
  <dcterms:created xsi:type="dcterms:W3CDTF">2025-05-15T10:26:00Z</dcterms:created>
  <dcterms:modified xsi:type="dcterms:W3CDTF">2025-05-15T10:27:00Z</dcterms:modified>
</cp:coreProperties>
</file>