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87B9" w14:textId="6F672368" w:rsidR="009F007E" w:rsidRDefault="009F007E" w:rsidP="009F007E">
      <w:r w:rsidRPr="009F007E">
        <w:t>09.11.2023.</w:t>
      </w:r>
    </w:p>
    <w:p w14:paraId="01C3A5D4" w14:textId="02A0071D" w:rsidR="009F007E" w:rsidRPr="009F007E" w:rsidRDefault="009F007E" w:rsidP="009F007E">
      <w:pPr>
        <w:rPr>
          <w:b/>
          <w:bCs/>
        </w:rPr>
      </w:pPr>
      <w:r w:rsidRPr="009F007E">
        <w:rPr>
          <w:b/>
          <w:bCs/>
        </w:rPr>
        <w:t>Izdejots septiņpadsmitais Jaunrades deju konkurss “Mēs un deja”</w:t>
      </w:r>
    </w:p>
    <w:p w14:paraId="38CC280E" w14:textId="7415C215" w:rsidR="009F007E" w:rsidRPr="009F007E" w:rsidRDefault="009F007E" w:rsidP="009F007E">
      <w:r w:rsidRPr="009F007E">
        <w:t>Jaunrades deju konkurss “Mēs un deja” jau septiņpadsmito reizi pulcina Latvijas horeogrāfus, kuri veido dejas tieši bērnu un skolu jaunatnes deju kolektīviem.</w:t>
      </w:r>
    </w:p>
    <w:p w14:paraId="0B297D2D" w14:textId="77777777" w:rsidR="009F007E" w:rsidRPr="009F007E" w:rsidRDefault="009F007E" w:rsidP="009F007E">
      <w:r w:rsidRPr="009F007E">
        <w:t xml:space="preserve">Šā gada konkursam tika pieteiktas astoņas dejas, kuras veidotas, balstoties latviešu tautas deju, rotaļu un </w:t>
      </w:r>
      <w:proofErr w:type="spellStart"/>
      <w:r w:rsidRPr="009F007E">
        <w:t>rotaļdeju</w:t>
      </w:r>
      <w:proofErr w:type="spellEnd"/>
      <w:r w:rsidRPr="009F007E">
        <w:t xml:space="preserve"> pūrā. Savukārt 39 dejas tika piedāvātas konkursa otrajai daļai – latviešu skatuviskās dejas, kuras veidotas, izmantojot folkloras horeogrāfisko un muzikālo materiālu vai tā elementus. </w:t>
      </w:r>
    </w:p>
    <w:p w14:paraId="51B3E3E4" w14:textId="77777777" w:rsidR="009F007E" w:rsidRPr="009F007E" w:rsidRDefault="009F007E" w:rsidP="009F007E">
      <w:r w:rsidRPr="009F007E">
        <w:t xml:space="preserve">Savas jaunrades dejas pieteica 25 horeogrāfi – Sandra </w:t>
      </w:r>
      <w:proofErr w:type="spellStart"/>
      <w:r w:rsidRPr="009F007E">
        <w:t>Bārtniece</w:t>
      </w:r>
      <w:proofErr w:type="spellEnd"/>
      <w:r w:rsidRPr="009F007E">
        <w:t xml:space="preserve">, Alise Daugava, Ilze </w:t>
      </w:r>
      <w:proofErr w:type="spellStart"/>
      <w:r w:rsidRPr="009F007E">
        <w:t>Voiska</w:t>
      </w:r>
      <w:proofErr w:type="spellEnd"/>
      <w:r w:rsidRPr="009F007E">
        <w:t xml:space="preserve">, Svetlana </w:t>
      </w:r>
      <w:proofErr w:type="spellStart"/>
      <w:r w:rsidRPr="009F007E">
        <w:t>Ļitvinova</w:t>
      </w:r>
      <w:proofErr w:type="spellEnd"/>
      <w:r w:rsidRPr="009F007E">
        <w:t xml:space="preserve">, Sarmīte Eņģele, Rūta Cīrule, Ilmārs </w:t>
      </w:r>
      <w:proofErr w:type="spellStart"/>
      <w:r w:rsidRPr="009F007E">
        <w:t>Dreļs</w:t>
      </w:r>
      <w:proofErr w:type="spellEnd"/>
      <w:r w:rsidRPr="009F007E">
        <w:t xml:space="preserve">, Sanita </w:t>
      </w:r>
      <w:proofErr w:type="spellStart"/>
      <w:r w:rsidRPr="009F007E">
        <w:t>Misika</w:t>
      </w:r>
      <w:proofErr w:type="spellEnd"/>
      <w:r w:rsidRPr="009F007E">
        <w:t xml:space="preserve">, Ineta </w:t>
      </w:r>
      <w:proofErr w:type="spellStart"/>
      <w:r w:rsidRPr="009F007E">
        <w:t>Vecrinka</w:t>
      </w:r>
      <w:proofErr w:type="spellEnd"/>
      <w:r w:rsidRPr="009F007E">
        <w:t xml:space="preserve">, Krišjānis Bite, Zane </w:t>
      </w:r>
      <w:proofErr w:type="spellStart"/>
      <w:r w:rsidRPr="009F007E">
        <w:t>Musikante</w:t>
      </w:r>
      <w:proofErr w:type="spellEnd"/>
      <w:r w:rsidRPr="009F007E">
        <w:t xml:space="preserve">, Viesturs Juris </w:t>
      </w:r>
      <w:proofErr w:type="spellStart"/>
      <w:r w:rsidRPr="009F007E">
        <w:t>Lammass</w:t>
      </w:r>
      <w:proofErr w:type="spellEnd"/>
      <w:r w:rsidRPr="009F007E">
        <w:t xml:space="preserve">, Madlēna </w:t>
      </w:r>
      <w:proofErr w:type="spellStart"/>
      <w:r w:rsidRPr="009F007E">
        <w:t>Bratkus</w:t>
      </w:r>
      <w:proofErr w:type="spellEnd"/>
      <w:r w:rsidRPr="009F007E">
        <w:t xml:space="preserve">, Lilija </w:t>
      </w:r>
      <w:proofErr w:type="spellStart"/>
      <w:r w:rsidRPr="009F007E">
        <w:t>Lipora</w:t>
      </w:r>
      <w:proofErr w:type="spellEnd"/>
      <w:r w:rsidRPr="009F007E">
        <w:t xml:space="preserve">, Keita Straume, Alise Līna Daugaviete, Laura </w:t>
      </w:r>
      <w:proofErr w:type="spellStart"/>
      <w:r w:rsidRPr="009F007E">
        <w:t>Pavilone</w:t>
      </w:r>
      <w:proofErr w:type="spellEnd"/>
      <w:r w:rsidRPr="009F007E">
        <w:t xml:space="preserve">, Līga Indriksone, Sarmīte </w:t>
      </w:r>
      <w:proofErr w:type="spellStart"/>
      <w:r w:rsidRPr="009F007E">
        <w:t>Stapule</w:t>
      </w:r>
      <w:proofErr w:type="spellEnd"/>
      <w:r w:rsidRPr="009F007E">
        <w:t xml:space="preserve">, Dagmāra </w:t>
      </w:r>
      <w:proofErr w:type="spellStart"/>
      <w:r w:rsidRPr="009F007E">
        <w:t>Bārbale</w:t>
      </w:r>
      <w:proofErr w:type="spellEnd"/>
      <w:r w:rsidRPr="009F007E">
        <w:t xml:space="preserve">, Lelde Krēsliņa, Santa </w:t>
      </w:r>
      <w:proofErr w:type="spellStart"/>
      <w:r w:rsidRPr="009F007E">
        <w:t>Pastore</w:t>
      </w:r>
      <w:proofErr w:type="spellEnd"/>
      <w:r w:rsidRPr="009F007E">
        <w:t xml:space="preserve">, Guna </w:t>
      </w:r>
      <w:proofErr w:type="spellStart"/>
      <w:r w:rsidRPr="009F007E">
        <w:t>Trukšāne</w:t>
      </w:r>
      <w:proofErr w:type="spellEnd"/>
      <w:r w:rsidRPr="009F007E">
        <w:t xml:space="preserve">, Laura </w:t>
      </w:r>
      <w:proofErr w:type="spellStart"/>
      <w:r w:rsidRPr="009F007E">
        <w:t>Šumska</w:t>
      </w:r>
      <w:proofErr w:type="spellEnd"/>
      <w:r w:rsidRPr="009F007E">
        <w:t xml:space="preserve"> un Kaspars Brauns.</w:t>
      </w:r>
    </w:p>
    <w:p w14:paraId="7D3A72AC" w14:textId="77777777" w:rsidR="009F007E" w:rsidRPr="009F007E" w:rsidRDefault="009F007E" w:rsidP="009F007E">
      <w:r w:rsidRPr="009F007E">
        <w:t xml:space="preserve">Konkursa vērtēšanas </w:t>
      </w:r>
      <w:proofErr w:type="spellStart"/>
      <w:r w:rsidRPr="009F007E">
        <w:t>komisjas</w:t>
      </w:r>
      <w:proofErr w:type="spellEnd"/>
      <w:r w:rsidRPr="009F007E">
        <w:t xml:space="preserve"> darbu vadīja Rita Spalva - </w:t>
      </w:r>
      <w:proofErr w:type="spellStart"/>
      <w:r w:rsidRPr="009F007E">
        <w:t>horeogrāfe</w:t>
      </w:r>
      <w:proofErr w:type="spellEnd"/>
      <w:r w:rsidRPr="009F007E">
        <w:t xml:space="preserve">, Latvijas Vispārējo latviešu Dziesmu un Deju svētku un Latvijas Skolu jaunatnes dziesmu un deju svētku Goda virsvadītāja. Komisijas sastāvā - Jānis Purviņš, horeogrāfs, Latvijas Vispārējo latviešu Dziesmu un Deju svētku un Latvijas Skolu jaunatnes dziesmu un deju svētku virsvadītājs, Tautas deju ansambļa “Līgo” mākslinieciskais vadītājs un Edīte </w:t>
      </w:r>
      <w:proofErr w:type="spellStart"/>
      <w:r w:rsidRPr="009F007E">
        <w:t>Ābeltiņa</w:t>
      </w:r>
      <w:proofErr w:type="spellEnd"/>
      <w:r w:rsidRPr="009F007E">
        <w:t xml:space="preserve"> – </w:t>
      </w:r>
      <w:proofErr w:type="spellStart"/>
      <w:r w:rsidRPr="009F007E">
        <w:t>horeogrāfe</w:t>
      </w:r>
      <w:proofErr w:type="spellEnd"/>
      <w:r w:rsidRPr="009F007E">
        <w:t>, deju grupas “Buras” mākslinieciskā vadītāja.</w:t>
      </w:r>
    </w:p>
    <w:p w14:paraId="464E3050" w14:textId="77777777" w:rsidR="009F007E" w:rsidRPr="009F007E" w:rsidRDefault="009F007E" w:rsidP="009F007E">
      <w:r w:rsidRPr="009F007E">
        <w:t>Šā gada konkursā tika atzīmētas un godalgotas sekojošas dejas: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3516"/>
        <w:gridCol w:w="1598"/>
        <w:gridCol w:w="1180"/>
      </w:tblGrid>
      <w:tr w:rsidR="009F007E" w:rsidRPr="009F007E" w14:paraId="5F206559" w14:textId="77777777" w:rsidTr="009F007E">
        <w:tc>
          <w:tcPr>
            <w:tcW w:w="10485" w:type="dxa"/>
            <w:gridSpan w:val="4"/>
            <w:hideMark/>
          </w:tcPr>
          <w:p w14:paraId="40A04268" w14:textId="77777777" w:rsidR="009F007E" w:rsidRPr="009F007E" w:rsidRDefault="009F007E" w:rsidP="009F007E">
            <w:r w:rsidRPr="009F007E">
              <w:t xml:space="preserve">I daļa - Tautas deju, rotaļu, </w:t>
            </w:r>
            <w:proofErr w:type="spellStart"/>
            <w:r w:rsidRPr="009F007E">
              <w:t>rotaļdeju</w:t>
            </w:r>
            <w:proofErr w:type="spellEnd"/>
            <w:r w:rsidRPr="009F007E">
              <w:t xml:space="preserve"> apdares</w:t>
            </w:r>
          </w:p>
        </w:tc>
      </w:tr>
      <w:tr w:rsidR="009F007E" w:rsidRPr="009F007E" w14:paraId="463B9B89" w14:textId="77777777" w:rsidTr="009F007E">
        <w:trPr>
          <w:trHeight w:val="510"/>
        </w:trPr>
        <w:tc>
          <w:tcPr>
            <w:tcW w:w="2415" w:type="dxa"/>
            <w:hideMark/>
          </w:tcPr>
          <w:p w14:paraId="78DCF1CD" w14:textId="77777777" w:rsidR="009F007E" w:rsidRPr="009F007E" w:rsidRDefault="009F007E" w:rsidP="009F007E">
            <w:r w:rsidRPr="009F007E">
              <w:t>Lāci, lāci</w:t>
            </w:r>
          </w:p>
        </w:tc>
        <w:tc>
          <w:tcPr>
            <w:tcW w:w="4680" w:type="dxa"/>
            <w:hideMark/>
          </w:tcPr>
          <w:p w14:paraId="4F3549F2" w14:textId="77777777" w:rsidR="009F007E" w:rsidRPr="009F007E" w:rsidRDefault="009F007E" w:rsidP="009F007E">
            <w:r w:rsidRPr="009F007E">
              <w:t xml:space="preserve">Gunas </w:t>
            </w:r>
            <w:proofErr w:type="spellStart"/>
            <w:r w:rsidRPr="009F007E">
              <w:t>Trukšānes</w:t>
            </w:r>
            <w:proofErr w:type="spellEnd"/>
            <w:r w:rsidRPr="009F007E">
              <w:t xml:space="preserve"> horeogrāfija, tautas mūzika kapelas "</w:t>
            </w:r>
            <w:proofErr w:type="spellStart"/>
            <w:r w:rsidRPr="009F007E">
              <w:t>Karikste</w:t>
            </w:r>
            <w:proofErr w:type="spellEnd"/>
            <w:r w:rsidRPr="009F007E">
              <w:t>" apdarē</w:t>
            </w:r>
          </w:p>
        </w:tc>
        <w:tc>
          <w:tcPr>
            <w:tcW w:w="1845" w:type="dxa"/>
            <w:hideMark/>
          </w:tcPr>
          <w:p w14:paraId="4A62A826" w14:textId="77777777" w:rsidR="009F007E" w:rsidRPr="009F007E" w:rsidRDefault="009F007E" w:rsidP="009F007E">
            <w:r w:rsidRPr="009F007E">
              <w:t>1.-2. klase</w:t>
            </w:r>
          </w:p>
        </w:tc>
        <w:tc>
          <w:tcPr>
            <w:tcW w:w="1560" w:type="dxa"/>
            <w:hideMark/>
          </w:tcPr>
          <w:p w14:paraId="45D98E79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38702298" w14:textId="77777777" w:rsidTr="009F007E">
        <w:trPr>
          <w:trHeight w:val="510"/>
        </w:trPr>
        <w:tc>
          <w:tcPr>
            <w:tcW w:w="2415" w:type="dxa"/>
            <w:hideMark/>
          </w:tcPr>
          <w:p w14:paraId="77CABFF7" w14:textId="77777777" w:rsidR="009F007E" w:rsidRPr="009F007E" w:rsidRDefault="009F007E" w:rsidP="009F007E">
            <w:r w:rsidRPr="009F007E">
              <w:t>Rozā polka</w:t>
            </w:r>
          </w:p>
        </w:tc>
        <w:tc>
          <w:tcPr>
            <w:tcW w:w="4680" w:type="dxa"/>
            <w:hideMark/>
          </w:tcPr>
          <w:p w14:paraId="383367D5" w14:textId="77777777" w:rsidR="009F007E" w:rsidRPr="009F007E" w:rsidRDefault="009F007E" w:rsidP="009F007E">
            <w:r w:rsidRPr="009F007E">
              <w:t xml:space="preserve">Gunas </w:t>
            </w:r>
            <w:proofErr w:type="spellStart"/>
            <w:r w:rsidRPr="009F007E">
              <w:t>Trukšānes</w:t>
            </w:r>
            <w:proofErr w:type="spellEnd"/>
            <w:r w:rsidRPr="009F007E">
              <w:t xml:space="preserve"> horeogrāfija, tautas mūzika kapelas "</w:t>
            </w:r>
            <w:proofErr w:type="spellStart"/>
            <w:r w:rsidRPr="009F007E">
              <w:t>Karikste</w:t>
            </w:r>
            <w:proofErr w:type="spellEnd"/>
            <w:r w:rsidRPr="009F007E">
              <w:t>" apdarē</w:t>
            </w:r>
          </w:p>
        </w:tc>
        <w:tc>
          <w:tcPr>
            <w:tcW w:w="1845" w:type="dxa"/>
            <w:hideMark/>
          </w:tcPr>
          <w:p w14:paraId="27232F05" w14:textId="77777777" w:rsidR="009F007E" w:rsidRPr="009F007E" w:rsidRDefault="009F007E" w:rsidP="009F007E">
            <w:r w:rsidRPr="009F007E">
              <w:t>5.-6. klase</w:t>
            </w:r>
          </w:p>
        </w:tc>
        <w:tc>
          <w:tcPr>
            <w:tcW w:w="1560" w:type="dxa"/>
            <w:hideMark/>
          </w:tcPr>
          <w:p w14:paraId="0BCFA817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4EB99B3B" w14:textId="77777777" w:rsidTr="009F007E">
        <w:trPr>
          <w:trHeight w:val="510"/>
        </w:trPr>
        <w:tc>
          <w:tcPr>
            <w:tcW w:w="2415" w:type="dxa"/>
            <w:hideMark/>
          </w:tcPr>
          <w:p w14:paraId="40EBE973" w14:textId="77777777" w:rsidR="009F007E" w:rsidRPr="009F007E" w:rsidRDefault="009F007E" w:rsidP="009F007E">
            <w:r w:rsidRPr="009F007E">
              <w:t xml:space="preserve">Mazais </w:t>
            </w:r>
            <w:proofErr w:type="spellStart"/>
            <w:r w:rsidRPr="009F007E">
              <w:t>krakovjaciņš</w:t>
            </w:r>
            <w:proofErr w:type="spellEnd"/>
          </w:p>
        </w:tc>
        <w:tc>
          <w:tcPr>
            <w:tcW w:w="4680" w:type="dxa"/>
            <w:hideMark/>
          </w:tcPr>
          <w:p w14:paraId="3567BE83" w14:textId="77777777" w:rsidR="009F007E" w:rsidRPr="009F007E" w:rsidRDefault="009F007E" w:rsidP="009F007E">
            <w:r w:rsidRPr="009F007E">
              <w:t xml:space="preserve">Gunas </w:t>
            </w:r>
            <w:proofErr w:type="spellStart"/>
            <w:r w:rsidRPr="009F007E">
              <w:t>Trukšānes</w:t>
            </w:r>
            <w:proofErr w:type="spellEnd"/>
            <w:r w:rsidRPr="009F007E">
              <w:t xml:space="preserve"> horeogrāfija, tautas mūzika kapelas "</w:t>
            </w:r>
            <w:proofErr w:type="spellStart"/>
            <w:r w:rsidRPr="009F007E">
              <w:t>Karikste</w:t>
            </w:r>
            <w:proofErr w:type="spellEnd"/>
            <w:r w:rsidRPr="009F007E">
              <w:t>" apdarē</w:t>
            </w:r>
          </w:p>
        </w:tc>
        <w:tc>
          <w:tcPr>
            <w:tcW w:w="1845" w:type="dxa"/>
            <w:hideMark/>
          </w:tcPr>
          <w:p w14:paraId="68048A58" w14:textId="77777777" w:rsidR="009F007E" w:rsidRPr="009F007E" w:rsidRDefault="009F007E" w:rsidP="009F007E">
            <w:r w:rsidRPr="009F007E">
              <w:t>7.-9. klase</w:t>
            </w:r>
          </w:p>
        </w:tc>
        <w:tc>
          <w:tcPr>
            <w:tcW w:w="1560" w:type="dxa"/>
            <w:hideMark/>
          </w:tcPr>
          <w:p w14:paraId="113C3B3F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7F891F46" w14:textId="77777777" w:rsidTr="009F007E">
        <w:trPr>
          <w:trHeight w:val="510"/>
        </w:trPr>
        <w:tc>
          <w:tcPr>
            <w:tcW w:w="2415" w:type="dxa"/>
            <w:hideMark/>
          </w:tcPr>
          <w:p w14:paraId="4184FAE1" w14:textId="77777777" w:rsidR="009F007E" w:rsidRPr="009F007E" w:rsidRDefault="009F007E" w:rsidP="009F007E">
            <w:proofErr w:type="spellStart"/>
            <w:r w:rsidRPr="009F007E">
              <w:t>Trīsrociņš</w:t>
            </w:r>
            <w:proofErr w:type="spellEnd"/>
          </w:p>
        </w:tc>
        <w:tc>
          <w:tcPr>
            <w:tcW w:w="4680" w:type="dxa"/>
            <w:hideMark/>
          </w:tcPr>
          <w:p w14:paraId="2599586A" w14:textId="77777777" w:rsidR="009F007E" w:rsidRPr="009F007E" w:rsidRDefault="009F007E" w:rsidP="009F007E">
            <w:r w:rsidRPr="009F007E">
              <w:t xml:space="preserve">Gunas </w:t>
            </w:r>
            <w:proofErr w:type="spellStart"/>
            <w:r w:rsidRPr="009F007E">
              <w:t>Trukšānes</w:t>
            </w:r>
            <w:proofErr w:type="spellEnd"/>
            <w:r w:rsidRPr="009F007E">
              <w:t xml:space="preserve"> horeogrāfija, tautas mūzika folkloras kopas "Dandari" un Ulda Cīruļa apdarē</w:t>
            </w:r>
          </w:p>
        </w:tc>
        <w:tc>
          <w:tcPr>
            <w:tcW w:w="1845" w:type="dxa"/>
            <w:hideMark/>
          </w:tcPr>
          <w:p w14:paraId="06E1A9B6" w14:textId="77777777" w:rsidR="009F007E" w:rsidRPr="009F007E" w:rsidRDefault="009F007E" w:rsidP="009F007E">
            <w:r w:rsidRPr="009F007E">
              <w:t>3.-4. klase</w:t>
            </w:r>
          </w:p>
        </w:tc>
        <w:tc>
          <w:tcPr>
            <w:tcW w:w="1560" w:type="dxa"/>
            <w:hideMark/>
          </w:tcPr>
          <w:p w14:paraId="1A385E5F" w14:textId="77777777" w:rsidR="009F007E" w:rsidRPr="009F007E" w:rsidRDefault="009F007E" w:rsidP="009F007E">
            <w:r w:rsidRPr="009F007E">
              <w:t>III vieta</w:t>
            </w:r>
          </w:p>
        </w:tc>
      </w:tr>
      <w:tr w:rsidR="009F007E" w:rsidRPr="009F007E" w14:paraId="018BEA6E" w14:textId="77777777" w:rsidTr="009F007E">
        <w:tc>
          <w:tcPr>
            <w:tcW w:w="10485" w:type="dxa"/>
            <w:gridSpan w:val="4"/>
            <w:hideMark/>
          </w:tcPr>
          <w:p w14:paraId="4A81CC8C" w14:textId="77777777" w:rsidR="009F007E" w:rsidRPr="009F007E" w:rsidRDefault="009F007E" w:rsidP="009F007E">
            <w:r w:rsidRPr="009F007E">
              <w:lastRenderedPageBreak/>
              <w:t>II daļa – Latviešu skatuviskās dejas, kuras veidotas,</w:t>
            </w:r>
          </w:p>
          <w:p w14:paraId="7090E41C" w14:textId="77777777" w:rsidR="009F007E" w:rsidRPr="009F007E" w:rsidRDefault="009F007E" w:rsidP="009F007E">
            <w:r w:rsidRPr="009F007E">
              <w:t>izmantojot folkloras horeogrāfisko un muzikālo materiālu vai tā elementus</w:t>
            </w:r>
          </w:p>
        </w:tc>
      </w:tr>
      <w:tr w:rsidR="009F007E" w:rsidRPr="009F007E" w14:paraId="3C8A41AE" w14:textId="77777777" w:rsidTr="009F007E">
        <w:tc>
          <w:tcPr>
            <w:tcW w:w="2415" w:type="dxa"/>
            <w:hideMark/>
          </w:tcPr>
          <w:p w14:paraId="6FAD32EF" w14:textId="77777777" w:rsidR="009F007E" w:rsidRPr="009F007E" w:rsidRDefault="009F007E" w:rsidP="009F007E">
            <w:proofErr w:type="spellStart"/>
            <w:r w:rsidRPr="009F007E">
              <w:t>Div</w:t>
            </w:r>
            <w:proofErr w:type="spellEnd"/>
            <w:r w:rsidRPr="009F007E">
              <w:t xml:space="preserve">’ </w:t>
            </w:r>
            <w:proofErr w:type="spellStart"/>
            <w:r w:rsidRPr="009F007E">
              <w:t>moz</w:t>
            </w:r>
            <w:proofErr w:type="spellEnd"/>
            <w:r w:rsidRPr="009F007E">
              <w:t xml:space="preserve"> eži</w:t>
            </w:r>
          </w:p>
        </w:tc>
        <w:tc>
          <w:tcPr>
            <w:tcW w:w="4680" w:type="dxa"/>
            <w:hideMark/>
          </w:tcPr>
          <w:p w14:paraId="6287E4C6" w14:textId="77777777" w:rsidR="009F007E" w:rsidRPr="009F007E" w:rsidRDefault="009F007E" w:rsidP="009F007E">
            <w:r w:rsidRPr="009F007E">
              <w:t xml:space="preserve">Santas </w:t>
            </w:r>
            <w:proofErr w:type="spellStart"/>
            <w:r w:rsidRPr="009F007E">
              <w:t>Pastores</w:t>
            </w:r>
            <w:proofErr w:type="spellEnd"/>
            <w:r w:rsidRPr="009F007E">
              <w:t xml:space="preserve"> horeogrāfija, grupas “Rupuči” mūzika</w:t>
            </w:r>
          </w:p>
        </w:tc>
        <w:tc>
          <w:tcPr>
            <w:tcW w:w="1845" w:type="dxa"/>
            <w:hideMark/>
          </w:tcPr>
          <w:p w14:paraId="12605F2B" w14:textId="77777777" w:rsidR="009F007E" w:rsidRPr="009F007E" w:rsidRDefault="009F007E" w:rsidP="009F007E">
            <w:r w:rsidRPr="009F007E">
              <w:t>Pirmsskola</w:t>
            </w:r>
          </w:p>
        </w:tc>
        <w:tc>
          <w:tcPr>
            <w:tcW w:w="1560" w:type="dxa"/>
            <w:hideMark/>
          </w:tcPr>
          <w:p w14:paraId="162FA2EE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2373F808" w14:textId="77777777" w:rsidTr="009F007E">
        <w:tc>
          <w:tcPr>
            <w:tcW w:w="2415" w:type="dxa"/>
            <w:hideMark/>
          </w:tcPr>
          <w:p w14:paraId="1F06730D" w14:textId="77777777" w:rsidR="009F007E" w:rsidRPr="009F007E" w:rsidRDefault="009F007E" w:rsidP="009F007E">
            <w:r w:rsidRPr="009F007E">
              <w:t>Bardaciņa polka</w:t>
            </w:r>
          </w:p>
        </w:tc>
        <w:tc>
          <w:tcPr>
            <w:tcW w:w="4680" w:type="dxa"/>
            <w:hideMark/>
          </w:tcPr>
          <w:p w14:paraId="55786E19" w14:textId="77777777" w:rsidR="009F007E" w:rsidRPr="009F007E" w:rsidRDefault="009F007E" w:rsidP="009F007E">
            <w:r w:rsidRPr="009F007E">
              <w:t xml:space="preserve">Sanitas </w:t>
            </w:r>
            <w:proofErr w:type="spellStart"/>
            <w:r w:rsidRPr="009F007E">
              <w:t>Misikas</w:t>
            </w:r>
            <w:proofErr w:type="spellEnd"/>
            <w:r w:rsidRPr="009F007E">
              <w:t xml:space="preserve"> horeogrāfija, Kristapa </w:t>
            </w:r>
            <w:proofErr w:type="spellStart"/>
            <w:r w:rsidRPr="009F007E">
              <w:t>Krievkalna</w:t>
            </w:r>
            <w:proofErr w:type="spellEnd"/>
            <w:r w:rsidRPr="009F007E">
              <w:t xml:space="preserve"> mūzika, Gintas </w:t>
            </w:r>
            <w:proofErr w:type="spellStart"/>
            <w:r w:rsidRPr="009F007E">
              <w:t>Krievkalnes</w:t>
            </w:r>
            <w:proofErr w:type="spellEnd"/>
            <w:r w:rsidRPr="009F007E">
              <w:t xml:space="preserve"> vārdi</w:t>
            </w:r>
          </w:p>
        </w:tc>
        <w:tc>
          <w:tcPr>
            <w:tcW w:w="1845" w:type="dxa"/>
            <w:hideMark/>
          </w:tcPr>
          <w:p w14:paraId="08248DA7" w14:textId="77777777" w:rsidR="009F007E" w:rsidRPr="009F007E" w:rsidRDefault="009F007E" w:rsidP="009F007E">
            <w:r w:rsidRPr="009F007E">
              <w:t>1.-2. klase un 10.-12.klase</w:t>
            </w:r>
          </w:p>
        </w:tc>
        <w:tc>
          <w:tcPr>
            <w:tcW w:w="1560" w:type="dxa"/>
            <w:hideMark/>
          </w:tcPr>
          <w:p w14:paraId="7D5AE79A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13031EF3" w14:textId="77777777" w:rsidTr="009F007E">
        <w:tc>
          <w:tcPr>
            <w:tcW w:w="2415" w:type="dxa"/>
            <w:hideMark/>
          </w:tcPr>
          <w:p w14:paraId="32FF12C3" w14:textId="77777777" w:rsidR="009F007E" w:rsidRPr="009F007E" w:rsidRDefault="009F007E" w:rsidP="009F007E">
            <w:proofErr w:type="spellStart"/>
            <w:r w:rsidRPr="009F007E">
              <w:t>Krystamote</w:t>
            </w:r>
            <w:proofErr w:type="spellEnd"/>
          </w:p>
        </w:tc>
        <w:tc>
          <w:tcPr>
            <w:tcW w:w="4680" w:type="dxa"/>
            <w:hideMark/>
          </w:tcPr>
          <w:p w14:paraId="7E7FA418" w14:textId="77777777" w:rsidR="009F007E" w:rsidRPr="009F007E" w:rsidRDefault="009F007E" w:rsidP="009F007E">
            <w:r w:rsidRPr="009F007E">
              <w:t xml:space="preserve">Ilmāra </w:t>
            </w:r>
            <w:proofErr w:type="spellStart"/>
            <w:r w:rsidRPr="009F007E">
              <w:t>Dreļa</w:t>
            </w:r>
            <w:proofErr w:type="spellEnd"/>
            <w:r w:rsidRPr="009F007E">
              <w:t xml:space="preserve"> horeogrāfija, Eināra Lipska tautas mūzikas apdare</w:t>
            </w:r>
          </w:p>
        </w:tc>
        <w:tc>
          <w:tcPr>
            <w:tcW w:w="1845" w:type="dxa"/>
            <w:hideMark/>
          </w:tcPr>
          <w:p w14:paraId="01C72415" w14:textId="77777777" w:rsidR="009F007E" w:rsidRPr="009F007E" w:rsidRDefault="009F007E" w:rsidP="009F007E">
            <w:r w:rsidRPr="009F007E">
              <w:t>1.-2. klase un 10.-12. klase</w:t>
            </w:r>
          </w:p>
        </w:tc>
        <w:tc>
          <w:tcPr>
            <w:tcW w:w="1560" w:type="dxa"/>
            <w:hideMark/>
          </w:tcPr>
          <w:p w14:paraId="4FBFFABE" w14:textId="77777777" w:rsidR="009F007E" w:rsidRPr="009F007E" w:rsidRDefault="009F007E" w:rsidP="009F007E">
            <w:r w:rsidRPr="009F007E">
              <w:t>III vieta</w:t>
            </w:r>
          </w:p>
        </w:tc>
      </w:tr>
      <w:tr w:rsidR="009F007E" w:rsidRPr="009F007E" w14:paraId="7B276C2A" w14:textId="77777777" w:rsidTr="009F007E">
        <w:tc>
          <w:tcPr>
            <w:tcW w:w="2415" w:type="dxa"/>
            <w:hideMark/>
          </w:tcPr>
          <w:p w14:paraId="79C7052C" w14:textId="77777777" w:rsidR="009F007E" w:rsidRPr="009F007E" w:rsidRDefault="009F007E" w:rsidP="009F007E">
            <w:proofErr w:type="spellStart"/>
            <w:r w:rsidRPr="009F007E">
              <w:t>Sasasitu</w:t>
            </w:r>
            <w:proofErr w:type="spellEnd"/>
            <w:r w:rsidRPr="009F007E">
              <w:t xml:space="preserve"> plaukstiņām</w:t>
            </w:r>
          </w:p>
        </w:tc>
        <w:tc>
          <w:tcPr>
            <w:tcW w:w="4680" w:type="dxa"/>
            <w:hideMark/>
          </w:tcPr>
          <w:p w14:paraId="631E7253" w14:textId="77777777" w:rsidR="009F007E" w:rsidRPr="009F007E" w:rsidRDefault="009F007E" w:rsidP="009F007E">
            <w:r w:rsidRPr="009F007E">
              <w:t xml:space="preserve">Līgas Indriksones horeogrāfija, Ineses </w:t>
            </w:r>
            <w:proofErr w:type="spellStart"/>
            <w:r w:rsidRPr="009F007E">
              <w:t>Kozuliņas</w:t>
            </w:r>
            <w:proofErr w:type="spellEnd"/>
            <w:r w:rsidRPr="009F007E">
              <w:t xml:space="preserve"> mūzika apvienības “Rāmi riti” aranžējumā</w:t>
            </w:r>
          </w:p>
        </w:tc>
        <w:tc>
          <w:tcPr>
            <w:tcW w:w="1845" w:type="dxa"/>
            <w:hideMark/>
          </w:tcPr>
          <w:p w14:paraId="2214D869" w14:textId="77777777" w:rsidR="009F007E" w:rsidRPr="009F007E" w:rsidRDefault="009F007E" w:rsidP="009F007E">
            <w:r w:rsidRPr="009F007E">
              <w:t>3.-4. klase</w:t>
            </w:r>
          </w:p>
        </w:tc>
        <w:tc>
          <w:tcPr>
            <w:tcW w:w="1560" w:type="dxa"/>
            <w:hideMark/>
          </w:tcPr>
          <w:p w14:paraId="14BEEA19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3C893C47" w14:textId="77777777" w:rsidTr="009F007E">
        <w:tc>
          <w:tcPr>
            <w:tcW w:w="2415" w:type="dxa"/>
            <w:hideMark/>
          </w:tcPr>
          <w:p w14:paraId="326D721B" w14:textId="77777777" w:rsidR="009F007E" w:rsidRPr="009F007E" w:rsidRDefault="009F007E" w:rsidP="009F007E">
            <w:r w:rsidRPr="009F007E">
              <w:t xml:space="preserve">Maģa, maģa </w:t>
            </w:r>
            <w:proofErr w:type="spellStart"/>
            <w:r w:rsidRPr="009F007E">
              <w:t>ābelēna</w:t>
            </w:r>
            <w:proofErr w:type="spellEnd"/>
          </w:p>
        </w:tc>
        <w:tc>
          <w:tcPr>
            <w:tcW w:w="4680" w:type="dxa"/>
            <w:hideMark/>
          </w:tcPr>
          <w:p w14:paraId="2BBF508C" w14:textId="77777777" w:rsidR="009F007E" w:rsidRPr="009F007E" w:rsidRDefault="009F007E" w:rsidP="009F007E">
            <w:r w:rsidRPr="009F007E">
              <w:t xml:space="preserve">Dagmāras </w:t>
            </w:r>
            <w:proofErr w:type="spellStart"/>
            <w:r w:rsidRPr="009F007E">
              <w:t>Bārbales</w:t>
            </w:r>
            <w:proofErr w:type="spellEnd"/>
            <w:r w:rsidRPr="009F007E">
              <w:t xml:space="preserve"> horeogrāfija, tradicionālās dziedāšanas grupas “Saucējas” mūzika</w:t>
            </w:r>
          </w:p>
        </w:tc>
        <w:tc>
          <w:tcPr>
            <w:tcW w:w="1845" w:type="dxa"/>
            <w:hideMark/>
          </w:tcPr>
          <w:p w14:paraId="6581E36C" w14:textId="77777777" w:rsidR="009F007E" w:rsidRPr="009F007E" w:rsidRDefault="009F007E" w:rsidP="009F007E">
            <w:r w:rsidRPr="009F007E">
              <w:t>3.-4. klase</w:t>
            </w:r>
          </w:p>
        </w:tc>
        <w:tc>
          <w:tcPr>
            <w:tcW w:w="1560" w:type="dxa"/>
            <w:hideMark/>
          </w:tcPr>
          <w:p w14:paraId="42FE9AE6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282D852E" w14:textId="77777777" w:rsidTr="009F007E">
        <w:tc>
          <w:tcPr>
            <w:tcW w:w="2415" w:type="dxa"/>
            <w:hideMark/>
          </w:tcPr>
          <w:p w14:paraId="77DA37A5" w14:textId="77777777" w:rsidR="009F007E" w:rsidRPr="009F007E" w:rsidRDefault="009F007E" w:rsidP="009F007E">
            <w:r w:rsidRPr="009F007E">
              <w:t>Zvirbuļi</w:t>
            </w:r>
          </w:p>
        </w:tc>
        <w:tc>
          <w:tcPr>
            <w:tcW w:w="4680" w:type="dxa"/>
            <w:hideMark/>
          </w:tcPr>
          <w:p w14:paraId="0995BC91" w14:textId="77777777" w:rsidR="009F007E" w:rsidRPr="009F007E" w:rsidRDefault="009F007E" w:rsidP="009F007E">
            <w:r w:rsidRPr="009F007E">
              <w:t>Krišjāņa Bites horeogrāfija, Raimonda Paula mūzika, Guntara Rača vārdi</w:t>
            </w:r>
          </w:p>
        </w:tc>
        <w:tc>
          <w:tcPr>
            <w:tcW w:w="1845" w:type="dxa"/>
            <w:hideMark/>
          </w:tcPr>
          <w:p w14:paraId="506FB176" w14:textId="77777777" w:rsidR="009F007E" w:rsidRPr="009F007E" w:rsidRDefault="009F007E" w:rsidP="009F007E">
            <w:r w:rsidRPr="009F007E">
              <w:t>3.-4. klase</w:t>
            </w:r>
          </w:p>
        </w:tc>
        <w:tc>
          <w:tcPr>
            <w:tcW w:w="1560" w:type="dxa"/>
            <w:hideMark/>
          </w:tcPr>
          <w:p w14:paraId="67F7CAD7" w14:textId="77777777" w:rsidR="009F007E" w:rsidRPr="009F007E" w:rsidRDefault="009F007E" w:rsidP="009F007E">
            <w:r w:rsidRPr="009F007E">
              <w:t>III vieta</w:t>
            </w:r>
          </w:p>
        </w:tc>
      </w:tr>
      <w:tr w:rsidR="009F007E" w:rsidRPr="009F007E" w14:paraId="2B388A6B" w14:textId="77777777" w:rsidTr="009F007E">
        <w:tc>
          <w:tcPr>
            <w:tcW w:w="2415" w:type="dxa"/>
            <w:hideMark/>
          </w:tcPr>
          <w:p w14:paraId="755AFED7" w14:textId="77777777" w:rsidR="009F007E" w:rsidRPr="009F007E" w:rsidRDefault="009F007E" w:rsidP="009F007E">
            <w:r w:rsidRPr="009F007E">
              <w:t>Ripo, ripo, saulīt’</w:t>
            </w:r>
          </w:p>
        </w:tc>
        <w:tc>
          <w:tcPr>
            <w:tcW w:w="4680" w:type="dxa"/>
            <w:hideMark/>
          </w:tcPr>
          <w:p w14:paraId="3EEF62BC" w14:textId="77777777" w:rsidR="009F007E" w:rsidRPr="009F007E" w:rsidRDefault="009F007E" w:rsidP="009F007E">
            <w:r w:rsidRPr="009F007E">
              <w:t xml:space="preserve">Kaspara Brauna un Dagmāras </w:t>
            </w:r>
            <w:proofErr w:type="spellStart"/>
            <w:r w:rsidRPr="009F007E">
              <w:t>Bārbales</w:t>
            </w:r>
            <w:proofErr w:type="spellEnd"/>
            <w:r w:rsidRPr="009F007E">
              <w:t xml:space="preserve"> horeogrāfija, Aigara </w:t>
            </w:r>
            <w:proofErr w:type="spellStart"/>
            <w:r w:rsidRPr="009F007E">
              <w:t>Ikšeļa</w:t>
            </w:r>
            <w:proofErr w:type="spellEnd"/>
            <w:r w:rsidRPr="009F007E">
              <w:t xml:space="preserve"> un Elitas </w:t>
            </w:r>
            <w:proofErr w:type="spellStart"/>
            <w:r w:rsidRPr="009F007E">
              <w:t>Tilčikas</w:t>
            </w:r>
            <w:proofErr w:type="spellEnd"/>
            <w:r w:rsidRPr="009F007E">
              <w:t xml:space="preserve"> mūzika</w:t>
            </w:r>
          </w:p>
        </w:tc>
        <w:tc>
          <w:tcPr>
            <w:tcW w:w="1845" w:type="dxa"/>
            <w:hideMark/>
          </w:tcPr>
          <w:p w14:paraId="00AB9E0B" w14:textId="77777777" w:rsidR="009F007E" w:rsidRPr="009F007E" w:rsidRDefault="009F007E" w:rsidP="009F007E">
            <w:r w:rsidRPr="009F007E">
              <w:t>3.-4. klase</w:t>
            </w:r>
          </w:p>
        </w:tc>
        <w:tc>
          <w:tcPr>
            <w:tcW w:w="1560" w:type="dxa"/>
            <w:hideMark/>
          </w:tcPr>
          <w:p w14:paraId="52DAB402" w14:textId="77777777" w:rsidR="009F007E" w:rsidRPr="009F007E" w:rsidRDefault="009F007E" w:rsidP="009F007E">
            <w:r w:rsidRPr="009F007E">
              <w:t>III vieta</w:t>
            </w:r>
          </w:p>
        </w:tc>
      </w:tr>
      <w:tr w:rsidR="009F007E" w:rsidRPr="009F007E" w14:paraId="4B58EAE3" w14:textId="77777777" w:rsidTr="009F007E">
        <w:tc>
          <w:tcPr>
            <w:tcW w:w="2415" w:type="dxa"/>
            <w:hideMark/>
          </w:tcPr>
          <w:p w14:paraId="3322FA12" w14:textId="77777777" w:rsidR="009F007E" w:rsidRPr="009F007E" w:rsidRDefault="009F007E" w:rsidP="009F007E">
            <w:r w:rsidRPr="009F007E">
              <w:t>Puķīt’ rāvu, kronīt’ pinu</w:t>
            </w:r>
          </w:p>
        </w:tc>
        <w:tc>
          <w:tcPr>
            <w:tcW w:w="4680" w:type="dxa"/>
            <w:hideMark/>
          </w:tcPr>
          <w:p w14:paraId="5FE05E27" w14:textId="77777777" w:rsidR="009F007E" w:rsidRPr="009F007E" w:rsidRDefault="009F007E" w:rsidP="009F007E">
            <w:r w:rsidRPr="009F007E">
              <w:t>Kaspara Brauna horeogrāfija, Raimonda Paula  mūzika</w:t>
            </w:r>
          </w:p>
        </w:tc>
        <w:tc>
          <w:tcPr>
            <w:tcW w:w="1845" w:type="dxa"/>
            <w:hideMark/>
          </w:tcPr>
          <w:p w14:paraId="3D88E14C" w14:textId="77777777" w:rsidR="009F007E" w:rsidRPr="009F007E" w:rsidRDefault="009F007E" w:rsidP="009F007E">
            <w:r w:rsidRPr="009F007E">
              <w:t>5.-6. klase</w:t>
            </w:r>
          </w:p>
        </w:tc>
        <w:tc>
          <w:tcPr>
            <w:tcW w:w="1560" w:type="dxa"/>
            <w:hideMark/>
          </w:tcPr>
          <w:p w14:paraId="4738065D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4F6A4609" w14:textId="77777777" w:rsidTr="009F007E">
        <w:tc>
          <w:tcPr>
            <w:tcW w:w="2415" w:type="dxa"/>
            <w:hideMark/>
          </w:tcPr>
          <w:p w14:paraId="2D37DCC9" w14:textId="77777777" w:rsidR="009F007E" w:rsidRPr="009F007E" w:rsidRDefault="009F007E" w:rsidP="009F007E">
            <w:r w:rsidRPr="009F007E">
              <w:t>Arājiņš</w:t>
            </w:r>
          </w:p>
        </w:tc>
        <w:tc>
          <w:tcPr>
            <w:tcW w:w="4680" w:type="dxa"/>
            <w:hideMark/>
          </w:tcPr>
          <w:p w14:paraId="531DC816" w14:textId="77777777" w:rsidR="009F007E" w:rsidRPr="009F007E" w:rsidRDefault="009F007E" w:rsidP="009F007E">
            <w:r w:rsidRPr="009F007E">
              <w:t xml:space="preserve">Lauras </w:t>
            </w:r>
            <w:proofErr w:type="spellStart"/>
            <w:r w:rsidRPr="009F007E">
              <w:t>Šumskas</w:t>
            </w:r>
            <w:proofErr w:type="spellEnd"/>
            <w:r w:rsidRPr="009F007E">
              <w:t xml:space="preserve"> horeogrāfija, grupas “Tautumeitas” mūzika</w:t>
            </w:r>
          </w:p>
        </w:tc>
        <w:tc>
          <w:tcPr>
            <w:tcW w:w="1845" w:type="dxa"/>
            <w:hideMark/>
          </w:tcPr>
          <w:p w14:paraId="3891CF41" w14:textId="77777777" w:rsidR="009F007E" w:rsidRPr="009F007E" w:rsidRDefault="009F007E" w:rsidP="009F007E">
            <w:r w:rsidRPr="009F007E">
              <w:t>5.-6. klase</w:t>
            </w:r>
          </w:p>
        </w:tc>
        <w:tc>
          <w:tcPr>
            <w:tcW w:w="1560" w:type="dxa"/>
            <w:hideMark/>
          </w:tcPr>
          <w:p w14:paraId="4CC8D398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1614A06C" w14:textId="77777777" w:rsidTr="009F007E">
        <w:tc>
          <w:tcPr>
            <w:tcW w:w="2415" w:type="dxa"/>
            <w:hideMark/>
          </w:tcPr>
          <w:p w14:paraId="3B0D9C9D" w14:textId="77777777" w:rsidR="009F007E" w:rsidRPr="009F007E" w:rsidRDefault="009F007E" w:rsidP="009F007E">
            <w:r w:rsidRPr="009F007E">
              <w:t>Meitēns un vilcēns</w:t>
            </w:r>
          </w:p>
        </w:tc>
        <w:tc>
          <w:tcPr>
            <w:tcW w:w="4680" w:type="dxa"/>
            <w:hideMark/>
          </w:tcPr>
          <w:p w14:paraId="143E089B" w14:textId="77777777" w:rsidR="009F007E" w:rsidRPr="009F007E" w:rsidRDefault="009F007E" w:rsidP="009F007E">
            <w:r w:rsidRPr="009F007E">
              <w:t xml:space="preserve">Viestura Jura </w:t>
            </w:r>
            <w:proofErr w:type="spellStart"/>
            <w:r w:rsidRPr="009F007E">
              <w:t>Lammasa</w:t>
            </w:r>
            <w:proofErr w:type="spellEnd"/>
            <w:r w:rsidRPr="009F007E">
              <w:t xml:space="preserve"> horeogrāfija, Andra Sējāna mūzika, Ingas </w:t>
            </w:r>
            <w:proofErr w:type="spellStart"/>
            <w:r w:rsidRPr="009F007E">
              <w:t>Cipes</w:t>
            </w:r>
            <w:proofErr w:type="spellEnd"/>
            <w:r w:rsidRPr="009F007E">
              <w:t xml:space="preserve"> vārdi</w:t>
            </w:r>
          </w:p>
        </w:tc>
        <w:tc>
          <w:tcPr>
            <w:tcW w:w="1845" w:type="dxa"/>
            <w:hideMark/>
          </w:tcPr>
          <w:p w14:paraId="2ADCE66C" w14:textId="77777777" w:rsidR="009F007E" w:rsidRPr="009F007E" w:rsidRDefault="009F007E" w:rsidP="009F007E">
            <w:r w:rsidRPr="009F007E">
              <w:t>5.-6. klase</w:t>
            </w:r>
          </w:p>
        </w:tc>
        <w:tc>
          <w:tcPr>
            <w:tcW w:w="1560" w:type="dxa"/>
            <w:hideMark/>
          </w:tcPr>
          <w:p w14:paraId="778074FA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37BF8A31" w14:textId="77777777" w:rsidTr="009F007E">
        <w:tc>
          <w:tcPr>
            <w:tcW w:w="2415" w:type="dxa"/>
            <w:hideMark/>
          </w:tcPr>
          <w:p w14:paraId="305AFD9E" w14:textId="77777777" w:rsidR="009F007E" w:rsidRPr="009F007E" w:rsidRDefault="009F007E" w:rsidP="009F007E">
            <w:r w:rsidRPr="009F007E">
              <w:t>Runča deja</w:t>
            </w:r>
          </w:p>
        </w:tc>
        <w:tc>
          <w:tcPr>
            <w:tcW w:w="4680" w:type="dxa"/>
            <w:hideMark/>
          </w:tcPr>
          <w:p w14:paraId="2DC05A96" w14:textId="77777777" w:rsidR="009F007E" w:rsidRPr="009F007E" w:rsidRDefault="009F007E" w:rsidP="009F007E">
            <w:r w:rsidRPr="009F007E">
              <w:t xml:space="preserve">Madlēnas </w:t>
            </w:r>
            <w:proofErr w:type="spellStart"/>
            <w:r w:rsidRPr="009F007E">
              <w:t>Bratkus</w:t>
            </w:r>
            <w:proofErr w:type="spellEnd"/>
            <w:r w:rsidRPr="009F007E">
              <w:t xml:space="preserve"> horeogrāfija, folkloras kopas “Tarkšķi” mūzika</w:t>
            </w:r>
          </w:p>
        </w:tc>
        <w:tc>
          <w:tcPr>
            <w:tcW w:w="1845" w:type="dxa"/>
            <w:hideMark/>
          </w:tcPr>
          <w:p w14:paraId="475FEB35" w14:textId="77777777" w:rsidR="009F007E" w:rsidRPr="009F007E" w:rsidRDefault="009F007E" w:rsidP="009F007E">
            <w:r w:rsidRPr="009F007E">
              <w:t>7.-9. klase</w:t>
            </w:r>
          </w:p>
        </w:tc>
        <w:tc>
          <w:tcPr>
            <w:tcW w:w="1560" w:type="dxa"/>
            <w:hideMark/>
          </w:tcPr>
          <w:p w14:paraId="45CF2B5E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7A1A6749" w14:textId="77777777" w:rsidTr="009F007E">
        <w:tc>
          <w:tcPr>
            <w:tcW w:w="2415" w:type="dxa"/>
            <w:hideMark/>
          </w:tcPr>
          <w:p w14:paraId="4A2559DC" w14:textId="77777777" w:rsidR="009F007E" w:rsidRPr="009F007E" w:rsidRDefault="009F007E" w:rsidP="009F007E">
            <w:r w:rsidRPr="009F007E">
              <w:t>Miegs man nāca</w:t>
            </w:r>
          </w:p>
        </w:tc>
        <w:tc>
          <w:tcPr>
            <w:tcW w:w="4680" w:type="dxa"/>
            <w:hideMark/>
          </w:tcPr>
          <w:p w14:paraId="15F52185" w14:textId="77777777" w:rsidR="009F007E" w:rsidRPr="009F007E" w:rsidRDefault="009F007E" w:rsidP="009F007E">
            <w:r w:rsidRPr="009F007E">
              <w:t xml:space="preserve">Lilijas </w:t>
            </w:r>
            <w:proofErr w:type="spellStart"/>
            <w:r w:rsidRPr="009F007E">
              <w:t>Liporas</w:t>
            </w:r>
            <w:proofErr w:type="spellEnd"/>
            <w:r w:rsidRPr="009F007E">
              <w:t xml:space="preserve"> horeogrāfija, Gata </w:t>
            </w:r>
            <w:proofErr w:type="spellStart"/>
            <w:r w:rsidRPr="009F007E">
              <w:t>Gaujenieka</w:t>
            </w:r>
            <w:proofErr w:type="spellEnd"/>
            <w:r w:rsidRPr="009F007E">
              <w:t xml:space="preserve"> mūzika</w:t>
            </w:r>
          </w:p>
        </w:tc>
        <w:tc>
          <w:tcPr>
            <w:tcW w:w="1845" w:type="dxa"/>
            <w:hideMark/>
          </w:tcPr>
          <w:p w14:paraId="7813A190" w14:textId="77777777" w:rsidR="009F007E" w:rsidRPr="009F007E" w:rsidRDefault="009F007E" w:rsidP="009F007E">
            <w:r w:rsidRPr="009F007E">
              <w:t>7.-9. klase</w:t>
            </w:r>
          </w:p>
        </w:tc>
        <w:tc>
          <w:tcPr>
            <w:tcW w:w="1560" w:type="dxa"/>
            <w:hideMark/>
          </w:tcPr>
          <w:p w14:paraId="2429FEA3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524FBA86" w14:textId="77777777" w:rsidTr="009F007E">
        <w:tc>
          <w:tcPr>
            <w:tcW w:w="2415" w:type="dxa"/>
            <w:hideMark/>
          </w:tcPr>
          <w:p w14:paraId="61F964F0" w14:textId="77777777" w:rsidR="009F007E" w:rsidRPr="009F007E" w:rsidRDefault="009F007E" w:rsidP="009F007E">
            <w:r w:rsidRPr="009F007E">
              <w:lastRenderedPageBreak/>
              <w:t>Kā sapnī</w:t>
            </w:r>
          </w:p>
        </w:tc>
        <w:tc>
          <w:tcPr>
            <w:tcW w:w="4680" w:type="dxa"/>
            <w:hideMark/>
          </w:tcPr>
          <w:p w14:paraId="37A22A1F" w14:textId="77777777" w:rsidR="009F007E" w:rsidRPr="009F007E" w:rsidRDefault="009F007E" w:rsidP="009F007E">
            <w:r w:rsidRPr="009F007E">
              <w:t xml:space="preserve">Sandras </w:t>
            </w:r>
            <w:proofErr w:type="spellStart"/>
            <w:r w:rsidRPr="009F007E">
              <w:t>Bārtnieces</w:t>
            </w:r>
            <w:proofErr w:type="spellEnd"/>
            <w:r w:rsidRPr="009F007E">
              <w:t xml:space="preserve"> horeogrāfija, Ērika Upenieka mūzika</w:t>
            </w:r>
          </w:p>
        </w:tc>
        <w:tc>
          <w:tcPr>
            <w:tcW w:w="1845" w:type="dxa"/>
            <w:hideMark/>
          </w:tcPr>
          <w:p w14:paraId="6336C66B" w14:textId="77777777" w:rsidR="009F007E" w:rsidRPr="009F007E" w:rsidRDefault="009F007E" w:rsidP="009F007E">
            <w:r w:rsidRPr="009F007E">
              <w:t>7.-9. klase</w:t>
            </w:r>
          </w:p>
        </w:tc>
        <w:tc>
          <w:tcPr>
            <w:tcW w:w="1560" w:type="dxa"/>
            <w:hideMark/>
          </w:tcPr>
          <w:p w14:paraId="4766EAEF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6B5E0014" w14:textId="77777777" w:rsidTr="009F007E">
        <w:tc>
          <w:tcPr>
            <w:tcW w:w="2415" w:type="dxa"/>
            <w:hideMark/>
          </w:tcPr>
          <w:p w14:paraId="57B38F81" w14:textId="77777777" w:rsidR="009F007E" w:rsidRPr="009F007E" w:rsidRDefault="009F007E" w:rsidP="009F007E">
            <w:r w:rsidRPr="009F007E">
              <w:t>Lokoties(i), grozoties(i)</w:t>
            </w:r>
          </w:p>
        </w:tc>
        <w:tc>
          <w:tcPr>
            <w:tcW w:w="4680" w:type="dxa"/>
            <w:hideMark/>
          </w:tcPr>
          <w:p w14:paraId="1E952620" w14:textId="77777777" w:rsidR="009F007E" w:rsidRPr="009F007E" w:rsidRDefault="009F007E" w:rsidP="009F007E">
            <w:r w:rsidRPr="009F007E">
              <w:t>Rūtas Cīrules horeogrāfija, jauniešu folkloras kopas “Kokle” mūzika</w:t>
            </w:r>
          </w:p>
        </w:tc>
        <w:tc>
          <w:tcPr>
            <w:tcW w:w="1845" w:type="dxa"/>
            <w:hideMark/>
          </w:tcPr>
          <w:p w14:paraId="5AE4606E" w14:textId="77777777" w:rsidR="009F007E" w:rsidRPr="009F007E" w:rsidRDefault="009F007E" w:rsidP="009F007E">
            <w:r w:rsidRPr="009F007E">
              <w:t>7.-9. klase</w:t>
            </w:r>
          </w:p>
        </w:tc>
        <w:tc>
          <w:tcPr>
            <w:tcW w:w="1560" w:type="dxa"/>
            <w:hideMark/>
          </w:tcPr>
          <w:p w14:paraId="06544EC1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25E02CD9" w14:textId="77777777" w:rsidTr="009F007E">
        <w:tc>
          <w:tcPr>
            <w:tcW w:w="2415" w:type="dxa"/>
            <w:hideMark/>
          </w:tcPr>
          <w:p w14:paraId="1035E16D" w14:textId="77777777" w:rsidR="009F007E" w:rsidRPr="009F007E" w:rsidRDefault="009F007E" w:rsidP="009F007E">
            <w:r w:rsidRPr="009F007E">
              <w:t>Ar brālīti godos gāju</w:t>
            </w:r>
          </w:p>
        </w:tc>
        <w:tc>
          <w:tcPr>
            <w:tcW w:w="4680" w:type="dxa"/>
            <w:hideMark/>
          </w:tcPr>
          <w:p w14:paraId="7E15C446" w14:textId="77777777" w:rsidR="009F007E" w:rsidRPr="009F007E" w:rsidRDefault="009F007E" w:rsidP="009F007E">
            <w:r w:rsidRPr="009F007E">
              <w:t xml:space="preserve">Gunas </w:t>
            </w:r>
            <w:proofErr w:type="spellStart"/>
            <w:r w:rsidRPr="009F007E">
              <w:t>Trukšānes</w:t>
            </w:r>
            <w:proofErr w:type="spellEnd"/>
            <w:r w:rsidRPr="009F007E">
              <w:t xml:space="preserve"> horeogrāfija, tautas mūzika Ilgas Reiznieces un Egona Kronberga apdarē</w:t>
            </w:r>
          </w:p>
        </w:tc>
        <w:tc>
          <w:tcPr>
            <w:tcW w:w="1845" w:type="dxa"/>
            <w:hideMark/>
          </w:tcPr>
          <w:p w14:paraId="24179BAE" w14:textId="77777777" w:rsidR="009F007E" w:rsidRPr="009F007E" w:rsidRDefault="009F007E" w:rsidP="009F007E">
            <w:r w:rsidRPr="009F007E">
              <w:t>7.-9. klase</w:t>
            </w:r>
          </w:p>
        </w:tc>
        <w:tc>
          <w:tcPr>
            <w:tcW w:w="1560" w:type="dxa"/>
            <w:hideMark/>
          </w:tcPr>
          <w:p w14:paraId="38BC2B91" w14:textId="77777777" w:rsidR="009F007E" w:rsidRPr="009F007E" w:rsidRDefault="009F007E" w:rsidP="009F007E">
            <w:r w:rsidRPr="009F007E">
              <w:t>III vieta</w:t>
            </w:r>
          </w:p>
        </w:tc>
      </w:tr>
      <w:tr w:rsidR="009F007E" w:rsidRPr="009F007E" w14:paraId="6FEB5388" w14:textId="77777777" w:rsidTr="009F007E">
        <w:tc>
          <w:tcPr>
            <w:tcW w:w="2415" w:type="dxa"/>
            <w:hideMark/>
          </w:tcPr>
          <w:p w14:paraId="24254C23" w14:textId="77777777" w:rsidR="009F007E" w:rsidRPr="009F007E" w:rsidRDefault="009F007E" w:rsidP="009F007E">
            <w:r w:rsidRPr="009F007E">
              <w:t>Pērkona pinums</w:t>
            </w:r>
          </w:p>
        </w:tc>
        <w:tc>
          <w:tcPr>
            <w:tcW w:w="4680" w:type="dxa"/>
            <w:hideMark/>
          </w:tcPr>
          <w:p w14:paraId="45E6A33F" w14:textId="77777777" w:rsidR="009F007E" w:rsidRPr="009F007E" w:rsidRDefault="009F007E" w:rsidP="009F007E">
            <w:r w:rsidRPr="009F007E">
              <w:t xml:space="preserve">Lauras </w:t>
            </w:r>
            <w:proofErr w:type="spellStart"/>
            <w:r w:rsidRPr="009F007E">
              <w:t>Pavilones</w:t>
            </w:r>
            <w:proofErr w:type="spellEnd"/>
            <w:r w:rsidRPr="009F007E">
              <w:t xml:space="preserve"> horeogrāfija, Katrīnas </w:t>
            </w:r>
            <w:proofErr w:type="spellStart"/>
            <w:r w:rsidRPr="009F007E">
              <w:t>Dimantas</w:t>
            </w:r>
            <w:proofErr w:type="spellEnd"/>
            <w:r w:rsidRPr="009F007E">
              <w:t xml:space="preserve"> un Laimas </w:t>
            </w:r>
            <w:proofErr w:type="spellStart"/>
            <w:r w:rsidRPr="009F007E">
              <w:t>Dimantas</w:t>
            </w:r>
            <w:proofErr w:type="spellEnd"/>
            <w:r w:rsidRPr="009F007E">
              <w:t xml:space="preserve"> mūzika</w:t>
            </w:r>
          </w:p>
        </w:tc>
        <w:tc>
          <w:tcPr>
            <w:tcW w:w="1845" w:type="dxa"/>
            <w:hideMark/>
          </w:tcPr>
          <w:p w14:paraId="3C117B22" w14:textId="77777777" w:rsidR="009F007E" w:rsidRPr="009F007E" w:rsidRDefault="009F007E" w:rsidP="009F007E">
            <w:r w:rsidRPr="009F007E">
              <w:t>10.-12. klase</w:t>
            </w:r>
          </w:p>
        </w:tc>
        <w:tc>
          <w:tcPr>
            <w:tcW w:w="1560" w:type="dxa"/>
            <w:hideMark/>
          </w:tcPr>
          <w:p w14:paraId="05AD99A0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080A862D" w14:textId="77777777" w:rsidTr="009F007E">
        <w:tc>
          <w:tcPr>
            <w:tcW w:w="2415" w:type="dxa"/>
            <w:hideMark/>
          </w:tcPr>
          <w:p w14:paraId="31F08264" w14:textId="77777777" w:rsidR="009F007E" w:rsidRPr="009F007E" w:rsidRDefault="009F007E" w:rsidP="009F007E">
            <w:r w:rsidRPr="009F007E">
              <w:t>Vanadziņi</w:t>
            </w:r>
          </w:p>
        </w:tc>
        <w:tc>
          <w:tcPr>
            <w:tcW w:w="4680" w:type="dxa"/>
            <w:hideMark/>
          </w:tcPr>
          <w:p w14:paraId="72C70513" w14:textId="77777777" w:rsidR="009F007E" w:rsidRPr="009F007E" w:rsidRDefault="009F007E" w:rsidP="009F007E">
            <w:r w:rsidRPr="009F007E">
              <w:t xml:space="preserve">Gunas </w:t>
            </w:r>
            <w:proofErr w:type="spellStart"/>
            <w:r w:rsidRPr="009F007E">
              <w:t>Trukšānes</w:t>
            </w:r>
            <w:proofErr w:type="spellEnd"/>
            <w:r w:rsidRPr="009F007E">
              <w:t xml:space="preserve"> horeogrāfija, Edgara Kārkla mūzika</w:t>
            </w:r>
          </w:p>
        </w:tc>
        <w:tc>
          <w:tcPr>
            <w:tcW w:w="1845" w:type="dxa"/>
            <w:hideMark/>
          </w:tcPr>
          <w:p w14:paraId="581AA66F" w14:textId="77777777" w:rsidR="009F007E" w:rsidRPr="009F007E" w:rsidRDefault="009F007E" w:rsidP="009F007E">
            <w:r w:rsidRPr="009F007E">
              <w:t>10.-12. klase</w:t>
            </w:r>
          </w:p>
        </w:tc>
        <w:tc>
          <w:tcPr>
            <w:tcW w:w="1560" w:type="dxa"/>
            <w:hideMark/>
          </w:tcPr>
          <w:p w14:paraId="116FC5F8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4747DDB3" w14:textId="77777777" w:rsidTr="009F007E">
        <w:tc>
          <w:tcPr>
            <w:tcW w:w="2415" w:type="dxa"/>
            <w:hideMark/>
          </w:tcPr>
          <w:p w14:paraId="16CA1FFA" w14:textId="77777777" w:rsidR="009F007E" w:rsidRPr="009F007E" w:rsidRDefault="009F007E" w:rsidP="009F007E">
            <w:proofErr w:type="spellStart"/>
            <w:r w:rsidRPr="009F007E">
              <w:t>Mouseņa</w:t>
            </w:r>
            <w:proofErr w:type="spellEnd"/>
          </w:p>
        </w:tc>
        <w:tc>
          <w:tcPr>
            <w:tcW w:w="4680" w:type="dxa"/>
            <w:hideMark/>
          </w:tcPr>
          <w:p w14:paraId="63397310" w14:textId="77777777" w:rsidR="009F007E" w:rsidRPr="009F007E" w:rsidRDefault="009F007E" w:rsidP="009F007E">
            <w:r w:rsidRPr="009F007E">
              <w:t>Kaspara Brauna horeogrāfija, grupas “Tautumeitas” mūzika</w:t>
            </w:r>
          </w:p>
        </w:tc>
        <w:tc>
          <w:tcPr>
            <w:tcW w:w="1845" w:type="dxa"/>
            <w:hideMark/>
          </w:tcPr>
          <w:p w14:paraId="2E002453" w14:textId="77777777" w:rsidR="009F007E" w:rsidRPr="009F007E" w:rsidRDefault="009F007E" w:rsidP="009F007E">
            <w:r w:rsidRPr="009F007E">
              <w:t>10.-12. klase</w:t>
            </w:r>
          </w:p>
        </w:tc>
        <w:tc>
          <w:tcPr>
            <w:tcW w:w="1560" w:type="dxa"/>
            <w:hideMark/>
          </w:tcPr>
          <w:p w14:paraId="567E5320" w14:textId="77777777" w:rsidR="009F007E" w:rsidRPr="009F007E" w:rsidRDefault="009F007E" w:rsidP="009F007E">
            <w:r w:rsidRPr="009F007E">
              <w:t>I vieta</w:t>
            </w:r>
          </w:p>
        </w:tc>
      </w:tr>
      <w:tr w:rsidR="009F007E" w:rsidRPr="009F007E" w14:paraId="50BDBFA7" w14:textId="77777777" w:rsidTr="009F007E">
        <w:tc>
          <w:tcPr>
            <w:tcW w:w="2415" w:type="dxa"/>
            <w:hideMark/>
          </w:tcPr>
          <w:p w14:paraId="2B10E529" w14:textId="77777777" w:rsidR="009F007E" w:rsidRPr="009F007E" w:rsidRDefault="009F007E" w:rsidP="009F007E">
            <w:r w:rsidRPr="009F007E">
              <w:t>Saulainā(i) dieniņā(i)</w:t>
            </w:r>
          </w:p>
        </w:tc>
        <w:tc>
          <w:tcPr>
            <w:tcW w:w="4680" w:type="dxa"/>
            <w:hideMark/>
          </w:tcPr>
          <w:p w14:paraId="42341429" w14:textId="77777777" w:rsidR="009F007E" w:rsidRPr="009F007E" w:rsidRDefault="009F007E" w:rsidP="009F007E">
            <w:r w:rsidRPr="009F007E">
              <w:t xml:space="preserve">Keitas Straumes horeogrāfija, Katrīnas </w:t>
            </w:r>
            <w:proofErr w:type="spellStart"/>
            <w:r w:rsidRPr="009F007E">
              <w:t>Dimantas</w:t>
            </w:r>
            <w:proofErr w:type="spellEnd"/>
            <w:r w:rsidRPr="009F007E">
              <w:t xml:space="preserve"> mūzika</w:t>
            </w:r>
          </w:p>
        </w:tc>
        <w:tc>
          <w:tcPr>
            <w:tcW w:w="1845" w:type="dxa"/>
            <w:hideMark/>
          </w:tcPr>
          <w:p w14:paraId="62F6408F" w14:textId="77777777" w:rsidR="009F007E" w:rsidRPr="009F007E" w:rsidRDefault="009F007E" w:rsidP="009F007E">
            <w:r w:rsidRPr="009F007E">
              <w:t>10.-12. klase</w:t>
            </w:r>
          </w:p>
        </w:tc>
        <w:tc>
          <w:tcPr>
            <w:tcW w:w="1560" w:type="dxa"/>
            <w:hideMark/>
          </w:tcPr>
          <w:p w14:paraId="1C179BB9" w14:textId="77777777" w:rsidR="009F007E" w:rsidRPr="009F007E" w:rsidRDefault="009F007E" w:rsidP="009F007E">
            <w:r w:rsidRPr="009F007E">
              <w:t>II vieta</w:t>
            </w:r>
          </w:p>
        </w:tc>
      </w:tr>
      <w:tr w:rsidR="009F007E" w:rsidRPr="009F007E" w14:paraId="6FF5140E" w14:textId="77777777" w:rsidTr="009F007E">
        <w:tc>
          <w:tcPr>
            <w:tcW w:w="2415" w:type="dxa"/>
            <w:hideMark/>
          </w:tcPr>
          <w:p w14:paraId="1A6E5365" w14:textId="77777777" w:rsidR="009F007E" w:rsidRPr="009F007E" w:rsidRDefault="009F007E" w:rsidP="009F007E">
            <w:r w:rsidRPr="009F007E">
              <w:t>Pļavas meitas</w:t>
            </w:r>
          </w:p>
        </w:tc>
        <w:tc>
          <w:tcPr>
            <w:tcW w:w="4680" w:type="dxa"/>
            <w:hideMark/>
          </w:tcPr>
          <w:p w14:paraId="1582087C" w14:textId="77777777" w:rsidR="009F007E" w:rsidRPr="009F007E" w:rsidRDefault="009F007E" w:rsidP="009F007E">
            <w:r w:rsidRPr="009F007E">
              <w:t xml:space="preserve">Leldes Krēsliņas horeogrāfija, Solveigas </w:t>
            </w:r>
            <w:proofErr w:type="spellStart"/>
            <w:r w:rsidRPr="009F007E">
              <w:t>Kaļvas</w:t>
            </w:r>
            <w:proofErr w:type="spellEnd"/>
            <w:r w:rsidRPr="009F007E">
              <w:t xml:space="preserve"> mūzika</w:t>
            </w:r>
          </w:p>
        </w:tc>
        <w:tc>
          <w:tcPr>
            <w:tcW w:w="1845" w:type="dxa"/>
            <w:hideMark/>
          </w:tcPr>
          <w:p w14:paraId="388C38C4" w14:textId="77777777" w:rsidR="009F007E" w:rsidRPr="009F007E" w:rsidRDefault="009F007E" w:rsidP="009F007E">
            <w:r w:rsidRPr="009F007E">
              <w:t>10.-12. klase</w:t>
            </w:r>
          </w:p>
        </w:tc>
        <w:tc>
          <w:tcPr>
            <w:tcW w:w="1560" w:type="dxa"/>
            <w:hideMark/>
          </w:tcPr>
          <w:p w14:paraId="766A881F" w14:textId="77777777" w:rsidR="009F007E" w:rsidRPr="009F007E" w:rsidRDefault="009F007E" w:rsidP="009F007E">
            <w:r w:rsidRPr="009F007E">
              <w:t>III vieta</w:t>
            </w:r>
          </w:p>
        </w:tc>
      </w:tr>
      <w:tr w:rsidR="009F007E" w:rsidRPr="009F007E" w14:paraId="4418B741" w14:textId="77777777" w:rsidTr="009F007E">
        <w:tc>
          <w:tcPr>
            <w:tcW w:w="2415" w:type="dxa"/>
            <w:hideMark/>
          </w:tcPr>
          <w:p w14:paraId="280F5499" w14:textId="77777777" w:rsidR="009F007E" w:rsidRPr="009F007E" w:rsidRDefault="009F007E" w:rsidP="009F007E">
            <w:proofErr w:type="spellStart"/>
            <w:r w:rsidRPr="009F007E">
              <w:t>Švilpastīte</w:t>
            </w:r>
            <w:proofErr w:type="spellEnd"/>
          </w:p>
        </w:tc>
        <w:tc>
          <w:tcPr>
            <w:tcW w:w="4680" w:type="dxa"/>
            <w:hideMark/>
          </w:tcPr>
          <w:p w14:paraId="6F2D40A1" w14:textId="77777777" w:rsidR="009F007E" w:rsidRPr="009F007E" w:rsidRDefault="009F007E" w:rsidP="009F007E">
            <w:r w:rsidRPr="009F007E">
              <w:t>Alises Līnas Daugavietes horeogrāfija, grupas “Kokle” mūzika</w:t>
            </w:r>
          </w:p>
        </w:tc>
        <w:tc>
          <w:tcPr>
            <w:tcW w:w="1845" w:type="dxa"/>
            <w:hideMark/>
          </w:tcPr>
          <w:p w14:paraId="36155288" w14:textId="77777777" w:rsidR="009F007E" w:rsidRPr="009F007E" w:rsidRDefault="009F007E" w:rsidP="009F007E">
            <w:r w:rsidRPr="009F007E">
              <w:t>10.-12. klase</w:t>
            </w:r>
          </w:p>
        </w:tc>
        <w:tc>
          <w:tcPr>
            <w:tcW w:w="1560" w:type="dxa"/>
            <w:hideMark/>
          </w:tcPr>
          <w:p w14:paraId="6B0BF090" w14:textId="77777777" w:rsidR="009F007E" w:rsidRPr="009F007E" w:rsidRDefault="009F007E" w:rsidP="009F007E">
            <w:r w:rsidRPr="009F007E">
              <w:t>III vieta</w:t>
            </w:r>
          </w:p>
        </w:tc>
      </w:tr>
      <w:tr w:rsidR="009F007E" w:rsidRPr="009F007E" w14:paraId="30525BCB" w14:textId="77777777" w:rsidTr="009F007E">
        <w:tc>
          <w:tcPr>
            <w:tcW w:w="2415" w:type="dxa"/>
            <w:hideMark/>
          </w:tcPr>
          <w:p w14:paraId="033B04AB" w14:textId="77777777" w:rsidR="009F007E" w:rsidRPr="009F007E" w:rsidRDefault="009F007E" w:rsidP="009F007E">
            <w:r w:rsidRPr="009F007E">
              <w:t>Kurzemes dzīres</w:t>
            </w:r>
          </w:p>
        </w:tc>
        <w:tc>
          <w:tcPr>
            <w:tcW w:w="4680" w:type="dxa"/>
            <w:hideMark/>
          </w:tcPr>
          <w:p w14:paraId="0A2ED59D" w14:textId="77777777" w:rsidR="009F007E" w:rsidRPr="009F007E" w:rsidRDefault="009F007E" w:rsidP="009F007E">
            <w:r w:rsidRPr="009F007E">
              <w:t>Kaspara Brauna horeogrāfija, grupas “Zeme” mūzika</w:t>
            </w:r>
          </w:p>
        </w:tc>
        <w:tc>
          <w:tcPr>
            <w:tcW w:w="1845" w:type="dxa"/>
            <w:hideMark/>
          </w:tcPr>
          <w:p w14:paraId="41C59213" w14:textId="77777777" w:rsidR="009F007E" w:rsidRPr="009F007E" w:rsidRDefault="009F007E" w:rsidP="009F007E">
            <w:r w:rsidRPr="009F007E">
              <w:t>10.-12. klase</w:t>
            </w:r>
          </w:p>
        </w:tc>
        <w:tc>
          <w:tcPr>
            <w:tcW w:w="1560" w:type="dxa"/>
            <w:hideMark/>
          </w:tcPr>
          <w:p w14:paraId="5381A98D" w14:textId="77777777" w:rsidR="009F007E" w:rsidRPr="009F007E" w:rsidRDefault="009F007E" w:rsidP="009F007E">
            <w:r w:rsidRPr="009F007E">
              <w:t>III vieta</w:t>
            </w:r>
          </w:p>
        </w:tc>
      </w:tr>
    </w:tbl>
    <w:p w14:paraId="62983EDB" w14:textId="77777777" w:rsidR="009F007E" w:rsidRPr="009F007E" w:rsidRDefault="009F007E" w:rsidP="009F007E">
      <w:r w:rsidRPr="009F007E">
        <w:t>Godalgotās horeogrāfijas tiks iekļautas jaunrades deju krājumā 2024. gadā, kas būs papildinājums Latvijas deju kolektīvu repertuāram.</w:t>
      </w:r>
    </w:p>
    <w:p w14:paraId="05B035AC" w14:textId="77777777" w:rsidR="009F007E" w:rsidRPr="009F007E" w:rsidRDefault="009F007E" w:rsidP="009F007E">
      <w:r w:rsidRPr="009F007E">
        <w:t xml:space="preserve">Paldies visiem deju kolektīviem par radošo darbu, atzīstamu māksliniecisko sniegumu un augstu skatuves kultūru, kas tika demonstrēta konkursā. Konkursā </w:t>
      </w:r>
      <w:proofErr w:type="spellStart"/>
      <w:r w:rsidRPr="009F007E">
        <w:t>horegrāfu</w:t>
      </w:r>
      <w:proofErr w:type="spellEnd"/>
      <w:r w:rsidRPr="009F007E">
        <w:t xml:space="preserve"> radošās idejas izdejoja Tautas deju ansamblis “Dzintariņš”, deju skola “Dzirnas”, deju kolektīvi “Līgo”, “Mazais Ritenītis”, “</w:t>
      </w:r>
      <w:proofErr w:type="spellStart"/>
      <w:r w:rsidRPr="009F007E">
        <w:t>Rits</w:t>
      </w:r>
      <w:proofErr w:type="spellEnd"/>
      <w:r w:rsidRPr="009F007E">
        <w:t>”, Vainags”, “Auseklītis”, “</w:t>
      </w:r>
      <w:proofErr w:type="spellStart"/>
      <w:r w:rsidRPr="009F007E">
        <w:t>Skabardzēni</w:t>
      </w:r>
      <w:proofErr w:type="spellEnd"/>
      <w:r w:rsidRPr="009F007E">
        <w:t>”, “</w:t>
      </w:r>
      <w:proofErr w:type="spellStart"/>
      <w:r w:rsidRPr="009F007E">
        <w:t>Tūdaliņš</w:t>
      </w:r>
      <w:proofErr w:type="spellEnd"/>
      <w:r w:rsidRPr="009F007E">
        <w:t xml:space="preserve">”, “Kadiķītis” (Rīga), “Vēja zirdziņš”, “Mazie </w:t>
      </w:r>
      <w:proofErr w:type="spellStart"/>
      <w:r w:rsidRPr="009F007E">
        <w:t>Jundari</w:t>
      </w:r>
      <w:proofErr w:type="spellEnd"/>
      <w:r w:rsidRPr="009F007E">
        <w:t>”, “</w:t>
      </w:r>
      <w:proofErr w:type="spellStart"/>
      <w:r w:rsidRPr="009F007E">
        <w:t>Jundari</w:t>
      </w:r>
      <w:proofErr w:type="spellEnd"/>
      <w:r w:rsidRPr="009F007E">
        <w:t>”, “Ieviņa” (Jelgava), “Vizbulīte” (Sigulda), “Randiņš” (Cēsis), “Kauguriņš” (Jūrmala), “Spolītes” (Ikšķile), “Pienenīte” (Jaunolaine), “</w:t>
      </w:r>
      <w:proofErr w:type="spellStart"/>
      <w:r w:rsidRPr="009F007E">
        <w:t>Dundiņa</w:t>
      </w:r>
      <w:proofErr w:type="spellEnd"/>
      <w:r w:rsidRPr="009F007E">
        <w:t>”, “Māllēpīte” (Mālpils), “Atspole” (Madona), “Žeperi”, “Atvasītes” (Ludza) un “</w:t>
      </w:r>
      <w:proofErr w:type="spellStart"/>
      <w:r w:rsidRPr="009F007E">
        <w:t>Nexilis</w:t>
      </w:r>
      <w:proofErr w:type="spellEnd"/>
      <w:r w:rsidRPr="009F007E">
        <w:t>” (Rēzekne) – kopā gandrīz 900 dejotāju.</w:t>
      </w:r>
    </w:p>
    <w:p w14:paraId="5407C05B" w14:textId="77777777" w:rsidR="009F007E" w:rsidRPr="009F007E" w:rsidRDefault="009F007E" w:rsidP="009F007E">
      <w:r w:rsidRPr="009F007E">
        <w:lastRenderedPageBreak/>
        <w:t>Konkursa atbalstītājs “</w:t>
      </w:r>
      <w:proofErr w:type="spellStart"/>
      <w:r w:rsidRPr="009F007E">
        <w:t>Orkla</w:t>
      </w:r>
      <w:proofErr w:type="spellEnd"/>
      <w:r w:rsidRPr="009F007E">
        <w:t xml:space="preserve"> Latvija” sveica visus dejotājus ar konfektēm “Laima”.</w:t>
      </w:r>
    </w:p>
    <w:p w14:paraId="4EF18150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7E"/>
    <w:rsid w:val="005F7396"/>
    <w:rsid w:val="009F007E"/>
    <w:rsid w:val="00A009DD"/>
    <w:rsid w:val="00A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BB8A"/>
  <w15:chartTrackingRefBased/>
  <w15:docId w15:val="{5C9E8625-3DF3-4923-B83E-29D98C44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70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9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8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2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3428</Words>
  <Characters>1955</Characters>
  <Application>Microsoft Office Word</Application>
  <DocSecurity>0</DocSecurity>
  <Lines>16</Lines>
  <Paragraphs>10</Paragraphs>
  <ScaleCrop>false</ScaleCrop>
  <Company>Valsts izglitibas attistibas agentura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2025-05-30T19:59:00Z</dcterms:created>
  <dcterms:modified xsi:type="dcterms:W3CDTF">2025-05-30T20:00:00Z</dcterms:modified>
</cp:coreProperties>
</file>