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2012" w14:textId="77777777" w:rsidR="00FC1C29" w:rsidRDefault="00FC1C29" w:rsidP="00FC1C29">
      <w:pPr>
        <w:jc w:val="right"/>
      </w:pPr>
      <w:bookmarkStart w:id="0" w:name="OLE_LINK1"/>
      <w:bookmarkStart w:id="1" w:name="OLE_LINK2"/>
    </w:p>
    <w:tbl>
      <w:tblPr>
        <w:tblStyle w:val="TableGrid1"/>
        <w:tblW w:w="0" w:type="auto"/>
        <w:tblInd w:w="360" w:type="dxa"/>
        <w:tblLook w:val="04A0" w:firstRow="1" w:lastRow="0" w:firstColumn="1" w:lastColumn="0" w:noHBand="0" w:noVBand="1"/>
      </w:tblPr>
      <w:tblGrid>
        <w:gridCol w:w="2364"/>
        <w:gridCol w:w="2799"/>
        <w:gridCol w:w="1100"/>
        <w:gridCol w:w="1166"/>
        <w:gridCol w:w="1272"/>
      </w:tblGrid>
      <w:tr w:rsidR="00E124AC" w:rsidRPr="00852A01" w14:paraId="58A4FD5B" w14:textId="77777777" w:rsidTr="003F0613">
        <w:tc>
          <w:tcPr>
            <w:tcW w:w="2364" w:type="dxa"/>
          </w:tcPr>
          <w:p w14:paraId="5BC836F5" w14:textId="77777777" w:rsidR="00E124AC" w:rsidRPr="00852A01" w:rsidRDefault="00E124AC" w:rsidP="003F0613">
            <w:pPr>
              <w:rPr>
                <w:sz w:val="20"/>
                <w:szCs w:val="20"/>
              </w:rPr>
            </w:pPr>
            <w:r w:rsidRPr="00852A01">
              <w:rPr>
                <w:sz w:val="20"/>
                <w:szCs w:val="20"/>
              </w:rPr>
              <w:t>Iestāde:</w:t>
            </w:r>
          </w:p>
          <w:p w14:paraId="2AF13D75" w14:textId="77777777" w:rsidR="00E124AC" w:rsidRPr="00852A01" w:rsidRDefault="00E124AC" w:rsidP="003F0613">
            <w:pPr>
              <w:rPr>
                <w:sz w:val="20"/>
                <w:szCs w:val="20"/>
              </w:rPr>
            </w:pPr>
            <w:r w:rsidRPr="00852A01">
              <w:rPr>
                <w:sz w:val="20"/>
                <w:szCs w:val="20"/>
              </w:rPr>
              <w:t>Izglītības un zinātnes ministrija kā Eiropas Savienības fondu atbildīgā iestāde</w:t>
            </w:r>
          </w:p>
        </w:tc>
        <w:tc>
          <w:tcPr>
            <w:tcW w:w="6338" w:type="dxa"/>
            <w:gridSpan w:val="4"/>
          </w:tcPr>
          <w:p w14:paraId="03CF6CED" w14:textId="77777777" w:rsidR="00E124AC" w:rsidRPr="00852A01" w:rsidRDefault="00E124AC" w:rsidP="003F0613">
            <w:pPr>
              <w:rPr>
                <w:sz w:val="20"/>
                <w:szCs w:val="20"/>
              </w:rPr>
            </w:pPr>
            <w:r w:rsidRPr="00852A01">
              <w:rPr>
                <w:sz w:val="20"/>
                <w:szCs w:val="20"/>
              </w:rPr>
              <w:t>Dokumenta nosaukums:</w:t>
            </w:r>
          </w:p>
          <w:p w14:paraId="47927526" w14:textId="77777777" w:rsidR="00E124AC" w:rsidRPr="00852A01" w:rsidRDefault="00E124AC" w:rsidP="003F0613">
            <w:pPr>
              <w:rPr>
                <w:sz w:val="20"/>
                <w:szCs w:val="20"/>
              </w:rPr>
            </w:pPr>
            <w:r w:rsidRPr="001E2AF7">
              <w:rPr>
                <w:sz w:val="20"/>
                <w:szCs w:val="20"/>
              </w:rPr>
              <w:t xml:space="preserve">Vienas vienības izmaksu likmes noteikšanas un piemērošanas metodika plašākas mācīšanās pieredzes norišu </w:t>
            </w:r>
            <w:proofErr w:type="spellStart"/>
            <w:r w:rsidRPr="001E2AF7">
              <w:rPr>
                <w:sz w:val="20"/>
                <w:szCs w:val="20"/>
              </w:rPr>
              <w:t>attiecināmībai</w:t>
            </w:r>
            <w:proofErr w:type="spellEnd"/>
            <w:r w:rsidRPr="001E2AF7">
              <w:rPr>
                <w:sz w:val="20"/>
                <w:szCs w:val="20"/>
              </w:rPr>
              <w:t xml:space="preserve"> 4.2.2.1. pasākumā “Kvalitatīvas un mūsdienīgas izglītības īstenošana pirmsskolas, pamata un vidējās izglītības pakāpē”</w:t>
            </w:r>
          </w:p>
        </w:tc>
      </w:tr>
      <w:tr w:rsidR="00E124AC" w:rsidRPr="00852A01" w14:paraId="26578131" w14:textId="77777777" w:rsidTr="003F0613">
        <w:tc>
          <w:tcPr>
            <w:tcW w:w="2364" w:type="dxa"/>
          </w:tcPr>
          <w:p w14:paraId="4C9881FF" w14:textId="77777777" w:rsidR="00E124AC" w:rsidRPr="00852A01" w:rsidRDefault="00E124AC" w:rsidP="003F0613">
            <w:pPr>
              <w:rPr>
                <w:sz w:val="20"/>
                <w:szCs w:val="20"/>
              </w:rPr>
            </w:pPr>
            <w:r w:rsidRPr="00852A01">
              <w:rPr>
                <w:sz w:val="20"/>
                <w:szCs w:val="20"/>
              </w:rPr>
              <w:t>Sagatavoja:</w:t>
            </w:r>
          </w:p>
          <w:p w14:paraId="11BFE9BC" w14:textId="77777777" w:rsidR="00E124AC" w:rsidRPr="00852A01" w:rsidRDefault="00E124AC" w:rsidP="003F0613">
            <w:pPr>
              <w:rPr>
                <w:sz w:val="20"/>
                <w:szCs w:val="20"/>
              </w:rPr>
            </w:pPr>
            <w:r w:rsidRPr="00852A01">
              <w:rPr>
                <w:sz w:val="20"/>
                <w:szCs w:val="20"/>
              </w:rPr>
              <w:t>Struktūrfondu departaments</w:t>
            </w:r>
          </w:p>
        </w:tc>
        <w:tc>
          <w:tcPr>
            <w:tcW w:w="2800" w:type="dxa"/>
          </w:tcPr>
          <w:p w14:paraId="0A767976" w14:textId="77777777" w:rsidR="00E124AC" w:rsidRPr="00852A01" w:rsidRDefault="00E124AC" w:rsidP="003F0613">
            <w:pPr>
              <w:rPr>
                <w:sz w:val="20"/>
                <w:szCs w:val="20"/>
              </w:rPr>
            </w:pPr>
            <w:r w:rsidRPr="00852A01">
              <w:rPr>
                <w:sz w:val="20"/>
                <w:szCs w:val="20"/>
              </w:rPr>
              <w:t>Apstiprināts:</w:t>
            </w:r>
          </w:p>
          <w:p w14:paraId="7E1E6520" w14:textId="72E3E5A0" w:rsidR="00E124AC" w:rsidRPr="00852A01" w:rsidRDefault="00E124AC" w:rsidP="003F0613">
            <w:pPr>
              <w:rPr>
                <w:sz w:val="20"/>
                <w:szCs w:val="20"/>
              </w:rPr>
            </w:pPr>
            <w:r w:rsidRPr="00852A01">
              <w:rPr>
                <w:sz w:val="20"/>
                <w:szCs w:val="20"/>
              </w:rPr>
              <w:t xml:space="preserve">Struktūrfondu departamenta direktores, atbildīgās iestādes vadītājas I. Miķelsones </w:t>
            </w:r>
            <w:r w:rsidR="00164B59">
              <w:rPr>
                <w:sz w:val="20"/>
                <w:szCs w:val="20"/>
              </w:rPr>
              <w:t>20.05.</w:t>
            </w:r>
            <w:r w:rsidRPr="00852A01">
              <w:rPr>
                <w:sz w:val="20"/>
                <w:szCs w:val="20"/>
              </w:rPr>
              <w:t>202</w:t>
            </w:r>
            <w:r>
              <w:rPr>
                <w:sz w:val="20"/>
                <w:szCs w:val="20"/>
              </w:rPr>
              <w:t>5</w:t>
            </w:r>
            <w:r w:rsidRPr="00852A01">
              <w:rPr>
                <w:sz w:val="20"/>
                <w:szCs w:val="20"/>
              </w:rPr>
              <w:t xml:space="preserve">. rīkojums </w:t>
            </w:r>
          </w:p>
          <w:p w14:paraId="6F1A84D8" w14:textId="6A92D364" w:rsidR="00E124AC" w:rsidRPr="00852A01" w:rsidRDefault="00E124AC" w:rsidP="003F0613">
            <w:pPr>
              <w:rPr>
                <w:sz w:val="20"/>
                <w:szCs w:val="20"/>
              </w:rPr>
            </w:pPr>
            <w:r w:rsidRPr="00852A01">
              <w:rPr>
                <w:sz w:val="20"/>
                <w:szCs w:val="20"/>
              </w:rPr>
              <w:t xml:space="preserve">Nr. </w:t>
            </w:r>
            <w:r w:rsidR="00B1771F" w:rsidRPr="00B1771F">
              <w:rPr>
                <w:sz w:val="20"/>
                <w:szCs w:val="20"/>
              </w:rPr>
              <w:t>1-2e/25/161</w:t>
            </w:r>
          </w:p>
        </w:tc>
        <w:tc>
          <w:tcPr>
            <w:tcW w:w="1100" w:type="dxa"/>
          </w:tcPr>
          <w:p w14:paraId="676734FF" w14:textId="77777777" w:rsidR="00E124AC" w:rsidRPr="00852A01" w:rsidRDefault="00E124AC" w:rsidP="003F0613">
            <w:pPr>
              <w:jc w:val="center"/>
              <w:rPr>
                <w:sz w:val="20"/>
                <w:szCs w:val="20"/>
              </w:rPr>
            </w:pPr>
            <w:r w:rsidRPr="00852A01">
              <w:rPr>
                <w:sz w:val="20"/>
                <w:szCs w:val="20"/>
              </w:rPr>
              <w:t>Variants:</w:t>
            </w:r>
          </w:p>
          <w:p w14:paraId="7D691571" w14:textId="77777777" w:rsidR="00E124AC" w:rsidRPr="00852A01" w:rsidRDefault="00E124AC" w:rsidP="003F0613">
            <w:pPr>
              <w:jc w:val="center"/>
              <w:rPr>
                <w:sz w:val="20"/>
                <w:szCs w:val="20"/>
              </w:rPr>
            </w:pPr>
            <w:r w:rsidRPr="00852A01">
              <w:rPr>
                <w:sz w:val="20"/>
                <w:szCs w:val="20"/>
              </w:rPr>
              <w:t>1</w:t>
            </w:r>
          </w:p>
        </w:tc>
        <w:tc>
          <w:tcPr>
            <w:tcW w:w="1166" w:type="dxa"/>
          </w:tcPr>
          <w:p w14:paraId="43688517" w14:textId="77777777" w:rsidR="00E124AC" w:rsidRPr="00852A01" w:rsidRDefault="00E124AC" w:rsidP="003F0613">
            <w:pPr>
              <w:jc w:val="center"/>
              <w:rPr>
                <w:sz w:val="20"/>
                <w:szCs w:val="20"/>
              </w:rPr>
            </w:pPr>
            <w:r w:rsidRPr="00852A01">
              <w:rPr>
                <w:sz w:val="20"/>
                <w:szCs w:val="20"/>
              </w:rPr>
              <w:t>Datums:</w:t>
            </w:r>
          </w:p>
          <w:p w14:paraId="1BC692B5" w14:textId="2581A922" w:rsidR="00E124AC" w:rsidRPr="00852A01" w:rsidRDefault="00446E51" w:rsidP="003F0613">
            <w:pPr>
              <w:jc w:val="center"/>
              <w:rPr>
                <w:sz w:val="20"/>
                <w:szCs w:val="20"/>
              </w:rPr>
            </w:pPr>
            <w:r>
              <w:rPr>
                <w:sz w:val="20"/>
                <w:szCs w:val="20"/>
              </w:rPr>
              <w:t>20.05</w:t>
            </w:r>
            <w:r w:rsidR="00E124AC" w:rsidRPr="00852A01">
              <w:rPr>
                <w:sz w:val="20"/>
                <w:szCs w:val="20"/>
              </w:rPr>
              <w:t>.202</w:t>
            </w:r>
            <w:r w:rsidR="00E124AC">
              <w:rPr>
                <w:sz w:val="20"/>
                <w:szCs w:val="20"/>
              </w:rPr>
              <w:t>5</w:t>
            </w:r>
            <w:r w:rsidR="00E124AC" w:rsidRPr="00852A01">
              <w:rPr>
                <w:sz w:val="20"/>
                <w:szCs w:val="20"/>
              </w:rPr>
              <w:t>.</w:t>
            </w:r>
          </w:p>
        </w:tc>
        <w:tc>
          <w:tcPr>
            <w:tcW w:w="1272" w:type="dxa"/>
          </w:tcPr>
          <w:p w14:paraId="2BF6EAF1" w14:textId="77777777" w:rsidR="00E124AC" w:rsidRPr="00852A01" w:rsidRDefault="00E124AC" w:rsidP="003F0613">
            <w:pPr>
              <w:jc w:val="center"/>
              <w:rPr>
                <w:sz w:val="20"/>
                <w:szCs w:val="20"/>
              </w:rPr>
            </w:pPr>
            <w:r w:rsidRPr="00852A01">
              <w:rPr>
                <w:sz w:val="20"/>
                <w:szCs w:val="20"/>
              </w:rPr>
              <w:t>Lapaspuses:</w:t>
            </w:r>
          </w:p>
          <w:p w14:paraId="3A9FFA71" w14:textId="5A07334A" w:rsidR="00E124AC" w:rsidRPr="00852A01" w:rsidRDefault="00E124AC" w:rsidP="003F0613">
            <w:pPr>
              <w:jc w:val="center"/>
              <w:rPr>
                <w:sz w:val="20"/>
                <w:szCs w:val="20"/>
              </w:rPr>
            </w:pPr>
            <w:r w:rsidRPr="00852A01">
              <w:rPr>
                <w:sz w:val="20"/>
                <w:szCs w:val="20"/>
              </w:rPr>
              <w:t>1</w:t>
            </w:r>
            <w:r w:rsidR="00446E51">
              <w:rPr>
                <w:sz w:val="20"/>
                <w:szCs w:val="20"/>
              </w:rPr>
              <w:t>2</w:t>
            </w:r>
          </w:p>
        </w:tc>
      </w:tr>
    </w:tbl>
    <w:p w14:paraId="206C7B3B" w14:textId="77777777" w:rsidR="003670CE" w:rsidRPr="00BA01D9" w:rsidRDefault="003670CE" w:rsidP="006F0BF6">
      <w:pPr>
        <w:ind w:left="360"/>
        <w:jc w:val="center"/>
      </w:pPr>
    </w:p>
    <w:p w14:paraId="777A1A4B" w14:textId="77777777" w:rsidR="003670CE" w:rsidRPr="00BA01D9" w:rsidRDefault="003670CE" w:rsidP="006F0BF6">
      <w:pPr>
        <w:ind w:left="360"/>
        <w:jc w:val="center"/>
      </w:pPr>
    </w:p>
    <w:p w14:paraId="65472951" w14:textId="77777777" w:rsidR="003670CE" w:rsidRPr="00BA01D9" w:rsidRDefault="003670CE" w:rsidP="006F0BF6">
      <w:pPr>
        <w:ind w:left="360"/>
        <w:jc w:val="center"/>
      </w:pPr>
    </w:p>
    <w:p w14:paraId="4892FDDB" w14:textId="224FAA5B" w:rsidR="00DD0F8B" w:rsidRPr="00BA01D9" w:rsidRDefault="00DD0F8B" w:rsidP="00384286">
      <w:pPr>
        <w:ind w:left="360"/>
        <w:jc w:val="center"/>
      </w:pPr>
      <w:r w:rsidRPr="00BA01D9">
        <w:t>Latvijas Republikas</w:t>
      </w:r>
    </w:p>
    <w:p w14:paraId="06B10E6F" w14:textId="4633F016" w:rsidR="00DD0F8B" w:rsidRPr="00BA01D9" w:rsidRDefault="00DD0F8B" w:rsidP="00384286">
      <w:pPr>
        <w:ind w:left="360"/>
        <w:jc w:val="center"/>
      </w:pPr>
      <w:r w:rsidRPr="00BA01D9">
        <w:t>Izglītības un zinātnes ministrija</w:t>
      </w:r>
    </w:p>
    <w:p w14:paraId="26E1F9AC" w14:textId="065C20CD" w:rsidR="00DD0F8B" w:rsidRPr="00BA01D9" w:rsidRDefault="00DD0F8B" w:rsidP="00384286">
      <w:pPr>
        <w:ind w:left="360"/>
        <w:jc w:val="center"/>
      </w:pPr>
      <w:r w:rsidRPr="00BA01D9">
        <w:t>Eiropas Savienības fondu vadībā iesaistītā atbildīgā iestāde</w:t>
      </w:r>
    </w:p>
    <w:p w14:paraId="5B797556" w14:textId="77777777" w:rsidR="00DD0F8B" w:rsidRPr="00BA01D9" w:rsidRDefault="00DD0F8B" w:rsidP="00384286">
      <w:pPr>
        <w:ind w:left="360"/>
        <w:jc w:val="center"/>
      </w:pPr>
    </w:p>
    <w:p w14:paraId="5D974C04" w14:textId="77777777" w:rsidR="00DD0F8B" w:rsidRPr="00BA01D9" w:rsidRDefault="00DD0F8B" w:rsidP="00384286">
      <w:pPr>
        <w:ind w:left="360"/>
        <w:jc w:val="center"/>
      </w:pPr>
    </w:p>
    <w:p w14:paraId="4A219DD7" w14:textId="77777777" w:rsidR="00DD0F8B" w:rsidRPr="00BA01D9" w:rsidRDefault="00DD0F8B" w:rsidP="00384286">
      <w:pPr>
        <w:ind w:left="360"/>
        <w:jc w:val="center"/>
        <w:rPr>
          <w:b/>
        </w:rPr>
      </w:pPr>
    </w:p>
    <w:bookmarkEnd w:id="0"/>
    <w:bookmarkEnd w:id="1"/>
    <w:p w14:paraId="348D961C" w14:textId="297DF8DD" w:rsidR="00BC685E" w:rsidRPr="00BA01D9" w:rsidRDefault="00BC685E" w:rsidP="00384286">
      <w:pPr>
        <w:ind w:left="360"/>
        <w:jc w:val="center"/>
        <w:rPr>
          <w:b/>
          <w:bCs/>
          <w:color w:val="000000" w:themeColor="text1"/>
          <w:sz w:val="28"/>
          <w:szCs w:val="28"/>
        </w:rPr>
      </w:pPr>
    </w:p>
    <w:p w14:paraId="610C48BB" w14:textId="77777777" w:rsidR="003D21E9" w:rsidRPr="00BA01D9" w:rsidRDefault="003D21E9" w:rsidP="00384286">
      <w:pPr>
        <w:ind w:left="360"/>
        <w:jc w:val="center"/>
        <w:rPr>
          <w:b/>
          <w:bCs/>
          <w:color w:val="000000" w:themeColor="text1"/>
          <w:sz w:val="28"/>
          <w:szCs w:val="28"/>
        </w:rPr>
      </w:pPr>
    </w:p>
    <w:p w14:paraId="169F550F" w14:textId="3B42DED6" w:rsidR="00E6659B" w:rsidRPr="00BA01D9" w:rsidRDefault="008D0A2C" w:rsidP="00384286">
      <w:pPr>
        <w:ind w:left="360"/>
        <w:jc w:val="center"/>
        <w:rPr>
          <w:b/>
          <w:bCs/>
          <w:color w:val="000000" w:themeColor="text1"/>
          <w:sz w:val="28"/>
          <w:szCs w:val="28"/>
        </w:rPr>
      </w:pPr>
      <w:r w:rsidRPr="00BA01D9">
        <w:rPr>
          <w:b/>
          <w:bCs/>
          <w:color w:val="000000" w:themeColor="text1"/>
          <w:sz w:val="28"/>
          <w:szCs w:val="28"/>
        </w:rPr>
        <w:t>Vienas v</w:t>
      </w:r>
      <w:r w:rsidR="00E6659B" w:rsidRPr="00BA01D9">
        <w:rPr>
          <w:b/>
          <w:bCs/>
          <w:color w:val="000000" w:themeColor="text1"/>
          <w:sz w:val="28"/>
          <w:szCs w:val="28"/>
        </w:rPr>
        <w:t xml:space="preserve">ienības izmaksu </w:t>
      </w:r>
      <w:r w:rsidR="00E404C7" w:rsidRPr="00BA01D9">
        <w:rPr>
          <w:b/>
          <w:bCs/>
          <w:color w:val="000000" w:themeColor="text1"/>
          <w:sz w:val="28"/>
          <w:szCs w:val="28"/>
        </w:rPr>
        <w:t xml:space="preserve">likmes noteikšanas un piemērošanas </w:t>
      </w:r>
      <w:r w:rsidR="00E6659B" w:rsidRPr="00BA01D9">
        <w:rPr>
          <w:b/>
          <w:bCs/>
          <w:color w:val="000000" w:themeColor="text1"/>
          <w:sz w:val="28"/>
          <w:szCs w:val="28"/>
        </w:rPr>
        <w:t>metodika</w:t>
      </w:r>
      <w:r w:rsidR="003D21E9" w:rsidRPr="00BA01D9">
        <w:rPr>
          <w:b/>
          <w:bCs/>
          <w:color w:val="000000" w:themeColor="text1"/>
          <w:sz w:val="28"/>
          <w:szCs w:val="28"/>
        </w:rPr>
        <w:t xml:space="preserve"> </w:t>
      </w:r>
      <w:r w:rsidR="009D721B" w:rsidRPr="00BA01D9">
        <w:rPr>
          <w:b/>
          <w:bCs/>
          <w:color w:val="000000" w:themeColor="text1"/>
          <w:sz w:val="28"/>
          <w:szCs w:val="28"/>
        </w:rPr>
        <w:t>plašākas mācīšanās pieredzes</w:t>
      </w:r>
      <w:r w:rsidR="00B251FD" w:rsidRPr="00BA01D9">
        <w:rPr>
          <w:b/>
          <w:bCs/>
          <w:color w:val="000000" w:themeColor="text1"/>
          <w:sz w:val="28"/>
          <w:szCs w:val="28"/>
        </w:rPr>
        <w:t xml:space="preserve"> </w:t>
      </w:r>
      <w:r w:rsidR="003D21E9" w:rsidRPr="00BA01D9">
        <w:rPr>
          <w:b/>
          <w:bCs/>
          <w:color w:val="000000" w:themeColor="text1"/>
          <w:sz w:val="28"/>
          <w:szCs w:val="28"/>
        </w:rPr>
        <w:t xml:space="preserve">norišu </w:t>
      </w:r>
      <w:proofErr w:type="spellStart"/>
      <w:r w:rsidR="00056201" w:rsidRPr="00BA01D9">
        <w:rPr>
          <w:b/>
          <w:bCs/>
          <w:color w:val="000000" w:themeColor="text1"/>
          <w:sz w:val="28"/>
          <w:szCs w:val="28"/>
        </w:rPr>
        <w:t>attiecin</w:t>
      </w:r>
      <w:r w:rsidR="0026550C" w:rsidRPr="00BA01D9">
        <w:rPr>
          <w:b/>
          <w:bCs/>
          <w:color w:val="000000" w:themeColor="text1"/>
          <w:sz w:val="28"/>
          <w:szCs w:val="28"/>
        </w:rPr>
        <w:t>āmībai</w:t>
      </w:r>
      <w:proofErr w:type="spellEnd"/>
      <w:r w:rsidR="00F25B25" w:rsidRPr="00BA01D9">
        <w:rPr>
          <w:b/>
          <w:bCs/>
          <w:color w:val="000000" w:themeColor="text1"/>
          <w:sz w:val="28"/>
          <w:szCs w:val="28"/>
        </w:rPr>
        <w:t xml:space="preserve"> 4.2.2.1. pasākumā “Kvalitatīvas un mūsdienīgas izglītības īstenošana pirmsskolas, pamata un vidējās izglītības pakāpē”</w:t>
      </w:r>
    </w:p>
    <w:p w14:paraId="75A3598E" w14:textId="7E80DD25" w:rsidR="004930EB" w:rsidRPr="00BA01D9" w:rsidRDefault="004930EB" w:rsidP="00384286">
      <w:pPr>
        <w:ind w:left="360"/>
        <w:jc w:val="center"/>
        <w:rPr>
          <w:b/>
          <w:color w:val="000000" w:themeColor="text1"/>
        </w:rPr>
      </w:pPr>
    </w:p>
    <w:p w14:paraId="30B0DB50" w14:textId="0BDA641B" w:rsidR="00A40B82" w:rsidRPr="00BA01D9" w:rsidRDefault="00A40B82" w:rsidP="006F0BF6">
      <w:pPr>
        <w:ind w:left="360"/>
        <w:jc w:val="center"/>
        <w:rPr>
          <w:b/>
          <w:color w:val="000000" w:themeColor="text1"/>
        </w:rPr>
      </w:pPr>
    </w:p>
    <w:p w14:paraId="543F23B1" w14:textId="15492CDF" w:rsidR="00A40B82" w:rsidRPr="00BA01D9" w:rsidRDefault="00A40B82" w:rsidP="006F0BF6">
      <w:pPr>
        <w:ind w:left="360"/>
        <w:jc w:val="center"/>
        <w:rPr>
          <w:b/>
          <w:color w:val="000000" w:themeColor="text1"/>
        </w:rPr>
      </w:pPr>
    </w:p>
    <w:p w14:paraId="334B2C3F" w14:textId="65ED406E" w:rsidR="00A40B82" w:rsidRPr="00BA01D9" w:rsidRDefault="00A40B82" w:rsidP="006F0BF6">
      <w:pPr>
        <w:ind w:left="360"/>
        <w:jc w:val="center"/>
        <w:rPr>
          <w:b/>
          <w:color w:val="000000" w:themeColor="text1"/>
        </w:rPr>
      </w:pPr>
    </w:p>
    <w:p w14:paraId="59CDAA1B" w14:textId="6B3CDA01" w:rsidR="00A40B82" w:rsidRPr="00BA01D9" w:rsidRDefault="00A40B82" w:rsidP="006F0BF6">
      <w:pPr>
        <w:ind w:left="360"/>
        <w:jc w:val="center"/>
        <w:rPr>
          <w:b/>
          <w:color w:val="000000" w:themeColor="text1"/>
        </w:rPr>
      </w:pPr>
    </w:p>
    <w:p w14:paraId="21549C34" w14:textId="11CFFB5B" w:rsidR="00A40B82" w:rsidRPr="00BA01D9" w:rsidRDefault="00A40B82" w:rsidP="006F0BF6">
      <w:pPr>
        <w:ind w:left="360"/>
        <w:jc w:val="center"/>
        <w:rPr>
          <w:b/>
          <w:color w:val="000000" w:themeColor="text1"/>
        </w:rPr>
      </w:pPr>
    </w:p>
    <w:p w14:paraId="04D51310" w14:textId="721D0328" w:rsidR="00A40B82" w:rsidRPr="00BA01D9" w:rsidRDefault="00A40B82" w:rsidP="006F0BF6">
      <w:pPr>
        <w:ind w:left="360"/>
        <w:jc w:val="center"/>
        <w:rPr>
          <w:b/>
          <w:color w:val="000000" w:themeColor="text1"/>
        </w:rPr>
      </w:pPr>
    </w:p>
    <w:p w14:paraId="519F7C37" w14:textId="4AF52AA2" w:rsidR="00A40B82" w:rsidRPr="00BA01D9" w:rsidRDefault="00A40B82" w:rsidP="006F0BF6">
      <w:pPr>
        <w:ind w:left="360"/>
        <w:jc w:val="center"/>
        <w:rPr>
          <w:b/>
          <w:color w:val="000000" w:themeColor="text1"/>
        </w:rPr>
      </w:pPr>
    </w:p>
    <w:p w14:paraId="6E936379" w14:textId="73C5FDB8" w:rsidR="00A40B82" w:rsidRPr="00BA01D9" w:rsidRDefault="00A40B82" w:rsidP="006F0BF6">
      <w:pPr>
        <w:ind w:left="360"/>
        <w:jc w:val="center"/>
        <w:rPr>
          <w:b/>
          <w:color w:val="000000" w:themeColor="text1"/>
        </w:rPr>
      </w:pPr>
    </w:p>
    <w:p w14:paraId="105E2CC1" w14:textId="50F71705" w:rsidR="00A40B82" w:rsidRPr="00BA01D9" w:rsidRDefault="00A40B82" w:rsidP="006F0BF6">
      <w:pPr>
        <w:ind w:left="360"/>
        <w:jc w:val="center"/>
        <w:rPr>
          <w:b/>
          <w:color w:val="000000" w:themeColor="text1"/>
        </w:rPr>
      </w:pPr>
    </w:p>
    <w:p w14:paraId="179E5060" w14:textId="77777777" w:rsidR="008B7531" w:rsidRPr="00BA01D9" w:rsidRDefault="008B7531" w:rsidP="006F0BF6">
      <w:pPr>
        <w:ind w:left="360"/>
        <w:jc w:val="center"/>
        <w:rPr>
          <w:b/>
          <w:color w:val="000000" w:themeColor="text1"/>
        </w:rPr>
      </w:pPr>
    </w:p>
    <w:p w14:paraId="066893E0" w14:textId="335DC0D5" w:rsidR="008B7531" w:rsidRPr="00BA01D9" w:rsidRDefault="009D64AE" w:rsidP="005C7AB0">
      <w:pPr>
        <w:rPr>
          <w:b/>
          <w:color w:val="000000" w:themeColor="text1"/>
        </w:rPr>
      </w:pPr>
      <w:r w:rsidRPr="00BA01D9">
        <w:rPr>
          <w:noProof/>
          <w:position w:val="158"/>
          <w:sz w:val="20"/>
          <w:lang w:val="en-US"/>
        </w:rPr>
        <w:drawing>
          <wp:anchor distT="0" distB="0" distL="114300" distR="114300" simplePos="0" relativeHeight="251658240" behindDoc="0" locked="0" layoutInCell="1" allowOverlap="1" wp14:anchorId="5F38FB08" wp14:editId="1EA945BB">
            <wp:simplePos x="0" y="0"/>
            <wp:positionH relativeFrom="margin">
              <wp:posOffset>2206939</wp:posOffset>
            </wp:positionH>
            <wp:positionV relativeFrom="paragraph">
              <wp:posOffset>7809</wp:posOffset>
            </wp:positionV>
            <wp:extent cx="2286989" cy="989076"/>
            <wp:effectExtent l="0" t="0" r="0" b="1905"/>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989" cy="989076"/>
                    </a:xfrm>
                    <a:prstGeom prst="rect">
                      <a:avLst/>
                    </a:prstGeom>
                  </pic:spPr>
                </pic:pic>
              </a:graphicData>
            </a:graphic>
          </wp:anchor>
        </w:drawing>
      </w:r>
    </w:p>
    <w:p w14:paraId="4118AE7E" w14:textId="77777777" w:rsidR="008B7531" w:rsidRPr="00BA01D9" w:rsidRDefault="008B7531" w:rsidP="006F0BF6">
      <w:pPr>
        <w:ind w:left="360"/>
        <w:jc w:val="center"/>
        <w:rPr>
          <w:b/>
          <w:color w:val="000000" w:themeColor="text1"/>
        </w:rPr>
      </w:pPr>
    </w:p>
    <w:p w14:paraId="4F2A8966" w14:textId="77777777" w:rsidR="008B7531" w:rsidRPr="00BA01D9" w:rsidRDefault="008B7531" w:rsidP="006F0BF6">
      <w:pPr>
        <w:ind w:left="360"/>
        <w:jc w:val="center"/>
        <w:rPr>
          <w:b/>
          <w:color w:val="000000" w:themeColor="text1"/>
        </w:rPr>
      </w:pPr>
    </w:p>
    <w:p w14:paraId="6BACE371" w14:textId="4F2757BD" w:rsidR="008B7531" w:rsidRPr="00BA01D9" w:rsidRDefault="008B7531" w:rsidP="006F0BF6">
      <w:pPr>
        <w:ind w:left="360"/>
        <w:jc w:val="center"/>
        <w:rPr>
          <w:b/>
          <w:color w:val="000000" w:themeColor="text1"/>
        </w:rPr>
      </w:pPr>
    </w:p>
    <w:p w14:paraId="680599C9" w14:textId="77777777" w:rsidR="000D11CC" w:rsidRPr="00BA01D9" w:rsidRDefault="000D11CC" w:rsidP="006F0BF6">
      <w:pPr>
        <w:ind w:left="360"/>
        <w:jc w:val="center"/>
        <w:rPr>
          <w:b/>
          <w:color w:val="000000" w:themeColor="text1"/>
        </w:rPr>
      </w:pPr>
    </w:p>
    <w:p w14:paraId="5962F762" w14:textId="19484EA3" w:rsidR="00A40B82" w:rsidRPr="00BA01D9" w:rsidRDefault="00A40B82" w:rsidP="006F0BF6">
      <w:pPr>
        <w:ind w:left="360"/>
        <w:jc w:val="center"/>
        <w:rPr>
          <w:b/>
          <w:color w:val="000000" w:themeColor="text1"/>
        </w:rPr>
      </w:pPr>
    </w:p>
    <w:p w14:paraId="7515A31F" w14:textId="5A1FC862" w:rsidR="00A40B82" w:rsidRPr="00BA01D9" w:rsidRDefault="00A40B82" w:rsidP="006F0BF6">
      <w:pPr>
        <w:ind w:left="360"/>
        <w:jc w:val="center"/>
        <w:rPr>
          <w:b/>
          <w:color w:val="000000" w:themeColor="text1"/>
        </w:rPr>
      </w:pPr>
    </w:p>
    <w:p w14:paraId="4070036B" w14:textId="77777777" w:rsidR="00873760" w:rsidRPr="00BA01D9" w:rsidRDefault="00873760" w:rsidP="005C7AB0">
      <w:pPr>
        <w:ind w:left="360"/>
        <w:jc w:val="center"/>
        <w:rPr>
          <w:b/>
          <w:color w:val="000000" w:themeColor="text1"/>
        </w:rPr>
      </w:pPr>
    </w:p>
    <w:p w14:paraId="119F8750" w14:textId="77777777" w:rsidR="00873760" w:rsidRPr="00BA01D9" w:rsidRDefault="00873760" w:rsidP="005C7AB0">
      <w:pPr>
        <w:ind w:left="360"/>
        <w:jc w:val="center"/>
        <w:rPr>
          <w:b/>
          <w:color w:val="000000" w:themeColor="text1"/>
        </w:rPr>
      </w:pPr>
    </w:p>
    <w:p w14:paraId="2608A7EC" w14:textId="77777777" w:rsidR="00873760" w:rsidRPr="00BA01D9" w:rsidRDefault="00873760" w:rsidP="005C7AB0">
      <w:pPr>
        <w:ind w:left="360"/>
        <w:jc w:val="center"/>
        <w:rPr>
          <w:b/>
          <w:color w:val="000000" w:themeColor="text1"/>
        </w:rPr>
      </w:pPr>
    </w:p>
    <w:p w14:paraId="79DA23D6" w14:textId="77777777" w:rsidR="005C7AB0" w:rsidRPr="00BA01D9" w:rsidRDefault="005C7AB0" w:rsidP="005C7AB0">
      <w:pPr>
        <w:jc w:val="center"/>
        <w:rPr>
          <w:color w:val="000000" w:themeColor="text1"/>
        </w:rPr>
      </w:pPr>
      <w:r w:rsidRPr="00BA01D9">
        <w:rPr>
          <w:color w:val="000000" w:themeColor="text1"/>
        </w:rPr>
        <w:t>Rīgā</w:t>
      </w:r>
    </w:p>
    <w:p w14:paraId="2297E35D" w14:textId="4DC506B6" w:rsidR="00BC1F13" w:rsidRPr="00BA01D9" w:rsidRDefault="005C7AB0" w:rsidP="005C7AB0">
      <w:pPr>
        <w:jc w:val="center"/>
        <w:rPr>
          <w:b/>
          <w:bCs/>
          <w:color w:val="000000" w:themeColor="text1"/>
        </w:rPr>
      </w:pPr>
      <w:r w:rsidRPr="00BA01D9">
        <w:rPr>
          <w:color w:val="000000" w:themeColor="text1"/>
        </w:rPr>
        <w:t>2025</w:t>
      </w:r>
      <w:r w:rsidR="00D8469F" w:rsidRPr="00BA01D9">
        <w:rPr>
          <w:b/>
          <w:bCs/>
          <w:color w:val="000000" w:themeColor="text1"/>
        </w:rPr>
        <w:br w:type="page"/>
      </w:r>
    </w:p>
    <w:p w14:paraId="0752824B" w14:textId="7FBBCB55" w:rsidR="00E31DA3" w:rsidRPr="00BA01D9" w:rsidRDefault="00E31DA3" w:rsidP="00E31DA3">
      <w:pPr>
        <w:tabs>
          <w:tab w:val="center" w:pos="4716"/>
        </w:tabs>
        <w:rPr>
          <w:color w:val="000000" w:themeColor="text1"/>
          <w:sz w:val="28"/>
          <w:szCs w:val="28"/>
        </w:rPr>
      </w:pPr>
      <w:r w:rsidRPr="00BA01D9">
        <w:rPr>
          <w:b/>
          <w:color w:val="000000" w:themeColor="text1"/>
          <w:sz w:val="28"/>
          <w:szCs w:val="28"/>
        </w:rPr>
        <w:lastRenderedPageBreak/>
        <w:t>Saturs</w:t>
      </w:r>
    </w:p>
    <w:sdt>
      <w:sdtPr>
        <w:rPr>
          <w:rFonts w:ascii="Times New Roman" w:eastAsia="Arial Unicode MS" w:hAnsi="Times New Roman" w:cs="Times New Roman"/>
          <w:color w:val="auto"/>
          <w:kern w:val="1"/>
          <w:szCs w:val="24"/>
          <w:lang w:val="lv-LV" w:eastAsia="ar-SA"/>
        </w:rPr>
        <w:id w:val="-285743510"/>
        <w:docPartObj>
          <w:docPartGallery w:val="Table of Contents"/>
          <w:docPartUnique/>
        </w:docPartObj>
      </w:sdtPr>
      <w:sdtEndPr>
        <w:rPr>
          <w:b/>
          <w:bCs/>
          <w:noProof/>
        </w:rPr>
      </w:sdtEndPr>
      <w:sdtContent>
        <w:p w14:paraId="638D843D" w14:textId="53F9ED11" w:rsidR="00E31DA3" w:rsidRPr="00BA01D9" w:rsidRDefault="00AC076C" w:rsidP="00AC076C">
          <w:pPr>
            <w:pStyle w:val="TOCHeading"/>
            <w:tabs>
              <w:tab w:val="left" w:pos="1730"/>
            </w:tabs>
            <w:jc w:val="left"/>
          </w:pPr>
          <w:r>
            <w:rPr>
              <w:rFonts w:ascii="Times New Roman" w:eastAsia="Arial Unicode MS" w:hAnsi="Times New Roman" w:cs="Times New Roman"/>
              <w:color w:val="auto"/>
              <w:kern w:val="1"/>
              <w:szCs w:val="24"/>
              <w:lang w:val="lv-LV" w:eastAsia="ar-SA"/>
            </w:rPr>
            <w:tab/>
          </w:r>
        </w:p>
        <w:p w14:paraId="00E9D2B9" w14:textId="59602915" w:rsidR="0002630E" w:rsidRDefault="00E31DA3">
          <w:pPr>
            <w:pStyle w:val="TOC1"/>
            <w:rPr>
              <w:rFonts w:asciiTheme="minorHAnsi" w:eastAsiaTheme="minorEastAsia" w:hAnsiTheme="minorHAnsi" w:cstheme="minorBidi"/>
              <w:noProof/>
              <w:kern w:val="2"/>
              <w:sz w:val="22"/>
              <w:szCs w:val="22"/>
              <w:lang w:eastAsia="lv-LV"/>
              <w14:ligatures w14:val="standardContextual"/>
            </w:rPr>
          </w:pPr>
          <w:r w:rsidRPr="00BA01D9">
            <w:fldChar w:fldCharType="begin"/>
          </w:r>
          <w:r w:rsidRPr="00BA01D9">
            <w:instrText xml:space="preserve"> TOC \o "1-3" \h \z \u </w:instrText>
          </w:r>
          <w:r w:rsidRPr="00BA01D9">
            <w:fldChar w:fldCharType="separate"/>
          </w:r>
          <w:hyperlink w:anchor="_Toc197947087" w:history="1">
            <w:r w:rsidR="0002630E" w:rsidRPr="00B8363F">
              <w:rPr>
                <w:rStyle w:val="Hyperlink"/>
                <w:noProof/>
              </w:rPr>
              <w:t>I Vispārīgie jautājumi</w:t>
            </w:r>
            <w:r w:rsidR="0002630E">
              <w:rPr>
                <w:noProof/>
                <w:webHidden/>
              </w:rPr>
              <w:tab/>
            </w:r>
            <w:r w:rsidR="0002630E">
              <w:rPr>
                <w:noProof/>
                <w:webHidden/>
              </w:rPr>
              <w:fldChar w:fldCharType="begin"/>
            </w:r>
            <w:r w:rsidR="0002630E">
              <w:rPr>
                <w:noProof/>
                <w:webHidden/>
              </w:rPr>
              <w:instrText xml:space="preserve"> PAGEREF _Toc197947087 \h </w:instrText>
            </w:r>
            <w:r w:rsidR="0002630E">
              <w:rPr>
                <w:noProof/>
                <w:webHidden/>
              </w:rPr>
            </w:r>
            <w:r w:rsidR="0002630E">
              <w:rPr>
                <w:noProof/>
                <w:webHidden/>
              </w:rPr>
              <w:fldChar w:fldCharType="separate"/>
            </w:r>
            <w:r w:rsidR="00A6559C">
              <w:rPr>
                <w:noProof/>
                <w:webHidden/>
              </w:rPr>
              <w:t>3</w:t>
            </w:r>
            <w:r w:rsidR="0002630E">
              <w:rPr>
                <w:noProof/>
                <w:webHidden/>
              </w:rPr>
              <w:fldChar w:fldCharType="end"/>
            </w:r>
          </w:hyperlink>
        </w:p>
        <w:p w14:paraId="2545B87C" w14:textId="1B533D5B" w:rsidR="0002630E" w:rsidRDefault="00000000">
          <w:pPr>
            <w:pStyle w:val="TOC1"/>
            <w:rPr>
              <w:rFonts w:asciiTheme="minorHAnsi" w:eastAsiaTheme="minorEastAsia" w:hAnsiTheme="minorHAnsi" w:cstheme="minorBidi"/>
              <w:noProof/>
              <w:kern w:val="2"/>
              <w:sz w:val="22"/>
              <w:szCs w:val="22"/>
              <w:lang w:eastAsia="lv-LV"/>
              <w14:ligatures w14:val="standardContextual"/>
            </w:rPr>
          </w:pPr>
          <w:hyperlink w:anchor="_Toc197947088" w:history="1">
            <w:r w:rsidR="0002630E" w:rsidRPr="00B8363F">
              <w:rPr>
                <w:rStyle w:val="Hyperlink"/>
                <w:noProof/>
              </w:rPr>
              <w:t>II Normatīvie akti un informācijas avoti</w:t>
            </w:r>
            <w:r w:rsidR="0002630E">
              <w:rPr>
                <w:noProof/>
                <w:webHidden/>
              </w:rPr>
              <w:tab/>
            </w:r>
            <w:r w:rsidR="0002630E">
              <w:rPr>
                <w:noProof/>
                <w:webHidden/>
              </w:rPr>
              <w:fldChar w:fldCharType="begin"/>
            </w:r>
            <w:r w:rsidR="0002630E">
              <w:rPr>
                <w:noProof/>
                <w:webHidden/>
              </w:rPr>
              <w:instrText xml:space="preserve"> PAGEREF _Toc197947088 \h </w:instrText>
            </w:r>
            <w:r w:rsidR="0002630E">
              <w:rPr>
                <w:noProof/>
                <w:webHidden/>
              </w:rPr>
            </w:r>
            <w:r w:rsidR="0002630E">
              <w:rPr>
                <w:noProof/>
                <w:webHidden/>
              </w:rPr>
              <w:fldChar w:fldCharType="separate"/>
            </w:r>
            <w:r w:rsidR="00A6559C">
              <w:rPr>
                <w:noProof/>
                <w:webHidden/>
              </w:rPr>
              <w:t>3</w:t>
            </w:r>
            <w:r w:rsidR="0002630E">
              <w:rPr>
                <w:noProof/>
                <w:webHidden/>
              </w:rPr>
              <w:fldChar w:fldCharType="end"/>
            </w:r>
          </w:hyperlink>
        </w:p>
        <w:p w14:paraId="7EC32624" w14:textId="4C162BAF" w:rsidR="0002630E" w:rsidRDefault="00000000">
          <w:pPr>
            <w:pStyle w:val="TOC1"/>
            <w:rPr>
              <w:rFonts w:asciiTheme="minorHAnsi" w:eastAsiaTheme="minorEastAsia" w:hAnsiTheme="minorHAnsi" w:cstheme="minorBidi"/>
              <w:noProof/>
              <w:kern w:val="2"/>
              <w:sz w:val="22"/>
              <w:szCs w:val="22"/>
              <w:lang w:eastAsia="lv-LV"/>
              <w14:ligatures w14:val="standardContextual"/>
            </w:rPr>
          </w:pPr>
          <w:hyperlink w:anchor="_Toc197947089" w:history="1">
            <w:r w:rsidR="0002630E" w:rsidRPr="00B8363F">
              <w:rPr>
                <w:rStyle w:val="Hyperlink"/>
                <w:noProof/>
              </w:rPr>
              <w:t>III Likmes aprēķina vispārējie principi un pamatojums</w:t>
            </w:r>
            <w:r w:rsidR="0002630E">
              <w:rPr>
                <w:noProof/>
                <w:webHidden/>
              </w:rPr>
              <w:tab/>
            </w:r>
            <w:r w:rsidR="0002630E">
              <w:rPr>
                <w:noProof/>
                <w:webHidden/>
              </w:rPr>
              <w:fldChar w:fldCharType="begin"/>
            </w:r>
            <w:r w:rsidR="0002630E">
              <w:rPr>
                <w:noProof/>
                <w:webHidden/>
              </w:rPr>
              <w:instrText xml:space="preserve"> PAGEREF _Toc197947089 \h </w:instrText>
            </w:r>
            <w:r w:rsidR="0002630E">
              <w:rPr>
                <w:noProof/>
                <w:webHidden/>
              </w:rPr>
            </w:r>
            <w:r w:rsidR="0002630E">
              <w:rPr>
                <w:noProof/>
                <w:webHidden/>
              </w:rPr>
              <w:fldChar w:fldCharType="separate"/>
            </w:r>
            <w:r w:rsidR="00A6559C">
              <w:rPr>
                <w:noProof/>
                <w:webHidden/>
              </w:rPr>
              <w:t>4</w:t>
            </w:r>
            <w:r w:rsidR="0002630E">
              <w:rPr>
                <w:noProof/>
                <w:webHidden/>
              </w:rPr>
              <w:fldChar w:fldCharType="end"/>
            </w:r>
          </w:hyperlink>
        </w:p>
        <w:p w14:paraId="1F9B2828" w14:textId="7818DDB7" w:rsidR="0002630E" w:rsidRDefault="00000000">
          <w:pPr>
            <w:pStyle w:val="TOC1"/>
            <w:rPr>
              <w:rFonts w:asciiTheme="minorHAnsi" w:eastAsiaTheme="minorEastAsia" w:hAnsiTheme="minorHAnsi" w:cstheme="minorBidi"/>
              <w:noProof/>
              <w:kern w:val="2"/>
              <w:sz w:val="22"/>
              <w:szCs w:val="22"/>
              <w:lang w:eastAsia="lv-LV"/>
              <w14:ligatures w14:val="standardContextual"/>
            </w:rPr>
          </w:pPr>
          <w:hyperlink w:anchor="_Toc197947090" w:history="1">
            <w:r w:rsidR="0002630E" w:rsidRPr="00B8363F">
              <w:rPr>
                <w:rStyle w:val="Hyperlink"/>
                <w:noProof/>
              </w:rPr>
              <w:t>IV Rezultatīvais rādītājs, tā attiecināšana un iekļaušana maksājumu pieprasījumos</w:t>
            </w:r>
            <w:r w:rsidR="0002630E">
              <w:rPr>
                <w:noProof/>
                <w:webHidden/>
              </w:rPr>
              <w:tab/>
            </w:r>
            <w:r w:rsidR="0002630E">
              <w:rPr>
                <w:noProof/>
                <w:webHidden/>
              </w:rPr>
              <w:fldChar w:fldCharType="begin"/>
            </w:r>
            <w:r w:rsidR="0002630E">
              <w:rPr>
                <w:noProof/>
                <w:webHidden/>
              </w:rPr>
              <w:instrText xml:space="preserve"> PAGEREF _Toc197947090 \h </w:instrText>
            </w:r>
            <w:r w:rsidR="0002630E">
              <w:rPr>
                <w:noProof/>
                <w:webHidden/>
              </w:rPr>
            </w:r>
            <w:r w:rsidR="0002630E">
              <w:rPr>
                <w:noProof/>
                <w:webHidden/>
              </w:rPr>
              <w:fldChar w:fldCharType="separate"/>
            </w:r>
            <w:r w:rsidR="00A6559C">
              <w:rPr>
                <w:noProof/>
                <w:webHidden/>
              </w:rPr>
              <w:t>7</w:t>
            </w:r>
            <w:r w:rsidR="0002630E">
              <w:rPr>
                <w:noProof/>
                <w:webHidden/>
              </w:rPr>
              <w:fldChar w:fldCharType="end"/>
            </w:r>
          </w:hyperlink>
        </w:p>
        <w:p w14:paraId="1E604626" w14:textId="02B22A92" w:rsidR="0002630E" w:rsidRDefault="00000000">
          <w:pPr>
            <w:pStyle w:val="TOC1"/>
            <w:rPr>
              <w:rStyle w:val="Hyperlink"/>
              <w:noProof/>
            </w:rPr>
          </w:pPr>
          <w:hyperlink w:anchor="_Toc197947091" w:history="1">
            <w:r w:rsidR="0002630E" w:rsidRPr="00B8363F">
              <w:rPr>
                <w:rStyle w:val="Hyperlink"/>
                <w:noProof/>
              </w:rPr>
              <w:t>V Noslēguma jautājumi</w:t>
            </w:r>
            <w:r w:rsidR="0002630E">
              <w:rPr>
                <w:noProof/>
                <w:webHidden/>
              </w:rPr>
              <w:tab/>
            </w:r>
            <w:r w:rsidR="0002630E">
              <w:rPr>
                <w:noProof/>
                <w:webHidden/>
              </w:rPr>
              <w:fldChar w:fldCharType="begin"/>
            </w:r>
            <w:r w:rsidR="0002630E">
              <w:rPr>
                <w:noProof/>
                <w:webHidden/>
              </w:rPr>
              <w:instrText xml:space="preserve"> PAGEREF _Toc197947091 \h </w:instrText>
            </w:r>
            <w:r w:rsidR="0002630E">
              <w:rPr>
                <w:noProof/>
                <w:webHidden/>
              </w:rPr>
            </w:r>
            <w:r w:rsidR="0002630E">
              <w:rPr>
                <w:noProof/>
                <w:webHidden/>
              </w:rPr>
              <w:fldChar w:fldCharType="separate"/>
            </w:r>
            <w:r w:rsidR="00A6559C">
              <w:rPr>
                <w:noProof/>
                <w:webHidden/>
              </w:rPr>
              <w:t>9</w:t>
            </w:r>
            <w:r w:rsidR="0002630E">
              <w:rPr>
                <w:noProof/>
                <w:webHidden/>
              </w:rPr>
              <w:fldChar w:fldCharType="end"/>
            </w:r>
          </w:hyperlink>
        </w:p>
        <w:p w14:paraId="0C1227E3" w14:textId="624CA2E4" w:rsidR="0002630E" w:rsidRPr="0002630E" w:rsidRDefault="0002630E" w:rsidP="0002630E">
          <w:r>
            <w:t>VI Pielikums …………………………………………………………………………………1</w:t>
          </w:r>
          <w:r w:rsidR="00666842">
            <w:t>0</w:t>
          </w:r>
        </w:p>
        <w:p w14:paraId="25F5F6A9" w14:textId="67E5F1D6" w:rsidR="00E31DA3" w:rsidRPr="00666842" w:rsidRDefault="00E31DA3" w:rsidP="00666842">
          <w:pPr>
            <w:jc w:val="both"/>
            <w:rPr>
              <w:b/>
              <w:bCs/>
              <w:noProof/>
            </w:rPr>
          </w:pPr>
          <w:r w:rsidRPr="00BA01D9">
            <w:rPr>
              <w:b/>
              <w:bCs/>
              <w:noProof/>
            </w:rPr>
            <w:fldChar w:fldCharType="end"/>
          </w:r>
        </w:p>
      </w:sdtContent>
    </w:sdt>
    <w:p w14:paraId="11BFCA86" w14:textId="1442F119" w:rsidR="00E31DA3" w:rsidRPr="00BA01D9" w:rsidRDefault="00E31DA3" w:rsidP="006F0BF6">
      <w:pPr>
        <w:jc w:val="center"/>
        <w:rPr>
          <w:b/>
          <w:color w:val="000000" w:themeColor="text1"/>
          <w:sz w:val="28"/>
          <w:szCs w:val="28"/>
        </w:rPr>
      </w:pPr>
      <w:r w:rsidRPr="00BA01D9">
        <w:rPr>
          <w:b/>
          <w:color w:val="000000" w:themeColor="text1"/>
          <w:sz w:val="28"/>
          <w:szCs w:val="28"/>
        </w:rPr>
        <w:br w:type="page"/>
      </w:r>
    </w:p>
    <w:p w14:paraId="312723D2" w14:textId="77777777" w:rsidR="00795E1C" w:rsidRPr="00BA01D9" w:rsidRDefault="00795E1C" w:rsidP="006F0BF6">
      <w:pPr>
        <w:jc w:val="center"/>
        <w:rPr>
          <w:b/>
          <w:color w:val="000000" w:themeColor="text1"/>
          <w:sz w:val="28"/>
          <w:szCs w:val="28"/>
        </w:rPr>
      </w:pPr>
    </w:p>
    <w:p w14:paraId="6728124A" w14:textId="77777777" w:rsidR="00E31DA3" w:rsidRPr="00BA01D9" w:rsidRDefault="00E31DA3" w:rsidP="006F0BF6">
      <w:pPr>
        <w:jc w:val="center"/>
        <w:rPr>
          <w:b/>
          <w:color w:val="000000" w:themeColor="text1"/>
          <w:sz w:val="28"/>
          <w:szCs w:val="28"/>
        </w:rPr>
      </w:pPr>
    </w:p>
    <w:p w14:paraId="2C207013" w14:textId="73659B8C" w:rsidR="00581EA4" w:rsidRPr="00BA01D9" w:rsidRDefault="00942713" w:rsidP="00E31DA3">
      <w:pPr>
        <w:pStyle w:val="Heading1"/>
      </w:pPr>
      <w:bookmarkStart w:id="2" w:name="_Toc165234589"/>
      <w:bookmarkStart w:id="3" w:name="_Toc197947087"/>
      <w:r w:rsidRPr="00BA01D9">
        <w:t xml:space="preserve">I </w:t>
      </w:r>
      <w:bookmarkEnd w:id="2"/>
      <w:r w:rsidR="00B57F93" w:rsidRPr="00BA01D9">
        <w:t>Vispārīgie jautājumi</w:t>
      </w:r>
      <w:bookmarkEnd w:id="3"/>
    </w:p>
    <w:p w14:paraId="113D8D04" w14:textId="77777777" w:rsidR="00B57F93" w:rsidRPr="00BA01D9" w:rsidRDefault="00B57F93" w:rsidP="003C368F"/>
    <w:p w14:paraId="75A6E79E" w14:textId="77777777" w:rsidR="00072156" w:rsidRPr="00BA01D9" w:rsidRDefault="00072156" w:rsidP="006F0BF6">
      <w:pPr>
        <w:jc w:val="both"/>
        <w:rPr>
          <w:color w:val="000000" w:themeColor="text1"/>
        </w:rPr>
      </w:pPr>
    </w:p>
    <w:p w14:paraId="5AF96814" w14:textId="758E7B79" w:rsidR="00481DA6" w:rsidRPr="00BA01D9" w:rsidRDefault="47E380A9" w:rsidP="00DF465F">
      <w:pPr>
        <w:numPr>
          <w:ilvl w:val="0"/>
          <w:numId w:val="1"/>
        </w:numPr>
        <w:ind w:left="357" w:hanging="357"/>
        <w:jc w:val="both"/>
        <w:rPr>
          <w:color w:val="000000" w:themeColor="text1"/>
        </w:rPr>
      </w:pPr>
      <w:r w:rsidRPr="00BA01D9">
        <w:rPr>
          <w:color w:val="000000" w:themeColor="text1"/>
        </w:rPr>
        <w:t>Metodika “</w:t>
      </w:r>
      <w:r w:rsidR="1C04E00A" w:rsidRPr="00BA01D9">
        <w:rPr>
          <w:color w:val="000000" w:themeColor="text1"/>
        </w:rPr>
        <w:t xml:space="preserve">Vienas vienības izmaksu likmes noteikšanas un piemērošanas metodika plašākas mācīšanās pieredzes norišu </w:t>
      </w:r>
      <w:proofErr w:type="spellStart"/>
      <w:r w:rsidR="1C04E00A" w:rsidRPr="00BA01D9">
        <w:rPr>
          <w:color w:val="000000" w:themeColor="text1"/>
        </w:rPr>
        <w:t>attiecināmībai</w:t>
      </w:r>
      <w:proofErr w:type="spellEnd"/>
      <w:r w:rsidR="00EC68D4" w:rsidRPr="00BA01D9">
        <w:rPr>
          <w:color w:val="000000" w:themeColor="text1"/>
        </w:rPr>
        <w:t xml:space="preserve"> </w:t>
      </w:r>
      <w:r w:rsidR="00EC68D4" w:rsidRPr="00BA01D9">
        <w:t xml:space="preserve">4.2.2.1. pasākumā </w:t>
      </w:r>
      <w:r w:rsidR="007A00EB">
        <w:t>“</w:t>
      </w:r>
      <w:r w:rsidR="00EC68D4" w:rsidRPr="00BA01D9">
        <w:t>Kvalitatīvas un mūsdienīgas izglītības īstenošana pirmsskolas, pamata un vidējās izglītības pakāpē</w:t>
      </w:r>
      <w:r w:rsidRPr="00BA01D9">
        <w:rPr>
          <w:color w:val="000000" w:themeColor="text1"/>
        </w:rPr>
        <w:t>”</w:t>
      </w:r>
      <w:r w:rsidR="00CB7457">
        <w:rPr>
          <w:color w:val="000000" w:themeColor="text1"/>
        </w:rPr>
        <w:t>”</w:t>
      </w:r>
      <w:r w:rsidRPr="00BA01D9">
        <w:rPr>
          <w:color w:val="000000" w:themeColor="text1"/>
        </w:rPr>
        <w:t xml:space="preserve"> (turpmāk – metodika)</w:t>
      </w:r>
      <w:r w:rsidR="21BF4B9A" w:rsidRPr="00BA01D9">
        <w:rPr>
          <w:color w:val="000000" w:themeColor="text1"/>
        </w:rPr>
        <w:t xml:space="preserve"> </w:t>
      </w:r>
      <w:r w:rsidR="21BF4B9A" w:rsidRPr="00BA01D9">
        <w:rPr>
          <w:b/>
          <w:bCs/>
          <w:color w:val="000000" w:themeColor="text1"/>
        </w:rPr>
        <w:t>nosaka vienas vienības izmaksu standarta likmi</w:t>
      </w:r>
      <w:r w:rsidR="21BF4B9A" w:rsidRPr="00BA01D9">
        <w:rPr>
          <w:color w:val="000000" w:themeColor="text1"/>
        </w:rPr>
        <w:t xml:space="preserve"> (turpmāk </w:t>
      </w:r>
      <w:r w:rsidR="009B5659" w:rsidRPr="00BA01D9">
        <w:rPr>
          <w:color w:val="000000" w:themeColor="text1"/>
        </w:rPr>
        <w:t>–</w:t>
      </w:r>
      <w:r w:rsidR="21BF4B9A" w:rsidRPr="00BA01D9">
        <w:rPr>
          <w:color w:val="000000" w:themeColor="text1"/>
        </w:rPr>
        <w:t xml:space="preserve"> likme) </w:t>
      </w:r>
      <w:r w:rsidR="52268AB1" w:rsidRPr="00BA01D9">
        <w:rPr>
          <w:b/>
          <w:bCs/>
          <w:color w:val="000000" w:themeColor="text1"/>
        </w:rPr>
        <w:t>un tās piemērošanas nosacījumus</w:t>
      </w:r>
      <w:r w:rsidR="52268AB1" w:rsidRPr="00BA01D9">
        <w:rPr>
          <w:color w:val="000000" w:themeColor="text1"/>
        </w:rPr>
        <w:t xml:space="preserve"> </w:t>
      </w:r>
      <w:r w:rsidR="5A2A2A0E" w:rsidRPr="00BA01D9">
        <w:rPr>
          <w:b/>
          <w:bCs/>
          <w:color w:val="000000" w:themeColor="text1"/>
        </w:rPr>
        <w:t xml:space="preserve">STEM </w:t>
      </w:r>
      <w:r w:rsidR="003106EC" w:rsidRPr="00BA01D9">
        <w:rPr>
          <w:b/>
          <w:bCs/>
        </w:rPr>
        <w:t xml:space="preserve">(dabaszinātnes, matemātika, tehnoloģijas) </w:t>
      </w:r>
      <w:r w:rsidR="5A2A2A0E" w:rsidRPr="00BA01D9">
        <w:rPr>
          <w:b/>
          <w:bCs/>
          <w:color w:val="000000" w:themeColor="text1"/>
        </w:rPr>
        <w:t>un pilsoniskās līdzdalības plašākas mācīšanās pieredzes</w:t>
      </w:r>
      <w:r w:rsidR="52268AB1" w:rsidRPr="00BA01D9">
        <w:rPr>
          <w:b/>
          <w:bCs/>
          <w:color w:val="000000" w:themeColor="text1"/>
        </w:rPr>
        <w:t xml:space="preserve"> norišu </w:t>
      </w:r>
      <w:proofErr w:type="spellStart"/>
      <w:r w:rsidR="3F411764" w:rsidRPr="00BA01D9">
        <w:rPr>
          <w:b/>
          <w:bCs/>
          <w:color w:val="000000" w:themeColor="text1"/>
        </w:rPr>
        <w:t>attiecināmībai</w:t>
      </w:r>
      <w:proofErr w:type="spellEnd"/>
      <w:r w:rsidR="53E50545" w:rsidRPr="00BA01D9">
        <w:rPr>
          <w:color w:val="000000" w:themeColor="text1"/>
        </w:rPr>
        <w:t xml:space="preserve"> Eiropas Savienības kohēzijas politikas programmas 2021.–2027. gadam 4.2.2. specifiskā atbalsta mērķa "Uzlabot izglītības un mācību sistēmu kvalitāti, </w:t>
      </w:r>
      <w:proofErr w:type="spellStart"/>
      <w:r w:rsidR="53E50545" w:rsidRPr="00BA01D9">
        <w:rPr>
          <w:color w:val="000000" w:themeColor="text1"/>
        </w:rPr>
        <w:t>iekļautību</w:t>
      </w:r>
      <w:proofErr w:type="spellEnd"/>
      <w:r w:rsidR="53E50545" w:rsidRPr="00BA01D9">
        <w:rPr>
          <w:color w:val="000000" w:themeColor="text1"/>
        </w:rPr>
        <w:t xml:space="preserve">, efektivitāti un nozīmīgumu darba tirgū, tostarp ar neformālās un </w:t>
      </w:r>
      <w:proofErr w:type="spellStart"/>
      <w:r w:rsidR="53E50545" w:rsidRPr="00BA01D9">
        <w:rPr>
          <w:color w:val="000000" w:themeColor="text1"/>
        </w:rPr>
        <w:t>ikdienējās</w:t>
      </w:r>
      <w:proofErr w:type="spellEnd"/>
      <w:r w:rsidR="53E50545" w:rsidRPr="00BA01D9">
        <w:rPr>
          <w:color w:val="000000" w:themeColor="text1"/>
        </w:rPr>
        <w:t xml:space="preserve"> mācīšanās validēšanas palīdzību, lai atbalstītu </w:t>
      </w:r>
      <w:proofErr w:type="spellStart"/>
      <w:r w:rsidR="53E50545" w:rsidRPr="00BA01D9">
        <w:rPr>
          <w:color w:val="000000" w:themeColor="text1"/>
        </w:rPr>
        <w:t>pamatkompetenču</w:t>
      </w:r>
      <w:proofErr w:type="spellEnd"/>
      <w:r w:rsidR="53E50545" w:rsidRPr="00BA01D9">
        <w:rPr>
          <w:color w:val="000000" w:themeColor="text1"/>
        </w:rPr>
        <w:t xml:space="preserve">, tostarp uzņēmējdarbības un digitālo prasmju, apguvi, un sekmējot duālo mācību sistēmu un māceklības ieviešanu" 4.2.2.1. </w:t>
      </w:r>
      <w:r w:rsidR="002B521A" w:rsidRPr="00BA01D9">
        <w:rPr>
          <w:color w:val="000000" w:themeColor="text1"/>
        </w:rPr>
        <w:t>pasākumā</w:t>
      </w:r>
      <w:r w:rsidR="00500650" w:rsidRPr="00BA01D9">
        <w:rPr>
          <w:color w:val="000000" w:themeColor="text1"/>
        </w:rPr>
        <w:t xml:space="preserve"> </w:t>
      </w:r>
      <w:r w:rsidR="53E50545" w:rsidRPr="00BA01D9">
        <w:rPr>
          <w:color w:val="000000" w:themeColor="text1"/>
        </w:rPr>
        <w:t>"Kvalitatīvas un mūsdienīgas izglītības īstenošana pirmsskolas, pamata un vidējās izglītības pakāpē"</w:t>
      </w:r>
      <w:r w:rsidR="6F5DFB23" w:rsidRPr="00BA01D9">
        <w:rPr>
          <w:color w:val="000000" w:themeColor="text1"/>
        </w:rPr>
        <w:t xml:space="preserve"> </w:t>
      </w:r>
      <w:r w:rsidR="10FE04AE" w:rsidRPr="00BA01D9">
        <w:rPr>
          <w:color w:val="000000" w:themeColor="text1"/>
        </w:rPr>
        <w:t>(turpmāk – 4.2.2.1. pasākums)</w:t>
      </w:r>
      <w:r w:rsidR="52268AB1" w:rsidRPr="00BA01D9">
        <w:rPr>
          <w:color w:val="000000" w:themeColor="text1"/>
        </w:rPr>
        <w:t>.</w:t>
      </w:r>
    </w:p>
    <w:p w14:paraId="1A22A74B" w14:textId="77777777" w:rsidR="00072156" w:rsidRPr="00BA01D9" w:rsidRDefault="00072156" w:rsidP="006F0BF6">
      <w:pPr>
        <w:jc w:val="both"/>
        <w:rPr>
          <w:color w:val="000000" w:themeColor="text1"/>
        </w:rPr>
      </w:pPr>
    </w:p>
    <w:p w14:paraId="74E187AD" w14:textId="19C1CB41" w:rsidR="00072156" w:rsidRPr="00BA01D9" w:rsidRDefault="06ADAF0B" w:rsidP="006F0BF6">
      <w:pPr>
        <w:numPr>
          <w:ilvl w:val="0"/>
          <w:numId w:val="1"/>
        </w:numPr>
        <w:ind w:left="357" w:hanging="357"/>
        <w:jc w:val="both"/>
        <w:rPr>
          <w:color w:val="000000" w:themeColor="text1"/>
        </w:rPr>
      </w:pPr>
      <w:r w:rsidRPr="00BA01D9">
        <w:rPr>
          <w:color w:val="000000" w:themeColor="text1"/>
        </w:rPr>
        <w:t xml:space="preserve">Metodiku piemēro </w:t>
      </w:r>
      <w:r w:rsidR="103DC76D" w:rsidRPr="00BA01D9">
        <w:rPr>
          <w:color w:val="000000" w:themeColor="text1"/>
        </w:rPr>
        <w:t xml:space="preserve">saskaņā ar </w:t>
      </w:r>
      <w:r w:rsidR="7F524C84" w:rsidRPr="00BA01D9">
        <w:t>Ministru kabineta 202</w:t>
      </w:r>
      <w:r w:rsidR="46409B94" w:rsidRPr="00BA01D9">
        <w:t>4</w:t>
      </w:r>
      <w:r w:rsidR="7F524C84" w:rsidRPr="00BA01D9">
        <w:t>.</w:t>
      </w:r>
      <w:r w:rsidR="7F524C84" w:rsidRPr="00BA01D9">
        <w:rPr>
          <w:spacing w:val="-1"/>
        </w:rPr>
        <w:t xml:space="preserve"> </w:t>
      </w:r>
      <w:r w:rsidR="7F524C84" w:rsidRPr="00BA01D9">
        <w:t xml:space="preserve">gada </w:t>
      </w:r>
      <w:r w:rsidR="00531672" w:rsidRPr="00BA01D9">
        <w:t>17</w:t>
      </w:r>
      <w:r w:rsidR="7F524C84" w:rsidRPr="00BA01D9">
        <w:t>.</w:t>
      </w:r>
      <w:r w:rsidR="7F524C84" w:rsidRPr="00BA01D9">
        <w:rPr>
          <w:spacing w:val="-1"/>
        </w:rPr>
        <w:t xml:space="preserve"> </w:t>
      </w:r>
      <w:r w:rsidR="00531672" w:rsidRPr="00BA01D9">
        <w:t>decembra</w:t>
      </w:r>
      <w:r w:rsidR="7F524C84" w:rsidRPr="00BA01D9">
        <w:t xml:space="preserve"> noteikum</w:t>
      </w:r>
      <w:r w:rsidR="58AFFD77" w:rsidRPr="00BA01D9">
        <w:t>u</w:t>
      </w:r>
      <w:r w:rsidR="7F524C84" w:rsidRPr="00BA01D9">
        <w:t xml:space="preserve"> Nr.</w:t>
      </w:r>
      <w:r w:rsidR="7F524C84" w:rsidRPr="00BA01D9">
        <w:rPr>
          <w:spacing w:val="-1"/>
        </w:rPr>
        <w:t xml:space="preserve"> </w:t>
      </w:r>
      <w:hyperlink r:id="rId12" w:history="1">
        <w:r w:rsidR="00531672" w:rsidRPr="00BA01D9">
          <w:rPr>
            <w:rStyle w:val="Hyperlink"/>
          </w:rPr>
          <w:t>882</w:t>
        </w:r>
      </w:hyperlink>
      <w:r w:rsidR="7F524C84" w:rsidRPr="00BA01D9">
        <w:t xml:space="preserve"> "</w:t>
      </w:r>
      <w:r w:rsidR="00C7007F" w:rsidRPr="00BA01D9">
        <w:t xml:space="preserve">Eiropas Savienības kohēzijas politikas programmas 2021.–2027. gadam 4.2.2. specifiskā atbalsta mērķa "Uzlabot izglītības un mācību sistēmu kvalitāti, </w:t>
      </w:r>
      <w:proofErr w:type="spellStart"/>
      <w:r w:rsidR="00C7007F" w:rsidRPr="00BA01D9">
        <w:t>iekļautību</w:t>
      </w:r>
      <w:proofErr w:type="spellEnd"/>
      <w:r w:rsidR="00C7007F" w:rsidRPr="00BA01D9">
        <w:t xml:space="preserve">, efektivitāti un nozīmīgumu darba tirgū, tostarp ar neformālās un </w:t>
      </w:r>
      <w:proofErr w:type="spellStart"/>
      <w:r w:rsidR="00C7007F" w:rsidRPr="00BA01D9">
        <w:t>ikdienējās</w:t>
      </w:r>
      <w:proofErr w:type="spellEnd"/>
      <w:r w:rsidR="00C7007F" w:rsidRPr="00BA01D9">
        <w:t xml:space="preserve"> mācīšanās validēšanas palīdzību, lai atbalstītu </w:t>
      </w:r>
      <w:proofErr w:type="spellStart"/>
      <w:r w:rsidR="00C7007F" w:rsidRPr="00BA01D9">
        <w:t>pamatkompetenču</w:t>
      </w:r>
      <w:proofErr w:type="spellEnd"/>
      <w:r w:rsidR="00C7007F" w:rsidRPr="00BA01D9">
        <w:t>, tostarp uzņēmējdarbības un digitālo prasmju, apguvi, un sekmējot duālo mācību sistēmu un māceklības ieviešanu" 4.2.2.1. pasākuma "Kvalitatīvas un mūsdienīgas izglītības īstenošana pirmsskolas, pamata un vidējās izglītības pakāpē" īstenošanas noteikumi"</w:t>
      </w:r>
      <w:r w:rsidR="7F524C84" w:rsidRPr="00BA01D9">
        <w:t xml:space="preserve"> (turpmāk – MK</w:t>
      </w:r>
      <w:r w:rsidR="009F6D23" w:rsidRPr="00BA01D9">
        <w:t xml:space="preserve"> </w:t>
      </w:r>
      <w:r w:rsidR="7F524C84" w:rsidRPr="00BA01D9">
        <w:t>noteikumi</w:t>
      </w:r>
      <w:r w:rsidR="00993311" w:rsidRPr="00BA01D9">
        <w:t xml:space="preserve"> Nr. </w:t>
      </w:r>
      <w:r w:rsidR="0040175A" w:rsidRPr="00BA01D9">
        <w:t>882</w:t>
      </w:r>
      <w:r w:rsidR="7F524C84" w:rsidRPr="00BA01D9">
        <w:t>)</w:t>
      </w:r>
      <w:r w:rsidR="10FE04AE" w:rsidRPr="00BA01D9">
        <w:t xml:space="preserve"> 22</w:t>
      </w:r>
      <w:r w:rsidR="1FCB72CB" w:rsidRPr="00BA01D9">
        <w:t>.</w:t>
      </w:r>
      <w:r w:rsidR="10FE04AE" w:rsidRPr="00BA01D9">
        <w:t xml:space="preserve"> </w:t>
      </w:r>
      <w:r w:rsidR="1FCB72CB" w:rsidRPr="00BA01D9">
        <w:t>punktu</w:t>
      </w:r>
      <w:r w:rsidR="7F524C84" w:rsidRPr="00BA01D9">
        <w:t>.</w:t>
      </w:r>
    </w:p>
    <w:p w14:paraId="0D0DC67F" w14:textId="431F25CE" w:rsidR="00491245" w:rsidRPr="00BA01D9" w:rsidRDefault="00491245" w:rsidP="00491245">
      <w:pPr>
        <w:jc w:val="both"/>
        <w:rPr>
          <w:color w:val="000000" w:themeColor="text1"/>
        </w:rPr>
      </w:pPr>
    </w:p>
    <w:p w14:paraId="31998C84" w14:textId="5A832E82" w:rsidR="00491245" w:rsidRPr="00BA01D9" w:rsidRDefault="00491245" w:rsidP="006F0BF6">
      <w:pPr>
        <w:numPr>
          <w:ilvl w:val="0"/>
          <w:numId w:val="1"/>
        </w:numPr>
        <w:ind w:left="357" w:hanging="357"/>
        <w:jc w:val="both"/>
        <w:rPr>
          <w:color w:val="000000" w:themeColor="text1"/>
        </w:rPr>
      </w:pPr>
      <w:r w:rsidRPr="00BA01D9">
        <w:rPr>
          <w:color w:val="000000" w:themeColor="text1"/>
        </w:rPr>
        <w:t>Metodika attiecas uz 4.2.2.1. pasākuma finansējuma saņēmēju un sadarbības partneriem</w:t>
      </w:r>
      <w:r w:rsidR="003E7420" w:rsidRPr="00BA01D9">
        <w:rPr>
          <w:color w:val="000000" w:themeColor="text1"/>
        </w:rPr>
        <w:t xml:space="preserve">. </w:t>
      </w:r>
      <w:r w:rsidR="00477865" w:rsidRPr="00BA01D9">
        <w:rPr>
          <w:color w:val="000000" w:themeColor="text1"/>
        </w:rPr>
        <w:t xml:space="preserve">Saskaņā ar MK noteikumu </w:t>
      </w:r>
      <w:r w:rsidR="00912447" w:rsidRPr="00BA01D9">
        <w:rPr>
          <w:color w:val="000000" w:themeColor="text1"/>
        </w:rPr>
        <w:t xml:space="preserve">Nr. 882 </w:t>
      </w:r>
      <w:r w:rsidR="00477865" w:rsidRPr="00BA01D9">
        <w:rPr>
          <w:color w:val="000000" w:themeColor="text1"/>
        </w:rPr>
        <w:t xml:space="preserve">12. punktu finansējuma saņēmējs ir </w:t>
      </w:r>
      <w:r w:rsidR="002465A5" w:rsidRPr="00BA01D9">
        <w:rPr>
          <w:color w:val="000000" w:themeColor="text1"/>
        </w:rPr>
        <w:t>valsts pārvaldes iestāde, kas ir atbildīga par vispārējās izglītības satura īstenošanas pārraudzību</w:t>
      </w:r>
      <w:r w:rsidR="00C618D5" w:rsidRPr="00BA01D9">
        <w:rPr>
          <w:rStyle w:val="FootnoteReference"/>
          <w:color w:val="000000" w:themeColor="text1"/>
        </w:rPr>
        <w:footnoteReference w:id="2"/>
      </w:r>
      <w:r w:rsidR="00C42056" w:rsidRPr="00BA01D9">
        <w:rPr>
          <w:color w:val="000000" w:themeColor="text1"/>
        </w:rPr>
        <w:t>.</w:t>
      </w:r>
      <w:r w:rsidR="002465A5" w:rsidRPr="00BA01D9">
        <w:rPr>
          <w:color w:val="000000" w:themeColor="text1"/>
        </w:rPr>
        <w:t xml:space="preserve"> </w:t>
      </w:r>
      <w:r w:rsidR="003E7420" w:rsidRPr="00BA01D9">
        <w:rPr>
          <w:color w:val="000000" w:themeColor="text1"/>
        </w:rPr>
        <w:t>S</w:t>
      </w:r>
      <w:r w:rsidR="00781701" w:rsidRPr="00BA01D9">
        <w:rPr>
          <w:color w:val="000000" w:themeColor="text1"/>
        </w:rPr>
        <w:t xml:space="preserve">askaņā ar MK noteikumu 13. punktu </w:t>
      </w:r>
      <w:r w:rsidR="003E7420" w:rsidRPr="00BA01D9">
        <w:rPr>
          <w:color w:val="000000" w:themeColor="text1"/>
        </w:rPr>
        <w:t xml:space="preserve">sadarbības partneri </w:t>
      </w:r>
      <w:r w:rsidR="00781701" w:rsidRPr="00BA01D9">
        <w:rPr>
          <w:color w:val="000000" w:themeColor="text1"/>
        </w:rPr>
        <w:t xml:space="preserve">ir </w:t>
      </w:r>
      <w:r w:rsidR="00FE0BC5" w:rsidRPr="00BA01D9">
        <w:rPr>
          <w:color w:val="000000" w:themeColor="text1"/>
        </w:rPr>
        <w:t>pašvaldīb</w:t>
      </w:r>
      <w:r w:rsidR="00781701" w:rsidRPr="00BA01D9">
        <w:rPr>
          <w:color w:val="000000" w:themeColor="text1"/>
        </w:rPr>
        <w:t>as</w:t>
      </w:r>
      <w:r w:rsidR="00FE0BC5" w:rsidRPr="00BA01D9">
        <w:rPr>
          <w:color w:val="000000" w:themeColor="text1"/>
        </w:rPr>
        <w:t xml:space="preserve">, </w:t>
      </w:r>
      <w:r w:rsidR="00FE0BC5" w:rsidRPr="00BA01D9">
        <w:t>kas ir pirmsskolas, vispārējās un profesionālās izglītības iestāžu dibinātājas, un valsts dibināt</w:t>
      </w:r>
      <w:r w:rsidR="00781701" w:rsidRPr="00BA01D9">
        <w:t>as</w:t>
      </w:r>
      <w:r w:rsidR="00FE0BC5" w:rsidRPr="00BA01D9">
        <w:t xml:space="preserve"> vispārējās un profesionālās izglītības iestād</w:t>
      </w:r>
      <w:r w:rsidR="00781701" w:rsidRPr="00BA01D9">
        <w:t>es</w:t>
      </w:r>
      <w:r w:rsidR="00FE0BC5" w:rsidRPr="00BA01D9">
        <w:t xml:space="preserve"> (tai skaitā koledž</w:t>
      </w:r>
      <w:r w:rsidR="00781330">
        <w:t>as</w:t>
      </w:r>
      <w:r w:rsidR="00FE0BC5" w:rsidRPr="00BA01D9">
        <w:t>), valsts augstskolu dibināt</w:t>
      </w:r>
      <w:r w:rsidR="00781701" w:rsidRPr="00BA01D9">
        <w:t>as</w:t>
      </w:r>
      <w:r w:rsidR="00FE0BC5" w:rsidRPr="00BA01D9">
        <w:t xml:space="preserve"> akreditēt</w:t>
      </w:r>
      <w:r w:rsidR="00781701" w:rsidRPr="00BA01D9">
        <w:t>as</w:t>
      </w:r>
      <w:r w:rsidR="00FE0BC5" w:rsidRPr="00BA01D9">
        <w:t xml:space="preserve"> izglītības iestād</w:t>
      </w:r>
      <w:r w:rsidR="00395105">
        <w:t>es</w:t>
      </w:r>
      <w:r w:rsidR="00FE0BC5" w:rsidRPr="00BA01D9">
        <w:t xml:space="preserve"> un citu juridisku personu dibināt</w:t>
      </w:r>
      <w:r w:rsidR="00781701" w:rsidRPr="00BA01D9">
        <w:t>as</w:t>
      </w:r>
      <w:r w:rsidR="00FE0BC5" w:rsidRPr="00BA01D9">
        <w:t xml:space="preserve"> akreditēt</w:t>
      </w:r>
      <w:r w:rsidR="00781701" w:rsidRPr="00BA01D9">
        <w:t>as</w:t>
      </w:r>
      <w:r w:rsidR="00FE0BC5" w:rsidRPr="00BA01D9">
        <w:t xml:space="preserve"> pirmsskolas, vispārējās un profesionālās izglītības iestād</w:t>
      </w:r>
      <w:r w:rsidR="00781701" w:rsidRPr="00BA01D9">
        <w:t>es</w:t>
      </w:r>
      <w:r w:rsidR="00FE0BC5" w:rsidRPr="00BA01D9">
        <w:t>, kas īsteno Latvijā licencētas vispārējās izglītības programmas pirmsskolas, pamata un vidējās izglītības pakāpē un profesionālās izglītības programmas pamata un vidējās izglītības pakāpē</w:t>
      </w:r>
      <w:r w:rsidR="00057AD5" w:rsidRPr="00BA01D9">
        <w:rPr>
          <w:color w:val="000000" w:themeColor="text1"/>
        </w:rPr>
        <w:t>.</w:t>
      </w:r>
      <w:r w:rsidRPr="00BA01D9">
        <w:rPr>
          <w:color w:val="000000" w:themeColor="text1"/>
        </w:rPr>
        <w:t xml:space="preserve">  </w:t>
      </w:r>
    </w:p>
    <w:p w14:paraId="460F00A9" w14:textId="77777777" w:rsidR="00FB2694" w:rsidRPr="00BA01D9" w:rsidRDefault="00FB2694" w:rsidP="006F0BF6">
      <w:pPr>
        <w:pStyle w:val="BodyText"/>
        <w:spacing w:after="0"/>
      </w:pPr>
    </w:p>
    <w:p w14:paraId="5D9D6FA2" w14:textId="6461FD8D" w:rsidR="00FB2694" w:rsidRPr="00BA01D9" w:rsidRDefault="00FB2694" w:rsidP="00E31DA3">
      <w:pPr>
        <w:pStyle w:val="Heading1"/>
      </w:pPr>
      <w:bookmarkStart w:id="4" w:name="_Toc165234591"/>
      <w:bookmarkStart w:id="5" w:name="_Toc197947088"/>
      <w:r w:rsidRPr="00BA01D9">
        <w:t xml:space="preserve">II </w:t>
      </w:r>
      <w:bookmarkEnd w:id="4"/>
      <w:r w:rsidR="004E4668" w:rsidRPr="00BA01D9">
        <w:t>Normatīvie akti un informācijas avoti</w:t>
      </w:r>
      <w:bookmarkEnd w:id="5"/>
    </w:p>
    <w:p w14:paraId="39B8403B" w14:textId="77777777" w:rsidR="00D17D7C" w:rsidRPr="00BA01D9" w:rsidRDefault="00D17D7C" w:rsidP="00D17D7C"/>
    <w:p w14:paraId="45FDAD26" w14:textId="235C5BF3" w:rsidR="00933756" w:rsidRPr="00BA01D9" w:rsidRDefault="007465AB" w:rsidP="00933756">
      <w:pPr>
        <w:numPr>
          <w:ilvl w:val="0"/>
          <w:numId w:val="1"/>
        </w:numPr>
        <w:ind w:left="284" w:hanging="284"/>
        <w:jc w:val="both"/>
        <w:rPr>
          <w:color w:val="000000" w:themeColor="text1"/>
        </w:rPr>
      </w:pPr>
      <w:r w:rsidRPr="00BA01D9">
        <w:rPr>
          <w:color w:val="000000" w:themeColor="text1"/>
        </w:rPr>
        <w:t>Metodika izstrādāta</w:t>
      </w:r>
      <w:r w:rsidR="00D17D7C" w:rsidRPr="00BA01D9">
        <w:rPr>
          <w:color w:val="000000" w:themeColor="text1"/>
        </w:rPr>
        <w:t xml:space="preserve"> </w:t>
      </w:r>
      <w:r w:rsidR="00933756" w:rsidRPr="00BA01D9">
        <w:rPr>
          <w:color w:val="000000" w:themeColor="text1"/>
        </w:rPr>
        <w:t>saskaņā ar šādu normatīvo regulējumu un informācijas avotiem:</w:t>
      </w:r>
    </w:p>
    <w:p w14:paraId="2FE85F53" w14:textId="57D502C0" w:rsidR="00933756" w:rsidRPr="00BA01D9" w:rsidRDefault="55139F7C" w:rsidP="00933756">
      <w:pPr>
        <w:numPr>
          <w:ilvl w:val="1"/>
          <w:numId w:val="1"/>
        </w:numPr>
        <w:ind w:left="426" w:hanging="426"/>
        <w:jc w:val="both"/>
        <w:rPr>
          <w:color w:val="000000" w:themeColor="text1"/>
        </w:rPr>
      </w:pPr>
      <w:r w:rsidRPr="00BA01D9">
        <w:rPr>
          <w:color w:val="000000" w:themeColor="text1"/>
        </w:rPr>
        <w:t xml:space="preserve">Eiropas Parlamenta un Padomes </w:t>
      </w:r>
      <w:r w:rsidR="00145DC6" w:rsidRPr="00BA01D9">
        <w:rPr>
          <w:color w:val="000000" w:themeColor="text1"/>
        </w:rPr>
        <w:t xml:space="preserve">2021. gada 24. jūnija </w:t>
      </w:r>
      <w:r w:rsidRPr="00BA01D9">
        <w:rPr>
          <w:color w:val="000000" w:themeColor="text1"/>
        </w:rPr>
        <w:t>Regula</w:t>
      </w:r>
      <w:r w:rsidR="00145DC6" w:rsidRPr="00BA01D9">
        <w:rPr>
          <w:color w:val="000000" w:themeColor="text1"/>
        </w:rPr>
        <w:t>s</w:t>
      </w:r>
      <w:r w:rsidRPr="00BA01D9">
        <w:rPr>
          <w:color w:val="000000" w:themeColor="text1"/>
        </w:rPr>
        <w:t xml:space="preserve"> (ES) Nr. </w:t>
      </w:r>
      <w:hyperlink r:id="rId13" w:history="1">
        <w:r w:rsidR="0073226E" w:rsidRPr="00BA01D9">
          <w:rPr>
            <w:rStyle w:val="Hyperlink"/>
          </w:rPr>
          <w:t>2021/1060</w:t>
        </w:r>
      </w:hyperlink>
      <w:r w:rsidRPr="00BA01D9">
        <w:rPr>
          <w:color w:val="000000" w:themeColor="text1"/>
        </w:rPr>
        <w:t xml:space="preserve">,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r w:rsidRPr="00BA01D9">
        <w:rPr>
          <w:color w:val="000000" w:themeColor="text1"/>
        </w:rPr>
        <w:lastRenderedPageBreak/>
        <w:t>pārvaldībai un vīzu politikai</w:t>
      </w:r>
      <w:r w:rsidR="00933756" w:rsidRPr="00BA01D9">
        <w:rPr>
          <w:rStyle w:val="FootnoteReference"/>
          <w:color w:val="000000" w:themeColor="text1"/>
        </w:rPr>
        <w:footnoteReference w:id="3"/>
      </w:r>
      <w:r w:rsidRPr="00BA01D9">
        <w:rPr>
          <w:color w:val="000000" w:themeColor="text1"/>
        </w:rPr>
        <w:t>: 53. panta 3. punkta d</w:t>
      </w:r>
      <w:r w:rsidR="005D5AA7" w:rsidRPr="00BA01D9">
        <w:rPr>
          <w:color w:val="000000" w:themeColor="text1"/>
        </w:rPr>
        <w:t>)</w:t>
      </w:r>
      <w:r w:rsidRPr="00BA01D9">
        <w:rPr>
          <w:color w:val="000000" w:themeColor="text1"/>
        </w:rPr>
        <w:t xml:space="preserve"> apakšpunktu;</w:t>
      </w:r>
    </w:p>
    <w:p w14:paraId="009DC8CD" w14:textId="778094D8" w:rsidR="00933756" w:rsidRPr="00BA01D9" w:rsidRDefault="001F7487" w:rsidP="00933756">
      <w:pPr>
        <w:ind w:left="426" w:hanging="426"/>
        <w:jc w:val="both"/>
        <w:rPr>
          <w:color w:val="000000" w:themeColor="text1"/>
        </w:rPr>
      </w:pPr>
      <w:r w:rsidRPr="00BA01D9">
        <w:rPr>
          <w:color w:val="000000" w:themeColor="text1"/>
        </w:rPr>
        <w:t>4</w:t>
      </w:r>
      <w:r w:rsidR="00933756" w:rsidRPr="00BA01D9">
        <w:rPr>
          <w:color w:val="000000" w:themeColor="text1"/>
        </w:rPr>
        <w:t>.2.</w:t>
      </w:r>
      <w:r w:rsidR="00933756" w:rsidRPr="00BA01D9">
        <w:tab/>
      </w:r>
      <w:r w:rsidR="00933756" w:rsidRPr="00BA01D9">
        <w:rPr>
          <w:color w:val="000000" w:themeColor="text1"/>
        </w:rPr>
        <w:t xml:space="preserve">MK noteikumu </w:t>
      </w:r>
      <w:r w:rsidR="005A7D80" w:rsidRPr="00BA01D9">
        <w:rPr>
          <w:color w:val="000000" w:themeColor="text1"/>
        </w:rPr>
        <w:t>Nr.</w:t>
      </w:r>
      <w:r w:rsidR="00820ACC" w:rsidRPr="00BA01D9">
        <w:rPr>
          <w:color w:val="000000" w:themeColor="text1"/>
        </w:rPr>
        <w:t xml:space="preserve"> 882</w:t>
      </w:r>
      <w:r w:rsidR="005A7D80" w:rsidRPr="00BA01D9">
        <w:rPr>
          <w:color w:val="000000" w:themeColor="text1"/>
        </w:rPr>
        <w:t xml:space="preserve"> </w:t>
      </w:r>
      <w:r w:rsidR="00EF2C48" w:rsidRPr="00BA01D9">
        <w:rPr>
          <w:color w:val="000000" w:themeColor="text1"/>
        </w:rPr>
        <w:t>22</w:t>
      </w:r>
      <w:r w:rsidR="00933756" w:rsidRPr="00BA01D9">
        <w:rPr>
          <w:color w:val="000000" w:themeColor="text1"/>
        </w:rPr>
        <w:t>.</w:t>
      </w:r>
      <w:r w:rsidR="00EF2C48" w:rsidRPr="00BA01D9">
        <w:rPr>
          <w:color w:val="000000" w:themeColor="text1"/>
        </w:rPr>
        <w:t xml:space="preserve"> </w:t>
      </w:r>
      <w:r w:rsidR="00933756" w:rsidRPr="00BA01D9">
        <w:rPr>
          <w:color w:val="000000" w:themeColor="text1"/>
        </w:rPr>
        <w:t>punktu;</w:t>
      </w:r>
    </w:p>
    <w:p w14:paraId="79954431" w14:textId="7FDEEED2" w:rsidR="00912447" w:rsidRPr="00BA01D9" w:rsidRDefault="68B25F21" w:rsidP="00E713C1">
      <w:pPr>
        <w:ind w:left="426" w:hanging="426"/>
        <w:jc w:val="both"/>
      </w:pPr>
      <w:r w:rsidRPr="00BA01D9">
        <w:rPr>
          <w:color w:val="000000" w:themeColor="text1"/>
        </w:rPr>
        <w:t>4</w:t>
      </w:r>
      <w:r w:rsidR="412C2EA8" w:rsidRPr="00BA01D9">
        <w:rPr>
          <w:color w:val="000000" w:themeColor="text1"/>
        </w:rPr>
        <w:t>.</w:t>
      </w:r>
      <w:r w:rsidRPr="00BA01D9">
        <w:rPr>
          <w:color w:val="000000" w:themeColor="text1"/>
        </w:rPr>
        <w:t>3</w:t>
      </w:r>
      <w:r w:rsidR="412C2EA8" w:rsidRPr="00BA01D9">
        <w:rPr>
          <w:color w:val="000000" w:themeColor="text1"/>
        </w:rPr>
        <w:t>. </w:t>
      </w:r>
      <w:hyperlink r:id="rId14" w:history="1">
        <w:r w:rsidR="7261A2F7" w:rsidRPr="00BA01D9">
          <w:rPr>
            <w:rStyle w:val="Hyperlink"/>
          </w:rPr>
          <w:t>l</w:t>
        </w:r>
        <w:r w:rsidR="412C2EA8" w:rsidRPr="00BA01D9">
          <w:rPr>
            <w:rStyle w:val="Hyperlink"/>
          </w:rPr>
          <w:t>ikum</w:t>
        </w:r>
        <w:r w:rsidR="3B42DCC4" w:rsidRPr="00BA01D9">
          <w:rPr>
            <w:rStyle w:val="Hyperlink"/>
          </w:rPr>
          <w:t>u</w:t>
        </w:r>
      </w:hyperlink>
      <w:r w:rsidR="412C2EA8" w:rsidRPr="00BA01D9">
        <w:rPr>
          <w:color w:val="000000" w:themeColor="text1"/>
        </w:rPr>
        <w:t xml:space="preserve"> “Par valsts budžetu 2024.</w:t>
      </w:r>
      <w:r w:rsidR="00546C1B" w:rsidRPr="00BA01D9">
        <w:rPr>
          <w:color w:val="000000" w:themeColor="text1"/>
        </w:rPr>
        <w:t xml:space="preserve"> </w:t>
      </w:r>
      <w:r w:rsidR="412C2EA8" w:rsidRPr="00BA01D9">
        <w:rPr>
          <w:color w:val="000000" w:themeColor="text1"/>
        </w:rPr>
        <w:t>gadam un budžeta ietvaru 2024., 2025. un 2026.</w:t>
      </w:r>
      <w:r w:rsidR="66249375" w:rsidRPr="00BA01D9">
        <w:rPr>
          <w:color w:val="000000" w:themeColor="text1"/>
        </w:rPr>
        <w:t xml:space="preserve"> </w:t>
      </w:r>
      <w:r w:rsidR="412C2EA8" w:rsidRPr="00BA01D9">
        <w:rPr>
          <w:color w:val="000000" w:themeColor="text1"/>
        </w:rPr>
        <w:t>gadam”</w:t>
      </w:r>
      <w:r w:rsidR="0DA76B49" w:rsidRPr="00BA01D9">
        <w:rPr>
          <w:color w:val="000000" w:themeColor="text1"/>
        </w:rPr>
        <w:t xml:space="preserve"> </w:t>
      </w:r>
      <w:r w:rsidR="66249375" w:rsidRPr="00BA01D9">
        <w:rPr>
          <w:color w:val="000000" w:themeColor="text1"/>
        </w:rPr>
        <w:t xml:space="preserve">un </w:t>
      </w:r>
      <w:r w:rsidR="3B42DCC4" w:rsidRPr="00BA01D9">
        <w:rPr>
          <w:color w:val="000000" w:themeColor="text1"/>
        </w:rPr>
        <w:t>Ministru kabineta 2023. gada 19. decembra noteikumi</w:t>
      </w:r>
      <w:r w:rsidR="222BDFE6" w:rsidRPr="00BA01D9">
        <w:rPr>
          <w:color w:val="000000" w:themeColor="text1"/>
        </w:rPr>
        <w:t>em</w:t>
      </w:r>
      <w:r w:rsidR="3B42DCC4" w:rsidRPr="00BA01D9">
        <w:rPr>
          <w:color w:val="000000" w:themeColor="text1"/>
        </w:rPr>
        <w:t xml:space="preserve"> Nr. </w:t>
      </w:r>
      <w:hyperlink r:id="rId15" w:history="1">
        <w:r w:rsidR="3B42DCC4" w:rsidRPr="00BA01D9">
          <w:rPr>
            <w:rStyle w:val="Hyperlink"/>
          </w:rPr>
          <w:t>817</w:t>
        </w:r>
      </w:hyperlink>
      <w:r w:rsidR="3B42DCC4" w:rsidRPr="00BA01D9">
        <w:rPr>
          <w:color w:val="000000" w:themeColor="text1"/>
        </w:rPr>
        <w:t xml:space="preserve"> </w:t>
      </w:r>
      <w:r w:rsidR="65EA9CEB" w:rsidRPr="00BA01D9">
        <w:rPr>
          <w:color w:val="000000" w:themeColor="text1"/>
        </w:rPr>
        <w:t>“</w:t>
      </w:r>
      <w:r w:rsidR="3B42DCC4" w:rsidRPr="00BA01D9">
        <w:rPr>
          <w:color w:val="000000" w:themeColor="text1"/>
        </w:rPr>
        <w:t xml:space="preserve">Kārtība, kādā aprēķina un piešķir valsts budžeta finansējumu kultūrizglītības programmas </w:t>
      </w:r>
      <w:r w:rsidR="65EA9CEB" w:rsidRPr="00BA01D9">
        <w:rPr>
          <w:color w:val="000000" w:themeColor="text1"/>
        </w:rPr>
        <w:t>“</w:t>
      </w:r>
      <w:r w:rsidR="3B42DCC4" w:rsidRPr="00BA01D9">
        <w:rPr>
          <w:color w:val="000000" w:themeColor="text1"/>
        </w:rPr>
        <w:t>Latvijas skolas soma</w:t>
      </w:r>
      <w:r w:rsidR="65EA9CEB" w:rsidRPr="00BA01D9">
        <w:rPr>
          <w:color w:val="000000" w:themeColor="text1"/>
        </w:rPr>
        <w:t>”</w:t>
      </w:r>
      <w:r w:rsidR="3B42DCC4" w:rsidRPr="00BA01D9">
        <w:rPr>
          <w:color w:val="000000" w:themeColor="text1"/>
        </w:rPr>
        <w:t xml:space="preserve"> īstenošanai</w:t>
      </w:r>
      <w:r w:rsidR="65EA9CEB" w:rsidRPr="00BA01D9">
        <w:rPr>
          <w:color w:val="000000" w:themeColor="text1"/>
        </w:rPr>
        <w:t>”</w:t>
      </w:r>
      <w:r w:rsidR="3B42DCC4" w:rsidRPr="00BA01D9">
        <w:rPr>
          <w:color w:val="000000" w:themeColor="text1"/>
        </w:rPr>
        <w:t xml:space="preserve"> </w:t>
      </w:r>
      <w:r w:rsidR="329B17A8" w:rsidRPr="00BA01D9">
        <w:rPr>
          <w:color w:val="000000" w:themeColor="text1"/>
        </w:rPr>
        <w:t xml:space="preserve">(turpmāk – MK noteikumi Nr. 817), </w:t>
      </w:r>
      <w:r w:rsidR="105EC9B3" w:rsidRPr="00BA01D9">
        <w:rPr>
          <w:color w:val="000000" w:themeColor="text1"/>
        </w:rPr>
        <w:t xml:space="preserve">kur </w:t>
      </w:r>
      <w:r w:rsidR="4F0A9A3A" w:rsidRPr="00BA01D9">
        <w:rPr>
          <w:color w:val="000000" w:themeColor="text1"/>
        </w:rPr>
        <w:t xml:space="preserve">kultūrizglītības programmas īstenošanai valsts budžeta programmā 21.00.00 „Kultūras mantojums” </w:t>
      </w:r>
      <w:r w:rsidR="105EC9B3" w:rsidRPr="00BA01D9">
        <w:rPr>
          <w:color w:val="000000" w:themeColor="text1"/>
        </w:rPr>
        <w:t>noteikts valsts budžeta finansējums kultūrizglītības programmai “Latvijas skolas soma” (turpmāk – valsts budžeta programma “Latvijas skolas soma”</w:t>
      </w:r>
      <w:r w:rsidR="72AA6438" w:rsidRPr="00BA01D9">
        <w:rPr>
          <w:color w:val="000000" w:themeColor="text1"/>
        </w:rPr>
        <w:t>)</w:t>
      </w:r>
      <w:r w:rsidR="2B66D448" w:rsidRPr="00BA01D9">
        <w:rPr>
          <w:color w:val="000000" w:themeColor="text1"/>
        </w:rPr>
        <w:t>,</w:t>
      </w:r>
      <w:r w:rsidR="58F304CD" w:rsidRPr="00BA01D9">
        <w:rPr>
          <w:color w:val="000000" w:themeColor="text1"/>
        </w:rPr>
        <w:t xml:space="preserve"> </w:t>
      </w:r>
      <w:r w:rsidR="6F595F81" w:rsidRPr="00BA01D9">
        <w:rPr>
          <w:color w:val="000000" w:themeColor="text1"/>
        </w:rPr>
        <w:t>norišu apmeklējumam</w:t>
      </w:r>
      <w:r w:rsidR="2B66D448" w:rsidRPr="00BA01D9">
        <w:rPr>
          <w:color w:val="000000" w:themeColor="text1"/>
        </w:rPr>
        <w:t xml:space="preserve"> kultūrizglītībā,</w:t>
      </w:r>
      <w:r w:rsidR="6F595F81" w:rsidRPr="00BA01D9">
        <w:rPr>
          <w:color w:val="000000" w:themeColor="text1"/>
        </w:rPr>
        <w:t xml:space="preserve"> </w:t>
      </w:r>
      <w:r w:rsidR="2B66D448" w:rsidRPr="00BA01D9">
        <w:rPr>
          <w:color w:val="000000" w:themeColor="text1"/>
        </w:rPr>
        <w:t xml:space="preserve">kas ir līdzīga veida darbība, kā 4.2.2.1. pasākumā, </w:t>
      </w:r>
      <w:r w:rsidR="3E0EEB78" w:rsidRPr="00BA01D9">
        <w:rPr>
          <w:color w:val="000000" w:themeColor="text1"/>
        </w:rPr>
        <w:t xml:space="preserve">2024., 2025. un 2026. gadā </w:t>
      </w:r>
      <w:r w:rsidR="4F0A9A3A" w:rsidRPr="00BA01D9">
        <w:rPr>
          <w:color w:val="000000" w:themeColor="text1"/>
        </w:rPr>
        <w:t>paredzot</w:t>
      </w:r>
      <w:r w:rsidR="6F595F81" w:rsidRPr="00BA01D9">
        <w:rPr>
          <w:color w:val="000000" w:themeColor="text1"/>
        </w:rPr>
        <w:t xml:space="preserve"> </w:t>
      </w:r>
      <w:r w:rsidR="5C18BD4F" w:rsidRPr="00BA01D9">
        <w:rPr>
          <w:color w:val="000000" w:themeColor="text1"/>
        </w:rPr>
        <w:t xml:space="preserve">10 </w:t>
      </w:r>
      <w:proofErr w:type="spellStart"/>
      <w:r w:rsidR="5C18BD4F" w:rsidRPr="00BA01D9">
        <w:rPr>
          <w:i/>
          <w:iCs/>
          <w:color w:val="000000" w:themeColor="text1"/>
        </w:rPr>
        <w:t>euro</w:t>
      </w:r>
      <w:proofErr w:type="spellEnd"/>
      <w:r w:rsidR="6F595F81" w:rsidRPr="00BA01D9">
        <w:rPr>
          <w:color w:val="000000" w:themeColor="text1"/>
        </w:rPr>
        <w:t xml:space="preserve"> uz vienu izglītojamo</w:t>
      </w:r>
      <w:r w:rsidR="3A7A8BAB" w:rsidRPr="00BA01D9">
        <w:rPr>
          <w:color w:val="000000" w:themeColor="text1"/>
        </w:rPr>
        <w:t xml:space="preserve"> vienai norisei</w:t>
      </w:r>
      <w:r w:rsidR="00966B31" w:rsidRPr="00BA01D9">
        <w:rPr>
          <w:rStyle w:val="FootnoteReference"/>
          <w:color w:val="000000" w:themeColor="text1"/>
        </w:rPr>
        <w:footnoteReference w:id="4"/>
      </w:r>
      <w:r w:rsidR="001F7487" w:rsidRPr="00BA01D9">
        <w:rPr>
          <w:color w:val="000000" w:themeColor="text1"/>
        </w:rPr>
        <w:t>;</w:t>
      </w:r>
    </w:p>
    <w:p w14:paraId="1A2CDC6E" w14:textId="21632EB2" w:rsidR="00933756" w:rsidRPr="00BA01D9" w:rsidRDefault="001F7487" w:rsidP="00933756">
      <w:pPr>
        <w:ind w:left="426" w:hanging="426"/>
        <w:jc w:val="both"/>
        <w:rPr>
          <w:color w:val="000000" w:themeColor="text1"/>
        </w:rPr>
      </w:pPr>
      <w:r w:rsidRPr="00BA01D9">
        <w:rPr>
          <w:color w:val="000000" w:themeColor="text1"/>
        </w:rPr>
        <w:t>4</w:t>
      </w:r>
      <w:r w:rsidR="00933756" w:rsidRPr="00BA01D9">
        <w:rPr>
          <w:color w:val="000000" w:themeColor="text1"/>
        </w:rPr>
        <w:t>.</w:t>
      </w:r>
      <w:r w:rsidRPr="00BA01D9">
        <w:rPr>
          <w:color w:val="000000" w:themeColor="text1"/>
        </w:rPr>
        <w:t>4</w:t>
      </w:r>
      <w:r w:rsidR="00933756" w:rsidRPr="00BA01D9">
        <w:rPr>
          <w:color w:val="000000" w:themeColor="text1"/>
        </w:rPr>
        <w:t>.</w:t>
      </w:r>
      <w:r w:rsidR="00933756" w:rsidRPr="00BA01D9">
        <w:rPr>
          <w:color w:val="000000" w:themeColor="text1"/>
        </w:rPr>
        <w:tab/>
      </w:r>
      <w:r w:rsidR="001F1047" w:rsidRPr="00BA01D9">
        <w:rPr>
          <w:color w:val="000000" w:themeColor="text1"/>
        </w:rPr>
        <w:t>Finanšu ministrijas v</w:t>
      </w:r>
      <w:r w:rsidR="00933756" w:rsidRPr="00BA01D9">
        <w:rPr>
          <w:color w:val="000000" w:themeColor="text1"/>
        </w:rPr>
        <w:t xml:space="preserve">adlīnijām Nr. </w:t>
      </w:r>
      <w:hyperlink r:id="rId16" w:history="1">
        <w:r w:rsidR="00933756" w:rsidRPr="00BA01D9">
          <w:rPr>
            <w:rStyle w:val="Hyperlink"/>
          </w:rPr>
          <w:t>1.1.</w:t>
        </w:r>
      </w:hyperlink>
      <w:r w:rsidR="00933756" w:rsidRPr="00BA01D9">
        <w:rPr>
          <w:color w:val="000000" w:themeColor="text1"/>
        </w:rPr>
        <w:t xml:space="preserve"> </w:t>
      </w:r>
      <w:r w:rsidR="007315EF" w:rsidRPr="00BA01D9">
        <w:rPr>
          <w:color w:val="000000" w:themeColor="text1"/>
        </w:rPr>
        <w:t>“</w:t>
      </w:r>
      <w:r w:rsidR="00933756" w:rsidRPr="00BA01D9">
        <w:rPr>
          <w:color w:val="000000" w:themeColor="text1"/>
        </w:rPr>
        <w:t>Vadlīnijas par vienkāršoto izmaksu izmantošanas iespējām un to piemērošana Eiropas Savienības kohēzijas politikas programmas 2021.–2027. gadam ietvaros</w:t>
      </w:r>
      <w:r w:rsidR="007315EF" w:rsidRPr="00BA01D9">
        <w:rPr>
          <w:color w:val="000000" w:themeColor="text1"/>
        </w:rPr>
        <w:t>”</w:t>
      </w:r>
      <w:r w:rsidR="00933756" w:rsidRPr="00BA01D9">
        <w:rPr>
          <w:rStyle w:val="FootnoteReference"/>
          <w:color w:val="000000" w:themeColor="text1"/>
        </w:rPr>
        <w:footnoteReference w:id="5"/>
      </w:r>
      <w:r w:rsidR="00BE7583" w:rsidRPr="00BA01D9">
        <w:rPr>
          <w:color w:val="000000" w:themeColor="text1"/>
        </w:rPr>
        <w:t>;</w:t>
      </w:r>
    </w:p>
    <w:p w14:paraId="44CC7866" w14:textId="45F0703C" w:rsidR="00CA5D11" w:rsidRPr="00BA01D9" w:rsidRDefault="00CA5D11" w:rsidP="00933756">
      <w:pPr>
        <w:ind w:left="426" w:hanging="426"/>
        <w:jc w:val="both"/>
      </w:pPr>
      <w:r w:rsidRPr="00BA01D9">
        <w:rPr>
          <w:color w:val="000000" w:themeColor="text1"/>
        </w:rPr>
        <w:t xml:space="preserve">4.5. </w:t>
      </w:r>
      <w:r w:rsidRPr="00BA01D9">
        <w:t xml:space="preserve">Ministru kabineta 2018. gada 21. novembra noteikumiem Nr. </w:t>
      </w:r>
      <w:hyperlink r:id="rId17" w:history="1">
        <w:r w:rsidRPr="00BA01D9">
          <w:rPr>
            <w:rStyle w:val="Hyperlink"/>
          </w:rPr>
          <w:t>716</w:t>
        </w:r>
      </w:hyperlink>
      <w:r w:rsidRPr="00BA01D9">
        <w:t xml:space="preserve"> </w:t>
      </w:r>
      <w:r w:rsidR="003239FC">
        <w:t>“</w:t>
      </w:r>
      <w:r w:rsidRPr="00BA01D9">
        <w:t>Noteikumi par valsts pirmsskolas izglītības vadlīnijām un pirmsskolas izglītības programmu paraugiem</w:t>
      </w:r>
      <w:r w:rsidR="003239FC">
        <w:t>”</w:t>
      </w:r>
      <w:r w:rsidRPr="00BA01D9">
        <w:t xml:space="preserve">, Ministru kabineta 2018. gada 27. novembra noteikumiem Nr. </w:t>
      </w:r>
      <w:hyperlink r:id="rId18" w:history="1">
        <w:r w:rsidRPr="00BA01D9">
          <w:rPr>
            <w:rStyle w:val="Hyperlink"/>
          </w:rPr>
          <w:t>747</w:t>
        </w:r>
      </w:hyperlink>
      <w:r w:rsidRPr="00BA01D9">
        <w:t xml:space="preserve"> </w:t>
      </w:r>
      <w:r w:rsidR="003239FC">
        <w:t>“</w:t>
      </w:r>
      <w:r w:rsidRPr="00BA01D9">
        <w:t>Noteikumi par valsts pamatizglītības standartu un pamatizglītības programmu paraugiem</w:t>
      </w:r>
      <w:r w:rsidR="003239FC">
        <w:t>”</w:t>
      </w:r>
      <w:r w:rsidRPr="00BA01D9">
        <w:t xml:space="preserve"> un Ministru kabineta 2019. gada 3. septembra noteikumiem Nr. </w:t>
      </w:r>
      <w:hyperlink r:id="rId19" w:history="1">
        <w:r w:rsidRPr="00BA01D9">
          <w:rPr>
            <w:rStyle w:val="Hyperlink"/>
          </w:rPr>
          <w:t>416</w:t>
        </w:r>
      </w:hyperlink>
      <w:r w:rsidRPr="00BA01D9">
        <w:t xml:space="preserve"> </w:t>
      </w:r>
      <w:r w:rsidR="00FA240B">
        <w:t>“</w:t>
      </w:r>
      <w:r w:rsidRPr="00BA01D9">
        <w:t>Noteikumi par valsts vispārējās vidējās izglītības standartu un vispārējās vidējās izglītības programmu paraugiem</w:t>
      </w:r>
      <w:r w:rsidR="00FA240B">
        <w:t>”</w:t>
      </w:r>
      <w:r w:rsidR="001B5AAC" w:rsidRPr="00BA01D9">
        <w:t>, kur definēt</w:t>
      </w:r>
      <w:r w:rsidR="00FC455B" w:rsidRPr="00BA01D9">
        <w:t>i sasniedzamie rezultāti STEM mācību jomā un pilsoniskās līdzdalības caurviju prasmē</w:t>
      </w:r>
      <w:r w:rsidR="00C30DB9" w:rsidRPr="00BA01D9">
        <w:t>, kas jāievēro norišu īstenošanā</w:t>
      </w:r>
      <w:r w:rsidR="00BE7583" w:rsidRPr="00BA01D9">
        <w:t>;</w:t>
      </w:r>
    </w:p>
    <w:p w14:paraId="3F04974C" w14:textId="5301D3B8" w:rsidR="00F27390" w:rsidRPr="00BA01D9" w:rsidRDefault="00F27390" w:rsidP="00933756">
      <w:pPr>
        <w:ind w:left="426" w:hanging="426"/>
        <w:jc w:val="both"/>
      </w:pPr>
      <w:r w:rsidRPr="00BA01D9">
        <w:t>4.6. Ministru kabineta 2023. gada 22. augusta noteikumi</w:t>
      </w:r>
      <w:r w:rsidR="009253A1" w:rsidRPr="00BA01D9">
        <w:t>em</w:t>
      </w:r>
      <w:r w:rsidRPr="00BA01D9">
        <w:t xml:space="preserve"> Nr. </w:t>
      </w:r>
      <w:hyperlink r:id="rId20" w:history="1">
        <w:r w:rsidRPr="00BA01D9">
          <w:rPr>
            <w:rStyle w:val="Hyperlink"/>
          </w:rPr>
          <w:t>474</w:t>
        </w:r>
      </w:hyperlink>
      <w:r w:rsidRPr="00BA01D9">
        <w:t xml:space="preserve"> </w:t>
      </w:r>
      <w:r w:rsidR="00D8280C">
        <w:t>“</w:t>
      </w:r>
      <w:r w:rsidRPr="00BA01D9">
        <w:t>Kārtība, kādā nodrošināma izglītojamo profilaktiskā veselības aprūpe, pirmā palīdzība un drošība izglītības iestādēs un to organizētajos pasākumos</w:t>
      </w:r>
      <w:r w:rsidR="00D8280C">
        <w:t>”</w:t>
      </w:r>
      <w:r w:rsidR="008B2BA4" w:rsidRPr="00BA01D9">
        <w:t xml:space="preserve"> (turpmāk – MK noteikumi Nr. 474)</w:t>
      </w:r>
      <w:r w:rsidR="00193B96" w:rsidRPr="00BA01D9">
        <w:t xml:space="preserve">, kas noteic </w:t>
      </w:r>
      <w:r w:rsidR="00407580" w:rsidRPr="00BA01D9">
        <w:t xml:space="preserve">pavadošo personu </w:t>
      </w:r>
      <w:r w:rsidR="00CA766C" w:rsidRPr="00BA01D9">
        <w:t xml:space="preserve">skaitu un </w:t>
      </w:r>
      <w:r w:rsidR="00407580" w:rsidRPr="00BA01D9">
        <w:t>nepieciešamību izglītības</w:t>
      </w:r>
      <w:r w:rsidR="001579E8" w:rsidRPr="00BA01D9">
        <w:t xml:space="preserve"> iestādes organizēt</w:t>
      </w:r>
      <w:r w:rsidR="00B25851" w:rsidRPr="00BA01D9">
        <w:t>ajo</w:t>
      </w:r>
      <w:r w:rsidR="001579E8" w:rsidRPr="00BA01D9">
        <w:t>s vai atbalstīt</w:t>
      </w:r>
      <w:r w:rsidR="00B25851" w:rsidRPr="00BA01D9">
        <w:t>ajo</w:t>
      </w:r>
      <w:r w:rsidR="001579E8" w:rsidRPr="00BA01D9">
        <w:t>s pasākumos</w:t>
      </w:r>
      <w:r w:rsidR="00BE7583" w:rsidRPr="00BA01D9">
        <w:t>;</w:t>
      </w:r>
    </w:p>
    <w:p w14:paraId="398AF763" w14:textId="33853516" w:rsidR="005F69F1" w:rsidRPr="00566BBF" w:rsidRDefault="005F69F1" w:rsidP="00933756">
      <w:pPr>
        <w:ind w:left="426" w:hanging="426"/>
        <w:jc w:val="both"/>
      </w:pPr>
      <w:r w:rsidRPr="00BA01D9">
        <w:t xml:space="preserve">4.7. </w:t>
      </w:r>
      <w:hyperlink r:id="rId21" w:history="1">
        <w:r w:rsidRPr="00BA01D9">
          <w:rPr>
            <w:rStyle w:val="Hyperlink"/>
          </w:rPr>
          <w:t>Invaliditātes liku</w:t>
        </w:r>
        <w:r w:rsidR="00947F78" w:rsidRPr="00BA01D9">
          <w:rPr>
            <w:rStyle w:val="Hyperlink"/>
          </w:rPr>
          <w:t>mu</w:t>
        </w:r>
      </w:hyperlink>
      <w:r w:rsidR="000E3FAF" w:rsidRPr="00BA01D9">
        <w:t xml:space="preserve">, </w:t>
      </w:r>
      <w:r w:rsidR="0095151B" w:rsidRPr="00BA01D9">
        <w:t xml:space="preserve">uz tā pamata izdotajiem </w:t>
      </w:r>
      <w:r w:rsidR="0095151B" w:rsidRPr="00566BBF">
        <w:t xml:space="preserve">Ministru kabineta 09.10.2012. noteikumiem </w:t>
      </w:r>
      <w:hyperlink r:id="rId22" w:history="1">
        <w:r w:rsidR="0095151B" w:rsidRPr="009B10A8">
          <w:rPr>
            <w:rStyle w:val="Hyperlink"/>
          </w:rPr>
          <w:t>Nr.</w:t>
        </w:r>
        <w:r w:rsidR="00F9638C" w:rsidRPr="009B10A8">
          <w:rPr>
            <w:rStyle w:val="Hyperlink"/>
          </w:rPr>
          <w:t xml:space="preserve"> </w:t>
        </w:r>
        <w:r w:rsidR="0095151B" w:rsidRPr="009B10A8">
          <w:rPr>
            <w:rStyle w:val="Hyperlink"/>
          </w:rPr>
          <w:t>695</w:t>
        </w:r>
      </w:hyperlink>
      <w:r w:rsidR="0095151B" w:rsidRPr="00566BBF">
        <w:t xml:space="preserve"> “Kārtība, kādā piešķir un finansē asistenta pakalpojumu izglītības iestādē” un Ministru kabineta 18.05.2021. noteikumiem </w:t>
      </w:r>
      <w:hyperlink r:id="rId23" w:history="1">
        <w:r w:rsidR="0095151B" w:rsidRPr="00A66B12">
          <w:rPr>
            <w:rStyle w:val="Hyperlink"/>
          </w:rPr>
          <w:t>Nr. 316</w:t>
        </w:r>
      </w:hyperlink>
      <w:r w:rsidR="0095151B" w:rsidRPr="00566BBF">
        <w:t xml:space="preserve"> “Noteikumi par asistenta, pavadoņa un aprūpes mājās pakalpojumu personām ar invaliditāti”, kā arī pašvaldību saistošiem noteikumiem (ja attiecināms), kas noteic asistenta, </w:t>
      </w:r>
      <w:proofErr w:type="spellStart"/>
      <w:r w:rsidR="0095151B" w:rsidRPr="00566BBF">
        <w:t>surdotulka</w:t>
      </w:r>
      <w:proofErr w:type="spellEnd"/>
      <w:r w:rsidR="0095151B" w:rsidRPr="00566BBF">
        <w:t xml:space="preserve"> un pavadoņa nepieciešamību personām ar invaliditāti;</w:t>
      </w:r>
    </w:p>
    <w:p w14:paraId="27B1DEE5" w14:textId="7503280B" w:rsidR="00804228" w:rsidRPr="00BA01D9" w:rsidRDefault="00804228" w:rsidP="00933756">
      <w:pPr>
        <w:ind w:left="426" w:hanging="426"/>
        <w:jc w:val="both"/>
      </w:pPr>
      <w:r w:rsidRPr="00BA01D9">
        <w:t>4.</w:t>
      </w:r>
      <w:r w:rsidR="000E3FAF" w:rsidRPr="00BA01D9">
        <w:t>8</w:t>
      </w:r>
      <w:r w:rsidRPr="00BA01D9">
        <w:t>. E</w:t>
      </w:r>
      <w:r w:rsidR="00225DA7" w:rsidRPr="00BA01D9">
        <w:t>iropas Savienības struktūr</w:t>
      </w:r>
      <w:r w:rsidRPr="00BA01D9">
        <w:t xml:space="preserve">fondu 2014.-2020. gada plānošanas perioda 8.3.4. specifiskā atbalsta mērķa “Samazināt priekšlaicīgu mācību pārtraukšanu, īstenojot preventīvus un intervences pasākumus” ietvaros īstenotā projekta “Atbalsts priekšlaicīgas mācību pārtraukšanas samazināšanai” (“Pumpurs”) </w:t>
      </w:r>
      <w:hyperlink r:id="rId24" w:history="1">
        <w:proofErr w:type="spellStart"/>
        <w:r w:rsidRPr="00BA01D9">
          <w:rPr>
            <w:rStyle w:val="Hyperlink"/>
          </w:rPr>
          <w:t>izvērtējum</w:t>
        </w:r>
        <w:r w:rsidR="009253A1" w:rsidRPr="00BA01D9">
          <w:rPr>
            <w:rStyle w:val="Hyperlink"/>
          </w:rPr>
          <w:t>u</w:t>
        </w:r>
        <w:proofErr w:type="spellEnd"/>
      </w:hyperlink>
      <w:r w:rsidR="00B91B3E" w:rsidRPr="00BA01D9">
        <w:t>, kur secināts, ka vidējais priekšlaicīgas mācību pārtraukšanas riska</w:t>
      </w:r>
      <w:r w:rsidR="006C2112" w:rsidRPr="00BA01D9">
        <w:t>, k</w:t>
      </w:r>
      <w:r w:rsidR="00862DA9" w:rsidRPr="00BA01D9">
        <w:t>uru</w:t>
      </w:r>
      <w:r w:rsidR="006C2112" w:rsidRPr="00BA01D9">
        <w:t xml:space="preserve"> </w:t>
      </w:r>
      <w:r w:rsidR="00EB2C57" w:rsidRPr="00BA01D9">
        <w:t xml:space="preserve">tostarp </w:t>
      </w:r>
      <w:r w:rsidR="006C2112" w:rsidRPr="00BA01D9">
        <w:t xml:space="preserve">veido </w:t>
      </w:r>
      <w:r w:rsidR="00382E42" w:rsidRPr="00BA01D9">
        <w:t>neattaisnoti</w:t>
      </w:r>
      <w:r w:rsidR="00EB2C57" w:rsidRPr="00BA01D9">
        <w:t xml:space="preserve"> kavējumi,</w:t>
      </w:r>
      <w:r w:rsidR="00B91B3E" w:rsidRPr="00BA01D9">
        <w:t xml:space="preserve"> izglītojamo īpatsvars ir 10 %</w:t>
      </w:r>
      <w:r w:rsidR="000F3E3C" w:rsidRPr="00BA01D9">
        <w:rPr>
          <w:rStyle w:val="FootnoteReference"/>
        </w:rPr>
        <w:footnoteReference w:id="6"/>
      </w:r>
      <w:r w:rsidR="00937A98" w:rsidRPr="00BA01D9">
        <w:t>.</w:t>
      </w:r>
      <w:r w:rsidR="00207393" w:rsidRPr="00BA01D9">
        <w:t xml:space="preserve"> </w:t>
      </w:r>
    </w:p>
    <w:p w14:paraId="44B68D85" w14:textId="77777777" w:rsidR="00EA316A" w:rsidRPr="00BA01D9" w:rsidRDefault="00EA316A" w:rsidP="00EA316A"/>
    <w:p w14:paraId="7BD08DEA" w14:textId="3F2B9168" w:rsidR="00FB2694" w:rsidRPr="00BA01D9" w:rsidRDefault="005C7C0B" w:rsidP="005C7C0B">
      <w:pPr>
        <w:pStyle w:val="Heading1"/>
      </w:pPr>
      <w:bookmarkStart w:id="6" w:name="_Toc197947089"/>
      <w:r w:rsidRPr="00BA01D9">
        <w:t>I</w:t>
      </w:r>
      <w:r w:rsidR="00A37ADC" w:rsidRPr="00BA01D9">
        <w:t>II</w:t>
      </w:r>
      <w:r w:rsidRPr="00BA01D9">
        <w:t xml:space="preserve"> Likmes aprēķina vispārējie principi</w:t>
      </w:r>
      <w:r w:rsidR="008D23C9" w:rsidRPr="00BA01D9">
        <w:t xml:space="preserve"> un pamatojums</w:t>
      </w:r>
      <w:bookmarkEnd w:id="6"/>
    </w:p>
    <w:p w14:paraId="0CE04D03" w14:textId="77777777" w:rsidR="00506385" w:rsidRPr="00BA01D9" w:rsidRDefault="00506385" w:rsidP="00506385"/>
    <w:p w14:paraId="25186FBA" w14:textId="12DDFF62" w:rsidR="00FB2694" w:rsidRPr="00BA01D9" w:rsidRDefault="00FB2694" w:rsidP="006F0BF6">
      <w:pPr>
        <w:numPr>
          <w:ilvl w:val="0"/>
          <w:numId w:val="1"/>
        </w:numPr>
        <w:ind w:left="426" w:hanging="426"/>
        <w:jc w:val="both"/>
        <w:rPr>
          <w:color w:val="000000" w:themeColor="text1"/>
        </w:rPr>
      </w:pPr>
      <w:r w:rsidRPr="00BA01D9">
        <w:rPr>
          <w:color w:val="000000" w:themeColor="text1"/>
        </w:rPr>
        <w:t>Likmes aprēķins balstās uz šādiem principiem:</w:t>
      </w:r>
    </w:p>
    <w:p w14:paraId="354D4D6D" w14:textId="2670F3D4" w:rsidR="005F6AF5" w:rsidRPr="00BA01D9" w:rsidRDefault="00FB2694" w:rsidP="006F0BF6">
      <w:pPr>
        <w:numPr>
          <w:ilvl w:val="1"/>
          <w:numId w:val="1"/>
        </w:numPr>
        <w:ind w:left="426" w:hanging="426"/>
        <w:jc w:val="both"/>
        <w:rPr>
          <w:color w:val="000000" w:themeColor="text1"/>
        </w:rPr>
      </w:pPr>
      <w:r w:rsidRPr="00BA01D9">
        <w:rPr>
          <w:b/>
          <w:bCs/>
          <w:color w:val="000000" w:themeColor="text1"/>
        </w:rPr>
        <w:t>iepriekš noteikta</w:t>
      </w:r>
      <w:r w:rsidRPr="00BA01D9">
        <w:rPr>
          <w:color w:val="000000" w:themeColor="text1"/>
        </w:rPr>
        <w:t xml:space="preserve"> – </w:t>
      </w:r>
      <w:r w:rsidR="0052265B" w:rsidRPr="00BA01D9">
        <w:rPr>
          <w:color w:val="000000" w:themeColor="text1"/>
        </w:rPr>
        <w:t xml:space="preserve">MK noteikumu </w:t>
      </w:r>
      <w:r w:rsidR="00365735" w:rsidRPr="00BA01D9">
        <w:rPr>
          <w:color w:val="000000" w:themeColor="text1"/>
        </w:rPr>
        <w:t xml:space="preserve">Nr. </w:t>
      </w:r>
      <w:r w:rsidR="000168E2" w:rsidRPr="00BA01D9">
        <w:rPr>
          <w:color w:val="000000" w:themeColor="text1"/>
        </w:rPr>
        <w:t>882</w:t>
      </w:r>
      <w:r w:rsidR="00365735" w:rsidRPr="00BA01D9">
        <w:rPr>
          <w:color w:val="000000" w:themeColor="text1"/>
        </w:rPr>
        <w:t xml:space="preserve"> </w:t>
      </w:r>
      <w:r w:rsidR="00C726AF" w:rsidRPr="00BA01D9">
        <w:rPr>
          <w:color w:val="000000" w:themeColor="text1"/>
        </w:rPr>
        <w:t>22</w:t>
      </w:r>
      <w:r w:rsidR="0052265B" w:rsidRPr="00BA01D9">
        <w:rPr>
          <w:color w:val="000000" w:themeColor="text1"/>
        </w:rPr>
        <w:t>.</w:t>
      </w:r>
      <w:r w:rsidR="00C726AF" w:rsidRPr="00BA01D9">
        <w:rPr>
          <w:color w:val="000000" w:themeColor="text1"/>
        </w:rPr>
        <w:t xml:space="preserve"> </w:t>
      </w:r>
      <w:r w:rsidR="0052265B" w:rsidRPr="00BA01D9">
        <w:rPr>
          <w:color w:val="000000" w:themeColor="text1"/>
        </w:rPr>
        <w:t xml:space="preserve">punktā noteikts, ka </w:t>
      </w:r>
      <w:r w:rsidR="00E75C53" w:rsidRPr="00BA01D9">
        <w:rPr>
          <w:color w:val="000000" w:themeColor="text1"/>
        </w:rPr>
        <w:t xml:space="preserve">sadarbības partnera </w:t>
      </w:r>
      <w:r w:rsidR="006A6F12" w:rsidRPr="00BA01D9">
        <w:rPr>
          <w:color w:val="000000" w:themeColor="text1"/>
        </w:rPr>
        <w:t>izmaks</w:t>
      </w:r>
      <w:r w:rsidR="00D64B38" w:rsidRPr="00BA01D9">
        <w:rPr>
          <w:color w:val="000000" w:themeColor="text1"/>
        </w:rPr>
        <w:t>ām</w:t>
      </w:r>
      <w:r w:rsidR="006A6F12" w:rsidRPr="00BA01D9">
        <w:rPr>
          <w:color w:val="000000" w:themeColor="text1"/>
        </w:rPr>
        <w:t xml:space="preserve"> norišu apmeklēšanai </w:t>
      </w:r>
      <w:r w:rsidR="0052265B" w:rsidRPr="00BA01D9">
        <w:rPr>
          <w:color w:val="000000" w:themeColor="text1"/>
        </w:rPr>
        <w:t>piemēro vienkāršoto izmaksu metodiku</w:t>
      </w:r>
      <w:r w:rsidR="00D22699" w:rsidRPr="00BA01D9">
        <w:rPr>
          <w:color w:val="000000" w:themeColor="text1"/>
        </w:rPr>
        <w:t>;</w:t>
      </w:r>
    </w:p>
    <w:p w14:paraId="25A9EB7A" w14:textId="45BF9D57" w:rsidR="005F6AF5" w:rsidRPr="00BA01D9" w:rsidRDefault="72DBFE71" w:rsidP="006F0BF6">
      <w:pPr>
        <w:numPr>
          <w:ilvl w:val="1"/>
          <w:numId w:val="1"/>
        </w:numPr>
        <w:ind w:left="426" w:hanging="426"/>
        <w:jc w:val="both"/>
        <w:rPr>
          <w:color w:val="000000" w:themeColor="text1"/>
        </w:rPr>
      </w:pPr>
      <w:r w:rsidRPr="00BA01D9">
        <w:rPr>
          <w:b/>
          <w:bCs/>
          <w:color w:val="000000" w:themeColor="text1"/>
        </w:rPr>
        <w:t>taisnīga</w:t>
      </w:r>
      <w:r w:rsidRPr="00BA01D9">
        <w:rPr>
          <w:color w:val="000000" w:themeColor="text1"/>
        </w:rPr>
        <w:t xml:space="preserve"> </w:t>
      </w:r>
      <w:r w:rsidR="69B57517" w:rsidRPr="00BA01D9">
        <w:rPr>
          <w:color w:val="000000" w:themeColor="text1"/>
        </w:rPr>
        <w:t>–</w:t>
      </w:r>
      <w:r w:rsidRPr="00BA01D9">
        <w:rPr>
          <w:color w:val="000000" w:themeColor="text1"/>
        </w:rPr>
        <w:t xml:space="preserve"> </w:t>
      </w:r>
      <w:r w:rsidR="69B57517" w:rsidRPr="00BA01D9">
        <w:rPr>
          <w:color w:val="000000" w:themeColor="text1"/>
        </w:rPr>
        <w:t>likm</w:t>
      </w:r>
      <w:r w:rsidR="3E1BBCB4" w:rsidRPr="00BA01D9">
        <w:rPr>
          <w:color w:val="000000" w:themeColor="text1"/>
        </w:rPr>
        <w:t xml:space="preserve">es apmērs noteikts, balstoties uz valsts budžeta programmā “Latvijas </w:t>
      </w:r>
      <w:r w:rsidR="5B295FA7" w:rsidRPr="00BA01D9">
        <w:rPr>
          <w:color w:val="000000" w:themeColor="text1"/>
        </w:rPr>
        <w:t>s</w:t>
      </w:r>
      <w:r w:rsidR="3E1BBCB4" w:rsidRPr="00BA01D9">
        <w:rPr>
          <w:color w:val="000000" w:themeColor="text1"/>
        </w:rPr>
        <w:t xml:space="preserve">kolas </w:t>
      </w:r>
      <w:r w:rsidR="3E1BBCB4" w:rsidRPr="00BA01D9">
        <w:rPr>
          <w:color w:val="000000" w:themeColor="text1"/>
        </w:rPr>
        <w:lastRenderedPageBreak/>
        <w:t>soma” noteikt</w:t>
      </w:r>
      <w:r w:rsidR="1909046D" w:rsidRPr="00BA01D9">
        <w:rPr>
          <w:color w:val="000000" w:themeColor="text1"/>
        </w:rPr>
        <w:t xml:space="preserve">o aprēķinu vienam izglītojamajam, </w:t>
      </w:r>
      <w:r w:rsidR="3E1BBCB4" w:rsidRPr="00BA01D9">
        <w:rPr>
          <w:color w:val="000000" w:themeColor="text1"/>
        </w:rPr>
        <w:t>un likmi paredzēts p</w:t>
      </w:r>
      <w:r w:rsidR="34AB3C99" w:rsidRPr="00BA01D9">
        <w:rPr>
          <w:color w:val="000000" w:themeColor="text1"/>
        </w:rPr>
        <w:t xml:space="preserve">iemērot tādām pašām izmaksu pozīcijām, kā noteikts valsts budžeta programmā “Latvijas </w:t>
      </w:r>
      <w:r w:rsidR="5B295FA7" w:rsidRPr="00BA01D9">
        <w:rPr>
          <w:color w:val="000000" w:themeColor="text1"/>
        </w:rPr>
        <w:t>s</w:t>
      </w:r>
      <w:r w:rsidR="34AB3C99" w:rsidRPr="00BA01D9">
        <w:rPr>
          <w:color w:val="000000" w:themeColor="text1"/>
        </w:rPr>
        <w:t>kolas soma”</w:t>
      </w:r>
      <w:r w:rsidR="25E9A0FE" w:rsidRPr="00BA01D9">
        <w:rPr>
          <w:color w:val="000000" w:themeColor="text1"/>
        </w:rPr>
        <w:t xml:space="preserve">, un </w:t>
      </w:r>
      <w:r w:rsidR="0A4A22BC" w:rsidRPr="00BA01D9">
        <w:rPr>
          <w:color w:val="000000" w:themeColor="text1"/>
        </w:rPr>
        <w:t>tiek piemērots visiem sadarbības partneriem vienādi</w:t>
      </w:r>
      <w:r w:rsidR="78385E0C" w:rsidRPr="00BA01D9">
        <w:rPr>
          <w:color w:val="000000" w:themeColor="text1"/>
        </w:rPr>
        <w:t>;</w:t>
      </w:r>
    </w:p>
    <w:p w14:paraId="6E2E9560" w14:textId="190ECDE4" w:rsidR="005F6AF5" w:rsidRPr="00BA01D9" w:rsidRDefault="2B3F9280" w:rsidP="006F0BF6">
      <w:pPr>
        <w:numPr>
          <w:ilvl w:val="1"/>
          <w:numId w:val="1"/>
        </w:numPr>
        <w:ind w:left="426" w:hanging="426"/>
        <w:jc w:val="both"/>
        <w:rPr>
          <w:color w:val="000000" w:themeColor="text1"/>
        </w:rPr>
      </w:pPr>
      <w:r w:rsidRPr="00BA01D9">
        <w:rPr>
          <w:b/>
          <w:bCs/>
          <w:color w:val="000000" w:themeColor="text1"/>
        </w:rPr>
        <w:t>objektīva</w:t>
      </w:r>
      <w:r w:rsidRPr="00BA01D9">
        <w:rPr>
          <w:color w:val="000000" w:themeColor="text1"/>
        </w:rPr>
        <w:t xml:space="preserve"> - </w:t>
      </w:r>
      <w:r w:rsidR="02EBF080" w:rsidRPr="00BA01D9">
        <w:rPr>
          <w:color w:val="000000" w:themeColor="text1"/>
        </w:rPr>
        <w:t xml:space="preserve">likme tiek piemērota </w:t>
      </w:r>
      <w:r w:rsidR="1909046D" w:rsidRPr="00BA01D9">
        <w:rPr>
          <w:color w:val="000000" w:themeColor="text1"/>
        </w:rPr>
        <w:t xml:space="preserve">vienādi </w:t>
      </w:r>
      <w:r w:rsidR="02EBF080" w:rsidRPr="00BA01D9">
        <w:rPr>
          <w:color w:val="000000" w:themeColor="text1"/>
        </w:rPr>
        <w:t xml:space="preserve">visu </w:t>
      </w:r>
      <w:r w:rsidR="07A737A3" w:rsidRPr="00BA01D9">
        <w:rPr>
          <w:color w:val="000000" w:themeColor="text1"/>
        </w:rPr>
        <w:t>norišu izmaksām</w:t>
      </w:r>
      <w:r w:rsidR="00BA5EA6" w:rsidRPr="00BA01D9">
        <w:rPr>
          <w:color w:val="000000" w:themeColor="text1"/>
        </w:rPr>
        <w:t xml:space="preserve"> </w:t>
      </w:r>
      <w:r w:rsidR="74014E9C" w:rsidRPr="00BA01D9">
        <w:rPr>
          <w:color w:val="000000" w:themeColor="text1"/>
        </w:rPr>
        <w:t xml:space="preserve"> un vienādi visiem sadarbības partneriem</w:t>
      </w:r>
      <w:r w:rsidR="78385E0C" w:rsidRPr="00BA01D9">
        <w:rPr>
          <w:color w:val="000000" w:themeColor="text1"/>
        </w:rPr>
        <w:t>;</w:t>
      </w:r>
    </w:p>
    <w:p w14:paraId="0A64E832" w14:textId="43FD52F3" w:rsidR="00D4631F" w:rsidRPr="00BA01D9" w:rsidRDefault="00A5578B" w:rsidP="001F7487">
      <w:pPr>
        <w:numPr>
          <w:ilvl w:val="1"/>
          <w:numId w:val="1"/>
        </w:numPr>
        <w:ind w:left="426" w:hanging="426"/>
        <w:jc w:val="both"/>
        <w:rPr>
          <w:color w:val="000000" w:themeColor="text1"/>
        </w:rPr>
      </w:pPr>
      <w:r w:rsidRPr="00BA01D9">
        <w:rPr>
          <w:b/>
          <w:bCs/>
          <w:color w:val="000000" w:themeColor="text1"/>
        </w:rPr>
        <w:t>pierādāma</w:t>
      </w:r>
      <w:r w:rsidRPr="00BA01D9">
        <w:rPr>
          <w:color w:val="000000" w:themeColor="text1"/>
        </w:rPr>
        <w:t xml:space="preserve"> </w:t>
      </w:r>
      <w:r w:rsidR="00185804" w:rsidRPr="00BA01D9">
        <w:rPr>
          <w:color w:val="000000" w:themeColor="text1"/>
        </w:rPr>
        <w:t>–</w:t>
      </w:r>
      <w:r w:rsidRPr="00BA01D9">
        <w:rPr>
          <w:color w:val="000000" w:themeColor="text1"/>
        </w:rPr>
        <w:t xml:space="preserve"> </w:t>
      </w:r>
      <w:r w:rsidR="0033532A" w:rsidRPr="00BA01D9">
        <w:rPr>
          <w:color w:val="000000" w:themeColor="text1"/>
        </w:rPr>
        <w:t xml:space="preserve">likme </w:t>
      </w:r>
      <w:r w:rsidR="00185804" w:rsidRPr="00BA01D9">
        <w:rPr>
          <w:color w:val="000000" w:themeColor="text1"/>
        </w:rPr>
        <w:t xml:space="preserve">balstīta uz valsts budžeta programmas “Latvijas </w:t>
      </w:r>
      <w:r w:rsidR="004B660D" w:rsidRPr="00BA01D9">
        <w:rPr>
          <w:color w:val="000000" w:themeColor="text1"/>
        </w:rPr>
        <w:t>s</w:t>
      </w:r>
      <w:r w:rsidR="00185804" w:rsidRPr="00BA01D9">
        <w:rPr>
          <w:color w:val="000000" w:themeColor="text1"/>
        </w:rPr>
        <w:t>kolas soma” izmaksām</w:t>
      </w:r>
      <w:r w:rsidR="00B64D5C" w:rsidRPr="00BA01D9">
        <w:rPr>
          <w:color w:val="000000" w:themeColor="text1"/>
        </w:rPr>
        <w:t xml:space="preserve">, kas noteiktas </w:t>
      </w:r>
      <w:r w:rsidR="0033532A" w:rsidRPr="00BA01D9">
        <w:rPr>
          <w:color w:val="000000" w:themeColor="text1"/>
        </w:rPr>
        <w:t>MK noteikumos Nr. 817</w:t>
      </w:r>
      <w:r w:rsidR="00F30502" w:rsidRPr="00BA01D9">
        <w:rPr>
          <w:rStyle w:val="FootnoteReference"/>
          <w:rFonts w:ascii="Segoe UI" w:hAnsi="Segoe UI" w:cs="Segoe UI"/>
          <w:sz w:val="18"/>
          <w:szCs w:val="18"/>
        </w:rPr>
        <w:footnoteReference w:id="7"/>
      </w:r>
      <w:r w:rsidR="005A2D03">
        <w:rPr>
          <w:color w:val="000000" w:themeColor="text1"/>
        </w:rPr>
        <w:t>.</w:t>
      </w:r>
      <w:r w:rsidR="00852EA3" w:rsidRPr="00BA01D9">
        <w:rPr>
          <w:color w:val="000000" w:themeColor="text1"/>
        </w:rPr>
        <w:t xml:space="preserve"> </w:t>
      </w:r>
      <w:r w:rsidR="006A3B3C" w:rsidRPr="00BA01D9">
        <w:rPr>
          <w:color w:val="000000" w:themeColor="text1"/>
        </w:rPr>
        <w:t xml:space="preserve">Iniciatīva “Latvijas skolas soma” </w:t>
      </w:r>
      <w:r w:rsidR="002B320C" w:rsidRPr="00BA01D9">
        <w:rPr>
          <w:color w:val="000000" w:themeColor="text1"/>
        </w:rPr>
        <w:t xml:space="preserve">tika ieviesta </w:t>
      </w:r>
      <w:r w:rsidR="008139A5" w:rsidRPr="00BA01D9">
        <w:rPr>
          <w:color w:val="000000" w:themeColor="text1"/>
        </w:rPr>
        <w:t xml:space="preserve">Latvijas </w:t>
      </w:r>
      <w:r w:rsidR="00BB7A5A" w:rsidRPr="00BA01D9">
        <w:rPr>
          <w:color w:val="000000" w:themeColor="text1"/>
        </w:rPr>
        <w:t xml:space="preserve">valsts </w:t>
      </w:r>
      <w:r w:rsidR="008139A5" w:rsidRPr="00BA01D9">
        <w:rPr>
          <w:color w:val="000000" w:themeColor="text1"/>
        </w:rPr>
        <w:t xml:space="preserve">simtgades </w:t>
      </w:r>
      <w:r w:rsidR="00BB7A5A" w:rsidRPr="00BA01D9">
        <w:rPr>
          <w:color w:val="000000" w:themeColor="text1"/>
        </w:rPr>
        <w:t>programmas</w:t>
      </w:r>
      <w:r w:rsidR="008139A5" w:rsidRPr="00BA01D9">
        <w:rPr>
          <w:color w:val="000000" w:themeColor="text1"/>
        </w:rPr>
        <w:t xml:space="preserve"> ietvaros un tiek īstenota kopš </w:t>
      </w:r>
      <w:r w:rsidR="004D57D3" w:rsidRPr="00BA01D9">
        <w:rPr>
          <w:color w:val="000000" w:themeColor="text1"/>
        </w:rPr>
        <w:t>2018. gada</w:t>
      </w:r>
      <w:r w:rsidR="00134A16" w:rsidRPr="00BA01D9">
        <w:rPr>
          <w:color w:val="000000" w:themeColor="text1"/>
        </w:rPr>
        <w:t xml:space="preserve">, to </w:t>
      </w:r>
      <w:r w:rsidR="000C54A3" w:rsidRPr="00BA01D9">
        <w:rPr>
          <w:color w:val="000000" w:themeColor="text1"/>
        </w:rPr>
        <w:t xml:space="preserve">ikgadēji </w:t>
      </w:r>
      <w:r w:rsidR="00134A16" w:rsidRPr="00BA01D9">
        <w:rPr>
          <w:color w:val="000000" w:themeColor="text1"/>
        </w:rPr>
        <w:t>finansē</w:t>
      </w:r>
      <w:r w:rsidR="00921A52" w:rsidRPr="00BA01D9">
        <w:rPr>
          <w:color w:val="000000" w:themeColor="text1"/>
        </w:rPr>
        <w:t>jot no</w:t>
      </w:r>
      <w:r w:rsidR="00134A16" w:rsidRPr="00BA01D9">
        <w:rPr>
          <w:color w:val="000000" w:themeColor="text1"/>
        </w:rPr>
        <w:t xml:space="preserve"> valsts budžeta</w:t>
      </w:r>
      <w:r w:rsidR="00066BE2" w:rsidRPr="00BA01D9">
        <w:rPr>
          <w:rStyle w:val="FootnoteReference"/>
          <w:color w:val="000000" w:themeColor="text1"/>
        </w:rPr>
        <w:footnoteReference w:id="8"/>
      </w:r>
      <w:r w:rsidR="00134A16" w:rsidRPr="00BA01D9">
        <w:rPr>
          <w:color w:val="000000" w:themeColor="text1"/>
        </w:rPr>
        <w:t>.</w:t>
      </w:r>
    </w:p>
    <w:p w14:paraId="50C0D035" w14:textId="77777777" w:rsidR="002C3751" w:rsidRPr="00BA01D9" w:rsidRDefault="002C3751" w:rsidP="002C3751">
      <w:pPr>
        <w:jc w:val="both"/>
        <w:rPr>
          <w:b/>
          <w:bCs/>
          <w:color w:val="000000" w:themeColor="text1"/>
        </w:rPr>
      </w:pPr>
    </w:p>
    <w:p w14:paraId="66C41F7E" w14:textId="13AA15F0" w:rsidR="002C3751" w:rsidRPr="00BA01D9" w:rsidRDefault="002C3751" w:rsidP="002C3751">
      <w:pPr>
        <w:jc w:val="both"/>
      </w:pPr>
      <w:r w:rsidRPr="00BA01D9">
        <w:rPr>
          <w:color w:val="000000" w:themeColor="text1"/>
        </w:rPr>
        <w:t xml:space="preserve">6. </w:t>
      </w:r>
      <w:r w:rsidR="00BC1522" w:rsidRPr="00BA01D9">
        <w:rPr>
          <w:color w:val="000000" w:themeColor="text1"/>
        </w:rPr>
        <w:t xml:space="preserve">Viena </w:t>
      </w:r>
      <w:r w:rsidR="00BC1522" w:rsidRPr="00BA01D9">
        <w:t xml:space="preserve">vienība ir norise, kas saskaņā ar MK noteikumu </w:t>
      </w:r>
      <w:r w:rsidR="00365735" w:rsidRPr="00BA01D9">
        <w:t xml:space="preserve">Nr. </w:t>
      </w:r>
      <w:r w:rsidR="000168E2" w:rsidRPr="00BA01D9">
        <w:t>882</w:t>
      </w:r>
      <w:r w:rsidR="00365735" w:rsidRPr="00BA01D9">
        <w:t xml:space="preserve"> </w:t>
      </w:r>
      <w:r w:rsidR="0079053C" w:rsidRPr="00BA01D9">
        <w:t>2. punktu ir papildus formālai izglītībai organizēta izglītojoša praktiska nodarbība plašākai mācīšanās pieredzei, mācību satura tematu padziļinātai apguvei, intereses un izpratnes veicināšanai</w:t>
      </w:r>
      <w:r w:rsidR="00D15A85" w:rsidRPr="00BA01D9">
        <w:t xml:space="preserve"> STEM jomā vai pilsoniskās līdzdalības jomā.</w:t>
      </w:r>
    </w:p>
    <w:p w14:paraId="57B5EB9E" w14:textId="21643E97" w:rsidR="00ED4A04" w:rsidRPr="00BA01D9" w:rsidRDefault="00ED4A04" w:rsidP="00ED4A04">
      <w:pPr>
        <w:jc w:val="both"/>
        <w:rPr>
          <w:color w:val="000000" w:themeColor="text1"/>
        </w:rPr>
      </w:pPr>
    </w:p>
    <w:p w14:paraId="7BF8ED0D" w14:textId="7DF765D7" w:rsidR="00ED4A04" w:rsidRPr="00BA01D9" w:rsidRDefault="00DA22FC" w:rsidP="00ED4A04">
      <w:pPr>
        <w:jc w:val="both"/>
        <w:rPr>
          <w:color w:val="000000" w:themeColor="text1"/>
        </w:rPr>
      </w:pPr>
      <w:r w:rsidRPr="00BA01D9">
        <w:rPr>
          <w:color w:val="000000" w:themeColor="text1"/>
        </w:rPr>
        <w:t>7</w:t>
      </w:r>
      <w:r w:rsidR="00ED4A04" w:rsidRPr="00BA01D9">
        <w:rPr>
          <w:color w:val="000000" w:themeColor="text1"/>
        </w:rPr>
        <w:t xml:space="preserve">. </w:t>
      </w:r>
      <w:r w:rsidR="00C3123D" w:rsidRPr="00BA01D9">
        <w:rPr>
          <w:color w:val="000000" w:themeColor="text1"/>
        </w:rPr>
        <w:t>Likm</w:t>
      </w:r>
      <w:r w:rsidR="0094669E" w:rsidRPr="00BA01D9">
        <w:rPr>
          <w:color w:val="000000" w:themeColor="text1"/>
        </w:rPr>
        <w:t>e</w:t>
      </w:r>
      <w:r w:rsidR="00AE42C5" w:rsidRPr="00BA01D9">
        <w:rPr>
          <w:color w:val="000000" w:themeColor="text1"/>
        </w:rPr>
        <w:t>s apmērs ir</w:t>
      </w:r>
      <w:r w:rsidR="00C3123D" w:rsidRPr="00BA01D9">
        <w:rPr>
          <w:color w:val="000000" w:themeColor="text1"/>
        </w:rPr>
        <w:t xml:space="preserve"> </w:t>
      </w:r>
      <w:r w:rsidR="0094669E" w:rsidRPr="00BA01D9">
        <w:rPr>
          <w:color w:val="000000" w:themeColor="text1"/>
        </w:rPr>
        <w:t xml:space="preserve">10 </w:t>
      </w:r>
      <w:proofErr w:type="spellStart"/>
      <w:r w:rsidR="0094669E" w:rsidRPr="00BA01D9">
        <w:rPr>
          <w:i/>
          <w:iCs/>
          <w:color w:val="000000" w:themeColor="text1"/>
        </w:rPr>
        <w:t>euro</w:t>
      </w:r>
      <w:proofErr w:type="spellEnd"/>
      <w:r w:rsidR="0094669E" w:rsidRPr="00BA01D9">
        <w:rPr>
          <w:color w:val="000000" w:themeColor="text1"/>
        </w:rPr>
        <w:t xml:space="preserve"> uz vienu izglītojamo</w:t>
      </w:r>
      <w:r w:rsidR="008913B0" w:rsidRPr="00BA01D9">
        <w:rPr>
          <w:color w:val="000000" w:themeColor="text1"/>
        </w:rPr>
        <w:t xml:space="preserve"> par norisi</w:t>
      </w:r>
      <w:r w:rsidR="00F8258B" w:rsidRPr="00BA01D9">
        <w:rPr>
          <w:color w:val="000000" w:themeColor="text1"/>
        </w:rPr>
        <w:t xml:space="preserve">, </w:t>
      </w:r>
      <w:r w:rsidR="00AE42C5" w:rsidRPr="00BA01D9">
        <w:rPr>
          <w:color w:val="000000" w:themeColor="text1"/>
        </w:rPr>
        <w:t>un t</w:t>
      </w:r>
      <w:r w:rsidR="00977829" w:rsidRPr="00BA01D9">
        <w:rPr>
          <w:color w:val="000000" w:themeColor="text1"/>
        </w:rPr>
        <w:t>as</w:t>
      </w:r>
      <w:r w:rsidR="00AE42C5" w:rsidRPr="00BA01D9">
        <w:rPr>
          <w:color w:val="000000" w:themeColor="text1"/>
        </w:rPr>
        <w:t xml:space="preserve"> </w:t>
      </w:r>
      <w:r w:rsidR="0094669E" w:rsidRPr="00BA01D9">
        <w:rPr>
          <w:color w:val="000000" w:themeColor="text1"/>
        </w:rPr>
        <w:t>ietver</w:t>
      </w:r>
      <w:r w:rsidR="00C3123D" w:rsidRPr="00BA01D9">
        <w:rPr>
          <w:color w:val="000000" w:themeColor="text1"/>
        </w:rPr>
        <w:t xml:space="preserve"> norišu </w:t>
      </w:r>
      <w:r w:rsidR="00F73A35" w:rsidRPr="00BA01D9">
        <w:rPr>
          <w:color w:val="000000" w:themeColor="text1"/>
        </w:rPr>
        <w:t xml:space="preserve">apmeklēšanas un īstenošanas </w:t>
      </w:r>
      <w:r w:rsidR="00C3123D" w:rsidRPr="00BA01D9">
        <w:rPr>
          <w:color w:val="000000" w:themeColor="text1"/>
        </w:rPr>
        <w:t>izmaks</w:t>
      </w:r>
      <w:r w:rsidR="0094669E" w:rsidRPr="00BA01D9">
        <w:rPr>
          <w:color w:val="000000" w:themeColor="text1"/>
        </w:rPr>
        <w:t>as</w:t>
      </w:r>
      <w:r w:rsidR="005052FA" w:rsidRPr="00BA01D9">
        <w:rPr>
          <w:color w:val="000000" w:themeColor="text1"/>
        </w:rPr>
        <w:t xml:space="preserve">, kurās </w:t>
      </w:r>
      <w:r w:rsidR="00477A5C" w:rsidRPr="00BA01D9">
        <w:rPr>
          <w:color w:val="000000" w:themeColor="text1"/>
        </w:rPr>
        <w:t xml:space="preserve">saskaņā ar MK noteikumu </w:t>
      </w:r>
      <w:r w:rsidR="00365735" w:rsidRPr="00BA01D9">
        <w:rPr>
          <w:color w:val="000000" w:themeColor="text1"/>
        </w:rPr>
        <w:t xml:space="preserve">Nr. </w:t>
      </w:r>
      <w:r w:rsidR="00E046F0" w:rsidRPr="00BA01D9">
        <w:rPr>
          <w:color w:val="000000" w:themeColor="text1"/>
        </w:rPr>
        <w:t xml:space="preserve">882 </w:t>
      </w:r>
      <w:r w:rsidR="00AA3C8C" w:rsidRPr="00BA01D9">
        <w:rPr>
          <w:color w:val="000000" w:themeColor="text1"/>
        </w:rPr>
        <w:t xml:space="preserve">19.2. apakšpunktu </w:t>
      </w:r>
      <w:r w:rsidR="005052FA" w:rsidRPr="00BA01D9">
        <w:rPr>
          <w:color w:val="000000" w:themeColor="text1"/>
        </w:rPr>
        <w:t>var ietilpt</w:t>
      </w:r>
      <w:r w:rsidR="00C3123D" w:rsidRPr="00BA01D9">
        <w:rPr>
          <w:color w:val="000000" w:themeColor="text1"/>
        </w:rPr>
        <w:t>:</w:t>
      </w:r>
    </w:p>
    <w:p w14:paraId="4893BA5D" w14:textId="6F09753C" w:rsidR="009B0B97" w:rsidRPr="00BA01D9" w:rsidRDefault="00492CA8" w:rsidP="001675F7">
      <w:pPr>
        <w:widowControl/>
        <w:suppressAutoHyphens w:val="0"/>
        <w:jc w:val="both"/>
        <w:rPr>
          <w:rFonts w:eastAsia="Times New Roman"/>
          <w:kern w:val="0"/>
          <w:sz w:val="28"/>
          <w:szCs w:val="28"/>
          <w:lang w:eastAsia="lv-LV"/>
        </w:rPr>
      </w:pPr>
      <w:r w:rsidRPr="00BA01D9">
        <w:t>7</w:t>
      </w:r>
      <w:r w:rsidR="00BE25DE" w:rsidRPr="00BA01D9">
        <w:t>.</w:t>
      </w:r>
      <w:r w:rsidR="009B0B97" w:rsidRPr="00BA01D9">
        <w:t xml:space="preserve">1. </w:t>
      </w:r>
      <w:r w:rsidR="00F6161D" w:rsidRPr="00BA01D9">
        <w:t>norises ieejas</w:t>
      </w:r>
      <w:r w:rsidR="00F6161D" w:rsidRPr="00BA01D9">
        <w:rPr>
          <w:rFonts w:ascii="Arial" w:hAnsi="Arial" w:cs="Arial"/>
          <w:color w:val="414142"/>
          <w:sz w:val="20"/>
          <w:szCs w:val="20"/>
        </w:rPr>
        <w:t> </w:t>
      </w:r>
      <w:r w:rsidR="009B0B97" w:rsidRPr="00BA01D9">
        <w:t>maksa un izdevumi par biļetēm izglītojamiem un personām, kuras pavada grupu atbilstoši normatīvajiem aktiem, kas nosaka pavadošo personu skaitu (turpmāk – pavadošās personas);</w:t>
      </w:r>
    </w:p>
    <w:p w14:paraId="6661504F" w14:textId="49D7DD16" w:rsidR="009B0B97" w:rsidRPr="00BA01D9" w:rsidRDefault="0B104218" w:rsidP="001675F7">
      <w:pPr>
        <w:widowControl/>
        <w:suppressAutoHyphens w:val="0"/>
        <w:jc w:val="both"/>
      </w:pPr>
      <w:r w:rsidRPr="00BA01D9">
        <w:t>7</w:t>
      </w:r>
      <w:r w:rsidR="5CA24688" w:rsidRPr="00BA01D9">
        <w:t>.</w:t>
      </w:r>
      <w:r w:rsidR="0C06F790" w:rsidRPr="00BA01D9">
        <w:t>2. maksa pakalpojuma sniedzējam par norises nodrošināšanu (tehniskās izmaksas, pakalpojuma sniedzēja personāla atlīdzība, tai skaitā autoratlīdzība, kas saistīta ar norises nodrošināšanu, pakalpojuma sniedzēja transporta izmaksas);</w:t>
      </w:r>
    </w:p>
    <w:p w14:paraId="3E52CE53" w14:textId="3EAD5EFA" w:rsidR="009B0B97" w:rsidRPr="00BA01D9" w:rsidRDefault="00492CA8" w:rsidP="001675F7">
      <w:pPr>
        <w:widowControl/>
        <w:suppressAutoHyphens w:val="0"/>
        <w:jc w:val="both"/>
      </w:pPr>
      <w:r w:rsidRPr="00BA01D9">
        <w:t>7</w:t>
      </w:r>
      <w:r w:rsidR="00BE25DE" w:rsidRPr="00BA01D9">
        <w:t>.</w:t>
      </w:r>
      <w:r w:rsidR="009B0B97" w:rsidRPr="00BA01D9">
        <w:t>3. norises piekļuves (ieejas) maksa vai maksa par digitālās norises nodrošināšanu;</w:t>
      </w:r>
    </w:p>
    <w:p w14:paraId="76B88E79" w14:textId="625A8A62" w:rsidR="003D2B3A" w:rsidRPr="00BA01D9" w:rsidRDefault="00492CA8" w:rsidP="00A96AEF">
      <w:pPr>
        <w:autoSpaceDE w:val="0"/>
        <w:autoSpaceDN w:val="0"/>
        <w:adjustRightInd w:val="0"/>
        <w:rPr>
          <w:b/>
        </w:rPr>
      </w:pPr>
      <w:r w:rsidRPr="00BA01D9">
        <w:t>7</w:t>
      </w:r>
      <w:r w:rsidR="00BE25DE" w:rsidRPr="00BA01D9">
        <w:t>.</w:t>
      </w:r>
      <w:r w:rsidR="009B0B97" w:rsidRPr="00BA01D9">
        <w:t>4. izdevumi (sabiedriskā transporta biļetes, izdevumi par degvielu un transporta nomu) izglītojamo un pavadošo personu nokļūšanai uz norises vietu un atpakaļ</w:t>
      </w:r>
      <w:r w:rsidR="009B425D" w:rsidRPr="00BA01D9">
        <w:t>.</w:t>
      </w:r>
    </w:p>
    <w:p w14:paraId="1A3E085D" w14:textId="77777777" w:rsidR="00F7586D" w:rsidRPr="00BA01D9" w:rsidRDefault="00F7586D" w:rsidP="00A96AEF">
      <w:pPr>
        <w:autoSpaceDE w:val="0"/>
        <w:autoSpaceDN w:val="0"/>
        <w:adjustRightInd w:val="0"/>
        <w:rPr>
          <w:bCs/>
        </w:rPr>
      </w:pPr>
    </w:p>
    <w:p w14:paraId="66A03174" w14:textId="4D739F86" w:rsidR="00A97F46" w:rsidRPr="00BA01D9" w:rsidRDefault="0030074B" w:rsidP="00A97F46">
      <w:pPr>
        <w:autoSpaceDE w:val="0"/>
        <w:autoSpaceDN w:val="0"/>
        <w:adjustRightInd w:val="0"/>
        <w:jc w:val="center"/>
        <w:rPr>
          <w:b/>
        </w:rPr>
      </w:pPr>
      <w:r w:rsidRPr="00BA01D9">
        <w:rPr>
          <w:bCs/>
        </w:rPr>
        <w:t>Tabula</w:t>
      </w:r>
      <w:r w:rsidR="00F7586D" w:rsidRPr="00BA01D9">
        <w:rPr>
          <w:b/>
        </w:rPr>
        <w:t xml:space="preserve"> “</w:t>
      </w:r>
      <w:r w:rsidR="00656BCF" w:rsidRPr="00BA01D9">
        <w:rPr>
          <w:b/>
        </w:rPr>
        <w:t>4.2.2.1. pasākuma</w:t>
      </w:r>
      <w:r w:rsidR="00A97F46" w:rsidRPr="00BA01D9">
        <w:rPr>
          <w:b/>
        </w:rPr>
        <w:t xml:space="preserve"> ietvaros </w:t>
      </w:r>
      <w:r w:rsidR="0043275F" w:rsidRPr="00BA01D9">
        <w:rPr>
          <w:b/>
        </w:rPr>
        <w:t>atbalstāmo norišu</w:t>
      </w:r>
      <w:r w:rsidR="00A97F46" w:rsidRPr="00BA01D9">
        <w:rPr>
          <w:b/>
        </w:rPr>
        <w:t xml:space="preserve"> un</w:t>
      </w:r>
    </w:p>
    <w:p w14:paraId="4721496B" w14:textId="616A8AE2" w:rsidR="00A97F46" w:rsidRPr="00BA01D9" w:rsidRDefault="0043275F" w:rsidP="00B26AA7">
      <w:pPr>
        <w:autoSpaceDE w:val="0"/>
        <w:autoSpaceDN w:val="0"/>
        <w:adjustRightInd w:val="0"/>
        <w:jc w:val="center"/>
        <w:rPr>
          <w:b/>
        </w:rPr>
      </w:pPr>
      <w:r w:rsidRPr="00BA01D9">
        <w:rPr>
          <w:b/>
        </w:rPr>
        <w:t>valsts budžeta programmas</w:t>
      </w:r>
      <w:r w:rsidR="00A97F46" w:rsidRPr="00BA01D9">
        <w:rPr>
          <w:b/>
        </w:rPr>
        <w:t xml:space="preserve"> ietvaros </w:t>
      </w:r>
      <w:r w:rsidRPr="00BA01D9">
        <w:rPr>
          <w:b/>
        </w:rPr>
        <w:t>atbalstāmo norišu</w:t>
      </w:r>
      <w:r w:rsidR="00B26AA7" w:rsidRPr="00BA01D9">
        <w:rPr>
          <w:b/>
        </w:rPr>
        <w:t xml:space="preserve"> </w:t>
      </w:r>
      <w:r w:rsidR="00A97F46" w:rsidRPr="00BA01D9">
        <w:rPr>
          <w:b/>
        </w:rPr>
        <w:t>salīdzinājums</w:t>
      </w:r>
      <w:r w:rsidR="00F7586D" w:rsidRPr="00BA01D9">
        <w:rPr>
          <w:b/>
        </w:rPr>
        <w:t>”</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718"/>
        <w:gridCol w:w="3371"/>
        <w:gridCol w:w="3713"/>
      </w:tblGrid>
      <w:tr w:rsidR="00D63AF6" w:rsidRPr="00BA01D9" w14:paraId="28415D50" w14:textId="77777777" w:rsidTr="3A999B92">
        <w:trPr>
          <w:tblHeader/>
          <w:jc w:val="center"/>
        </w:trPr>
        <w:tc>
          <w:tcPr>
            <w:tcW w:w="292" w:type="pct"/>
            <w:shd w:val="clear" w:color="auto" w:fill="D9D9D9" w:themeFill="background1" w:themeFillShade="D9"/>
          </w:tcPr>
          <w:p w14:paraId="630A6C5B" w14:textId="77777777" w:rsidR="00A97F46" w:rsidRPr="00BA01D9" w:rsidRDefault="00A97F46" w:rsidP="00ED59C3">
            <w:pPr>
              <w:autoSpaceDE w:val="0"/>
              <w:autoSpaceDN w:val="0"/>
              <w:adjustRightInd w:val="0"/>
              <w:jc w:val="center"/>
              <w:rPr>
                <w:b/>
              </w:rPr>
            </w:pPr>
            <w:r w:rsidRPr="00BA01D9">
              <w:rPr>
                <w:b/>
              </w:rPr>
              <w:t xml:space="preserve">Nr. </w:t>
            </w:r>
            <w:proofErr w:type="spellStart"/>
            <w:r w:rsidRPr="00BA01D9">
              <w:rPr>
                <w:b/>
              </w:rPr>
              <w:t>p.k</w:t>
            </w:r>
            <w:proofErr w:type="spellEnd"/>
          </w:p>
        </w:tc>
        <w:tc>
          <w:tcPr>
            <w:tcW w:w="919" w:type="pct"/>
            <w:shd w:val="clear" w:color="auto" w:fill="D9D9D9" w:themeFill="background1" w:themeFillShade="D9"/>
          </w:tcPr>
          <w:p w14:paraId="21EBBAC6" w14:textId="77777777" w:rsidR="00A97F46" w:rsidRPr="00BA01D9" w:rsidRDefault="00A97F46" w:rsidP="00ED59C3">
            <w:pPr>
              <w:autoSpaceDE w:val="0"/>
              <w:autoSpaceDN w:val="0"/>
              <w:adjustRightInd w:val="0"/>
              <w:jc w:val="center"/>
              <w:rPr>
                <w:b/>
              </w:rPr>
            </w:pPr>
            <w:r w:rsidRPr="00BA01D9">
              <w:rPr>
                <w:b/>
              </w:rPr>
              <w:t>Elements</w:t>
            </w:r>
          </w:p>
        </w:tc>
        <w:tc>
          <w:tcPr>
            <w:tcW w:w="1803" w:type="pct"/>
            <w:shd w:val="clear" w:color="auto" w:fill="D9D9D9" w:themeFill="background1" w:themeFillShade="D9"/>
          </w:tcPr>
          <w:p w14:paraId="6B68FDFE" w14:textId="2A1707D2" w:rsidR="00A97F46" w:rsidRPr="00BA01D9" w:rsidRDefault="00DA207B" w:rsidP="00ED59C3">
            <w:pPr>
              <w:autoSpaceDE w:val="0"/>
              <w:autoSpaceDN w:val="0"/>
              <w:adjustRightInd w:val="0"/>
              <w:jc w:val="center"/>
              <w:rPr>
                <w:b/>
              </w:rPr>
            </w:pPr>
            <w:r w:rsidRPr="00BA01D9">
              <w:rPr>
                <w:b/>
              </w:rPr>
              <w:t>4.2.2.1. pasākums</w:t>
            </w:r>
          </w:p>
        </w:tc>
        <w:tc>
          <w:tcPr>
            <w:tcW w:w="1986" w:type="pct"/>
            <w:shd w:val="clear" w:color="auto" w:fill="D9D9D9" w:themeFill="background1" w:themeFillShade="D9"/>
          </w:tcPr>
          <w:p w14:paraId="35E4DEBA" w14:textId="27BB0CCA" w:rsidR="00A97F46" w:rsidRPr="00BA01D9" w:rsidRDefault="00DA207B" w:rsidP="00ED59C3">
            <w:pPr>
              <w:autoSpaceDE w:val="0"/>
              <w:autoSpaceDN w:val="0"/>
              <w:adjustRightInd w:val="0"/>
              <w:jc w:val="center"/>
              <w:rPr>
                <w:b/>
              </w:rPr>
            </w:pPr>
            <w:r w:rsidRPr="00BA01D9">
              <w:rPr>
                <w:b/>
              </w:rPr>
              <w:t xml:space="preserve">“Latvijas </w:t>
            </w:r>
            <w:r w:rsidR="004B660D" w:rsidRPr="00BA01D9">
              <w:rPr>
                <w:b/>
              </w:rPr>
              <w:t>s</w:t>
            </w:r>
            <w:r w:rsidRPr="00BA01D9">
              <w:rPr>
                <w:b/>
              </w:rPr>
              <w:t>kolas soma”</w:t>
            </w:r>
            <w:r w:rsidR="009B2F19" w:rsidRPr="00BA01D9">
              <w:rPr>
                <w:rStyle w:val="FootnoteReference"/>
                <w:b/>
              </w:rPr>
              <w:footnoteReference w:id="9"/>
            </w:r>
          </w:p>
        </w:tc>
      </w:tr>
      <w:tr w:rsidR="00D63AF6" w:rsidRPr="00BA01D9" w14:paraId="68667E07" w14:textId="77777777" w:rsidTr="3A999B92">
        <w:trPr>
          <w:jc w:val="center"/>
        </w:trPr>
        <w:tc>
          <w:tcPr>
            <w:tcW w:w="292" w:type="pct"/>
            <w:shd w:val="clear" w:color="auto" w:fill="auto"/>
          </w:tcPr>
          <w:p w14:paraId="6EA5946F" w14:textId="77777777" w:rsidR="00A97F46" w:rsidRPr="00BA01D9" w:rsidRDefault="00A97F46" w:rsidP="00ED59C3">
            <w:pPr>
              <w:autoSpaceDE w:val="0"/>
              <w:autoSpaceDN w:val="0"/>
              <w:adjustRightInd w:val="0"/>
              <w:rPr>
                <w:b/>
              </w:rPr>
            </w:pPr>
            <w:r w:rsidRPr="00BA01D9">
              <w:t>1.</w:t>
            </w:r>
          </w:p>
        </w:tc>
        <w:tc>
          <w:tcPr>
            <w:tcW w:w="919" w:type="pct"/>
            <w:shd w:val="clear" w:color="auto" w:fill="auto"/>
          </w:tcPr>
          <w:p w14:paraId="613C6660" w14:textId="7FAC9EF2" w:rsidR="00A97F46" w:rsidRPr="00BA01D9" w:rsidRDefault="00A97F46" w:rsidP="00ED59C3">
            <w:pPr>
              <w:autoSpaceDE w:val="0"/>
              <w:autoSpaceDN w:val="0"/>
              <w:adjustRightInd w:val="0"/>
            </w:pPr>
            <w:r w:rsidRPr="00BA01D9">
              <w:t>Mērķis</w:t>
            </w:r>
            <w:r w:rsidR="00602125" w:rsidRPr="00BA01D9">
              <w:t xml:space="preserve"> un fokuss</w:t>
            </w:r>
          </w:p>
        </w:tc>
        <w:tc>
          <w:tcPr>
            <w:tcW w:w="1803" w:type="pct"/>
            <w:shd w:val="clear" w:color="auto" w:fill="auto"/>
          </w:tcPr>
          <w:p w14:paraId="0B21C3F6" w14:textId="26FAA877" w:rsidR="00A97F46" w:rsidRPr="00BA01D9" w:rsidRDefault="00CA6198" w:rsidP="00ED59C3">
            <w:pPr>
              <w:autoSpaceDE w:val="0"/>
              <w:autoSpaceDN w:val="0"/>
              <w:adjustRightInd w:val="0"/>
            </w:pPr>
            <w:r w:rsidRPr="00BA01D9">
              <w:t>N</w:t>
            </w:r>
            <w:r w:rsidR="004D5FF3" w:rsidRPr="00BA01D9">
              <w:t xml:space="preserve">odrošināt </w:t>
            </w:r>
            <w:r w:rsidR="00A8139C" w:rsidRPr="00BA01D9">
              <w:t>izglītojamajiem</w:t>
            </w:r>
            <w:r w:rsidR="004D5FF3" w:rsidRPr="00BA01D9">
              <w:t xml:space="preserve"> iespēju</w:t>
            </w:r>
            <w:r w:rsidR="004D5FF3" w:rsidRPr="00BA01D9">
              <w:rPr>
                <w:b/>
                <w:bCs/>
              </w:rPr>
              <w:t xml:space="preserve"> apmeklēt norises</w:t>
            </w:r>
            <w:r w:rsidR="004D5FF3" w:rsidRPr="00BA01D9">
              <w:t xml:space="preserve"> </w:t>
            </w:r>
            <w:r w:rsidR="004D5FF3" w:rsidRPr="00BA01D9">
              <w:rPr>
                <w:rStyle w:val="scayt-misspell-word"/>
                <w:b/>
                <w:bCs/>
              </w:rPr>
              <w:t>STEM</w:t>
            </w:r>
            <w:r w:rsidR="004D5FF3" w:rsidRPr="00BA01D9">
              <w:rPr>
                <w:b/>
                <w:bCs/>
              </w:rPr>
              <w:t> jomā un pilsoniskās līdzdalības jomā</w:t>
            </w:r>
            <w:r w:rsidR="004D5FF3" w:rsidRPr="00BA01D9">
              <w:t xml:space="preserve">,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turpmāko mācīšanās izvēli </w:t>
            </w:r>
            <w:r w:rsidR="004D5FF3" w:rsidRPr="00BA01D9">
              <w:lastRenderedPageBreak/>
              <w:t>minētajās jomās</w:t>
            </w:r>
          </w:p>
        </w:tc>
        <w:tc>
          <w:tcPr>
            <w:tcW w:w="1986" w:type="pct"/>
            <w:shd w:val="clear" w:color="auto" w:fill="auto"/>
          </w:tcPr>
          <w:p w14:paraId="2A28558B" w14:textId="791D9978" w:rsidR="00A97F46" w:rsidRPr="00BA01D9" w:rsidRDefault="00CA6198" w:rsidP="00ED59C3">
            <w:pPr>
              <w:autoSpaceDE w:val="0"/>
              <w:autoSpaceDN w:val="0"/>
              <w:adjustRightInd w:val="0"/>
            </w:pPr>
            <w:r w:rsidRPr="00BA01D9">
              <w:lastRenderedPageBreak/>
              <w:t>N</w:t>
            </w:r>
            <w:r w:rsidR="009D37E8" w:rsidRPr="00BA01D9">
              <w:t>odrošin</w:t>
            </w:r>
            <w:r w:rsidR="009F3E40" w:rsidRPr="00BA01D9">
              <w:t>āt</w:t>
            </w:r>
            <w:r w:rsidR="009D37E8" w:rsidRPr="00BA01D9">
              <w:t xml:space="preserve"> skolēniem valsts apmaksātu iespēju </w:t>
            </w:r>
            <w:r w:rsidR="009D37E8" w:rsidRPr="00BA01D9">
              <w:rPr>
                <w:b/>
                <w:bCs/>
              </w:rPr>
              <w:t>regulāri iepazīt</w:t>
            </w:r>
            <w:r w:rsidR="009D37E8" w:rsidRPr="00BA01D9">
              <w:t xml:space="preserve"> Latvijas kultūras vērtības un laikmetīgās izpausmes tā attīstot </w:t>
            </w:r>
            <w:r w:rsidR="009D37E8" w:rsidRPr="00BA01D9">
              <w:rPr>
                <w:b/>
                <w:bCs/>
              </w:rPr>
              <w:t>kultūras izpratnes un izpausmes kompetenci</w:t>
            </w:r>
            <w:r w:rsidR="009D37E8" w:rsidRPr="00BA01D9">
              <w:t>, mazinot sociālo nevienlīdzību un spēcinot lepnumu par savu valsti un tās cilvēkiem</w:t>
            </w:r>
          </w:p>
        </w:tc>
      </w:tr>
      <w:tr w:rsidR="00D63AF6" w:rsidRPr="00BA01D9" w14:paraId="36A1B697" w14:textId="77777777" w:rsidTr="3A999B92">
        <w:trPr>
          <w:jc w:val="center"/>
        </w:trPr>
        <w:tc>
          <w:tcPr>
            <w:tcW w:w="292" w:type="pct"/>
            <w:shd w:val="clear" w:color="auto" w:fill="auto"/>
          </w:tcPr>
          <w:p w14:paraId="3EFDBCCB" w14:textId="77777777" w:rsidR="00A97F46" w:rsidRPr="00BA01D9" w:rsidRDefault="00A97F46" w:rsidP="00ED59C3">
            <w:pPr>
              <w:autoSpaceDE w:val="0"/>
              <w:autoSpaceDN w:val="0"/>
              <w:adjustRightInd w:val="0"/>
            </w:pPr>
            <w:r w:rsidRPr="00BA01D9">
              <w:t>2.</w:t>
            </w:r>
          </w:p>
        </w:tc>
        <w:tc>
          <w:tcPr>
            <w:tcW w:w="919" w:type="pct"/>
            <w:shd w:val="clear" w:color="auto" w:fill="auto"/>
          </w:tcPr>
          <w:p w14:paraId="274080F4" w14:textId="77777777" w:rsidR="00A97F46" w:rsidRPr="00BA01D9" w:rsidRDefault="00A97F46" w:rsidP="00ED59C3">
            <w:pPr>
              <w:autoSpaceDE w:val="0"/>
              <w:autoSpaceDN w:val="0"/>
              <w:adjustRightInd w:val="0"/>
            </w:pPr>
            <w:r w:rsidRPr="00BA01D9">
              <w:t>Mērķa grupa</w:t>
            </w:r>
          </w:p>
        </w:tc>
        <w:tc>
          <w:tcPr>
            <w:tcW w:w="1803" w:type="pct"/>
            <w:shd w:val="clear" w:color="auto" w:fill="auto"/>
          </w:tcPr>
          <w:p w14:paraId="709FD5DF" w14:textId="5DB60988" w:rsidR="00A97F46" w:rsidRPr="00BA01D9" w:rsidRDefault="00E676C5" w:rsidP="00ED59C3">
            <w:pPr>
              <w:autoSpaceDE w:val="0"/>
              <w:autoSpaceDN w:val="0"/>
              <w:adjustRightInd w:val="0"/>
              <w:rPr>
                <w:color w:val="A6A6A6" w:themeColor="background1" w:themeShade="A6"/>
              </w:rPr>
            </w:pPr>
            <w:r w:rsidRPr="00BA01D9">
              <w:t>V</w:t>
            </w:r>
            <w:r w:rsidR="00362EA6" w:rsidRPr="00BA01D9">
              <w:t xml:space="preserve">isi </w:t>
            </w:r>
            <w:r w:rsidR="00A8139C" w:rsidRPr="00BA01D9">
              <w:t>izglītojamie</w:t>
            </w:r>
            <w:r w:rsidR="00362EA6" w:rsidRPr="00BA01D9">
              <w:t xml:space="preserve">, kas </w:t>
            </w:r>
            <w:r w:rsidR="00362EA6" w:rsidRPr="00BA01D9">
              <w:rPr>
                <w:b/>
                <w:bCs/>
              </w:rPr>
              <w:t>klātienē apgūst pamata un vispārējās vidējās un profesionālās pamatizglītības vai profesionālās vidējās izglītības programmas</w:t>
            </w:r>
            <w:r w:rsidR="51B88E52" w:rsidRPr="00BA01D9">
              <w:rPr>
                <w:b/>
                <w:bCs/>
              </w:rPr>
              <w:t xml:space="preserve"> un obligātās pirmsskolas sagatavošanas programma</w:t>
            </w:r>
            <w:r w:rsidR="7A89934B" w:rsidRPr="00BA01D9">
              <w:rPr>
                <w:b/>
                <w:bCs/>
              </w:rPr>
              <w:t xml:space="preserve">s </w:t>
            </w:r>
            <w:r w:rsidR="0BA19D56" w:rsidRPr="00BA01D9">
              <w:t>(</w:t>
            </w:r>
            <w:r w:rsidR="6B06789F" w:rsidRPr="00BA01D9">
              <w:t>atbilstoši 4.2.2.1. pasākuma</w:t>
            </w:r>
            <w:r w:rsidR="0BA19D56" w:rsidRPr="00BA01D9">
              <w:t xml:space="preserve"> tvērumam – pirmsskola</w:t>
            </w:r>
            <w:r w:rsidR="008B01C2" w:rsidRPr="00BA01D9">
              <w:t>s</w:t>
            </w:r>
            <w:r w:rsidR="0BA19D56" w:rsidRPr="00BA01D9">
              <w:t>, pamat</w:t>
            </w:r>
            <w:r w:rsidR="008B01C2" w:rsidRPr="00BA01D9">
              <w:t>izglītības</w:t>
            </w:r>
            <w:r w:rsidR="0BA19D56" w:rsidRPr="00BA01D9">
              <w:t>, vi</w:t>
            </w:r>
            <w:r w:rsidR="008B01C2" w:rsidRPr="00BA01D9">
              <w:t>dējās izglītības pakāpe</w:t>
            </w:r>
            <w:r w:rsidR="00C7277F" w:rsidRPr="00BA01D9">
              <w:rPr>
                <w:rStyle w:val="FootnoteReference"/>
              </w:rPr>
              <w:footnoteReference w:id="10"/>
            </w:r>
            <w:r w:rsidR="00B6356F" w:rsidRPr="00BA01D9">
              <w:t>)</w:t>
            </w:r>
          </w:p>
        </w:tc>
        <w:tc>
          <w:tcPr>
            <w:tcW w:w="1986" w:type="pct"/>
            <w:shd w:val="clear" w:color="auto" w:fill="auto"/>
          </w:tcPr>
          <w:p w14:paraId="3EDCC5EC" w14:textId="159955C2" w:rsidR="00A97F46" w:rsidRPr="00BA01D9" w:rsidRDefault="00E676C5" w:rsidP="00ED59C3">
            <w:pPr>
              <w:autoSpaceDE w:val="0"/>
              <w:autoSpaceDN w:val="0"/>
              <w:adjustRightInd w:val="0"/>
            </w:pPr>
            <w:r w:rsidRPr="00BA01D9">
              <w:t>V</w:t>
            </w:r>
            <w:r w:rsidR="00C66AE1" w:rsidRPr="00BA01D9">
              <w:t xml:space="preserve">isi skolēni, kas </w:t>
            </w:r>
            <w:r w:rsidR="00C66AE1" w:rsidRPr="00BA01D9">
              <w:rPr>
                <w:b/>
                <w:bCs/>
              </w:rPr>
              <w:t xml:space="preserve">klātienē apgūst pamata un vispārējās </w:t>
            </w:r>
            <w:r w:rsidR="008A44D5" w:rsidRPr="00BA01D9">
              <w:rPr>
                <w:b/>
                <w:bCs/>
              </w:rPr>
              <w:t xml:space="preserve">vidējās </w:t>
            </w:r>
            <w:r w:rsidR="00C66AE1" w:rsidRPr="00BA01D9">
              <w:rPr>
                <w:b/>
                <w:bCs/>
              </w:rPr>
              <w:t xml:space="preserve">un profesionālās </w:t>
            </w:r>
            <w:r w:rsidR="004E362C" w:rsidRPr="00BA01D9">
              <w:rPr>
                <w:b/>
                <w:bCs/>
              </w:rPr>
              <w:t xml:space="preserve">pamatizglītības vai profesionālās vidējās </w:t>
            </w:r>
            <w:r w:rsidR="00C66AE1" w:rsidRPr="00BA01D9">
              <w:rPr>
                <w:b/>
                <w:bCs/>
              </w:rPr>
              <w:t>izglītības programmas</w:t>
            </w:r>
          </w:p>
        </w:tc>
      </w:tr>
      <w:tr w:rsidR="00D63AF6" w:rsidRPr="00BA01D9" w14:paraId="75C04970" w14:textId="77777777" w:rsidTr="3A999B92">
        <w:trPr>
          <w:jc w:val="center"/>
        </w:trPr>
        <w:tc>
          <w:tcPr>
            <w:tcW w:w="292" w:type="pct"/>
            <w:shd w:val="clear" w:color="auto" w:fill="auto"/>
          </w:tcPr>
          <w:p w14:paraId="74E6A01C" w14:textId="77777777" w:rsidR="00A97F46" w:rsidRPr="00BA01D9" w:rsidRDefault="00A97F46" w:rsidP="00ED59C3">
            <w:pPr>
              <w:autoSpaceDE w:val="0"/>
              <w:autoSpaceDN w:val="0"/>
              <w:adjustRightInd w:val="0"/>
              <w:jc w:val="both"/>
            </w:pPr>
            <w:r w:rsidRPr="00BA01D9">
              <w:t>3.</w:t>
            </w:r>
          </w:p>
        </w:tc>
        <w:tc>
          <w:tcPr>
            <w:tcW w:w="919" w:type="pct"/>
            <w:shd w:val="clear" w:color="auto" w:fill="auto"/>
          </w:tcPr>
          <w:p w14:paraId="4E994988" w14:textId="2204A988" w:rsidR="00A97F46" w:rsidRPr="00BA01D9" w:rsidRDefault="00934D59" w:rsidP="00ED59C3">
            <w:pPr>
              <w:autoSpaceDE w:val="0"/>
              <w:autoSpaceDN w:val="0"/>
              <w:adjustRightInd w:val="0"/>
            </w:pPr>
            <w:r w:rsidRPr="00BA01D9">
              <w:t>F</w:t>
            </w:r>
            <w:r w:rsidR="00A97F46" w:rsidRPr="00BA01D9">
              <w:t>inansējuma saņēmēji</w:t>
            </w:r>
          </w:p>
        </w:tc>
        <w:tc>
          <w:tcPr>
            <w:tcW w:w="1803" w:type="pct"/>
            <w:shd w:val="clear" w:color="auto" w:fill="auto"/>
          </w:tcPr>
          <w:p w14:paraId="155F3DEE" w14:textId="77777777" w:rsidR="005A3C96" w:rsidRPr="00BA01D9" w:rsidRDefault="00A62B56" w:rsidP="005A3C96">
            <w:pPr>
              <w:pStyle w:val="pf0"/>
              <w:spacing w:before="0" w:beforeAutospacing="0" w:after="0" w:afterAutospacing="0"/>
            </w:pPr>
            <w:r w:rsidRPr="00BA01D9">
              <w:rPr>
                <w:b/>
                <w:bCs/>
              </w:rPr>
              <w:t>Valsts pārvaldes iestāde</w:t>
            </w:r>
            <w:r w:rsidRPr="00BA01D9">
              <w:t xml:space="preserve">, kas </w:t>
            </w:r>
            <w:r w:rsidR="00737B17" w:rsidRPr="00BA01D9">
              <w:t>piešķir finansējumu</w:t>
            </w:r>
            <w:r w:rsidR="00AD3EBD" w:rsidRPr="00BA01D9">
              <w:t xml:space="preserve"> šādiem sadarbības partneriem:</w:t>
            </w:r>
            <w:r w:rsidR="00737B17" w:rsidRPr="00BA01D9">
              <w:t xml:space="preserve"> </w:t>
            </w:r>
          </w:p>
          <w:p w14:paraId="0DBDB5F1" w14:textId="04142F17" w:rsidR="005A3C96" w:rsidRPr="00BA01D9" w:rsidRDefault="005A3C96" w:rsidP="005A3C96">
            <w:pPr>
              <w:pStyle w:val="pf0"/>
              <w:spacing w:before="0" w:beforeAutospacing="0" w:after="0" w:afterAutospacing="0"/>
            </w:pPr>
            <w:r w:rsidRPr="00BA01D9">
              <w:t xml:space="preserve">1) </w:t>
            </w:r>
            <w:r w:rsidR="00014520" w:rsidRPr="00BA01D9">
              <w:rPr>
                <w:b/>
                <w:bCs/>
              </w:rPr>
              <w:t>pašvaldībām</w:t>
            </w:r>
            <w:r w:rsidR="00014520" w:rsidRPr="00BA01D9">
              <w:t>, kas ir pirmsskolas, vispārējās un profesionālās izglītības iestāžu dibinātājas,</w:t>
            </w:r>
          </w:p>
          <w:p w14:paraId="41592A91" w14:textId="0F6D9EC9" w:rsidR="00014520" w:rsidRPr="00BA01D9" w:rsidRDefault="005A3C96" w:rsidP="005A3C96">
            <w:pPr>
              <w:pStyle w:val="pf0"/>
              <w:spacing w:before="0" w:beforeAutospacing="0" w:after="0" w:afterAutospacing="0"/>
            </w:pPr>
            <w:r w:rsidRPr="00BA01D9">
              <w:t xml:space="preserve">2) </w:t>
            </w:r>
            <w:r w:rsidR="00014520" w:rsidRPr="00BA01D9">
              <w:rPr>
                <w:b/>
                <w:bCs/>
              </w:rPr>
              <w:t>valsts dibinātām</w:t>
            </w:r>
            <w:r w:rsidR="00014520" w:rsidRPr="00BA01D9">
              <w:t xml:space="preserve"> vispārējās un profesionālās izglītības iestādēm (tai skaitā koledžām), </w:t>
            </w:r>
            <w:r w:rsidR="00014520" w:rsidRPr="00BA01D9">
              <w:rPr>
                <w:b/>
                <w:bCs/>
              </w:rPr>
              <w:t xml:space="preserve">valsts augstskolu </w:t>
            </w:r>
            <w:r w:rsidR="00014520" w:rsidRPr="00BA01D9">
              <w:t xml:space="preserve">dibinātām akreditētām izglītības iestādēm un </w:t>
            </w:r>
            <w:r w:rsidR="00014520" w:rsidRPr="00BA01D9">
              <w:rPr>
                <w:b/>
                <w:bCs/>
              </w:rPr>
              <w:t>citu juridisku personu</w:t>
            </w:r>
            <w:r w:rsidR="00014520" w:rsidRPr="00BA01D9">
              <w:t xml:space="preserve"> dibinātām akreditētām </w:t>
            </w:r>
            <w:r w:rsidR="00014520" w:rsidRPr="00BA01D9">
              <w:rPr>
                <w:b/>
                <w:bCs/>
              </w:rPr>
              <w:t>pirmsskolas, vispārējās un profesionālās izglītības iestādēm</w:t>
            </w:r>
            <w:r w:rsidR="00014520" w:rsidRPr="00BA01D9">
              <w:t>, kas īsteno Latvijā licencētas vispārējās izglītības programmas pirmsskolas, pamata un vidējās izglītības pakāpē un profesionālās izglītības programmas pamata un vidējās izglītības pakāpē</w:t>
            </w:r>
          </w:p>
          <w:p w14:paraId="69A6CDE1" w14:textId="3301A4AA" w:rsidR="00A97F46" w:rsidRPr="00BA01D9" w:rsidRDefault="00A97F46" w:rsidP="00ED59C3">
            <w:pPr>
              <w:autoSpaceDE w:val="0"/>
              <w:autoSpaceDN w:val="0"/>
              <w:adjustRightInd w:val="0"/>
            </w:pPr>
          </w:p>
        </w:tc>
        <w:tc>
          <w:tcPr>
            <w:tcW w:w="1986" w:type="pct"/>
            <w:shd w:val="clear" w:color="auto" w:fill="auto"/>
          </w:tcPr>
          <w:p w14:paraId="4E2B6615" w14:textId="269CBEC2" w:rsidR="00341952" w:rsidRPr="00BA01D9" w:rsidRDefault="006F2C81" w:rsidP="00341952">
            <w:pPr>
              <w:autoSpaceDE w:val="0"/>
              <w:autoSpaceDN w:val="0"/>
              <w:adjustRightInd w:val="0"/>
            </w:pPr>
            <w:r w:rsidRPr="00BA01D9">
              <w:rPr>
                <w:b/>
                <w:bCs/>
              </w:rPr>
              <w:t>Valsts pārvaldes iestāde</w:t>
            </w:r>
            <w:r w:rsidRPr="00BA01D9">
              <w:t xml:space="preserve">, kas </w:t>
            </w:r>
            <w:r w:rsidR="00341952" w:rsidRPr="00BA01D9">
              <w:t>valsts budžeta finansējumu kultūrizglītības programmas īstenošanai piešķir šādiem finansējuma saņēmējiem: 1</w:t>
            </w:r>
            <w:r w:rsidR="00685C9D" w:rsidRPr="00BA01D9">
              <w:t>)</w:t>
            </w:r>
            <w:r w:rsidR="00341952" w:rsidRPr="00BA01D9">
              <w:t xml:space="preserve"> izglītības iestāžu dibinātājiem, ja izglītības iestādes dibinātājs ir </w:t>
            </w:r>
            <w:r w:rsidR="00341952" w:rsidRPr="00BA01D9">
              <w:rPr>
                <w:b/>
                <w:bCs/>
              </w:rPr>
              <w:t>pašvaldība, cita atvasināta publiska persona vai privātpersona</w:t>
            </w:r>
            <w:r w:rsidR="00341952" w:rsidRPr="00BA01D9">
              <w:t>;</w:t>
            </w:r>
          </w:p>
          <w:p w14:paraId="71F82538" w14:textId="0490748B" w:rsidR="00341952" w:rsidRPr="00BA01D9" w:rsidRDefault="00341952" w:rsidP="00341952">
            <w:pPr>
              <w:autoSpaceDE w:val="0"/>
              <w:autoSpaceDN w:val="0"/>
              <w:adjustRightInd w:val="0"/>
            </w:pPr>
            <w:r w:rsidRPr="00BA01D9">
              <w:t>2</w:t>
            </w:r>
            <w:r w:rsidR="00685C9D" w:rsidRPr="00BA01D9">
              <w:t>)</w:t>
            </w:r>
            <w:r w:rsidRPr="00BA01D9">
              <w:t> </w:t>
            </w:r>
            <w:r w:rsidRPr="00BA01D9">
              <w:rPr>
                <w:b/>
                <w:bCs/>
              </w:rPr>
              <w:t>valsts dibinātām</w:t>
            </w:r>
            <w:r w:rsidRPr="00BA01D9">
              <w:t xml:space="preserve"> </w:t>
            </w:r>
            <w:r w:rsidRPr="00BA01D9">
              <w:rPr>
                <w:b/>
                <w:bCs/>
              </w:rPr>
              <w:t>profesionālās izglītības iestādēm un vispārējās vidējās izglītības iestādēm</w:t>
            </w:r>
          </w:p>
          <w:p w14:paraId="3F352B06" w14:textId="43AC0DB0" w:rsidR="00A97F46" w:rsidRPr="00BA01D9" w:rsidRDefault="00A97F46" w:rsidP="00ED59C3">
            <w:pPr>
              <w:autoSpaceDE w:val="0"/>
              <w:autoSpaceDN w:val="0"/>
              <w:adjustRightInd w:val="0"/>
            </w:pPr>
          </w:p>
        </w:tc>
      </w:tr>
      <w:tr w:rsidR="00446F84" w:rsidRPr="00BA01D9" w14:paraId="1AA83889" w14:textId="77777777" w:rsidTr="3A999B92">
        <w:trPr>
          <w:jc w:val="center"/>
        </w:trPr>
        <w:tc>
          <w:tcPr>
            <w:tcW w:w="292" w:type="pct"/>
            <w:shd w:val="clear" w:color="auto" w:fill="auto"/>
          </w:tcPr>
          <w:p w14:paraId="70CAF7BF" w14:textId="4BAD1130" w:rsidR="00446F84" w:rsidRPr="00BA01D9" w:rsidRDefault="00446F84" w:rsidP="00ED59C3">
            <w:pPr>
              <w:autoSpaceDE w:val="0"/>
              <w:autoSpaceDN w:val="0"/>
              <w:adjustRightInd w:val="0"/>
              <w:jc w:val="both"/>
            </w:pPr>
            <w:r w:rsidRPr="00BA01D9">
              <w:t>4.</w:t>
            </w:r>
          </w:p>
        </w:tc>
        <w:tc>
          <w:tcPr>
            <w:tcW w:w="919" w:type="pct"/>
            <w:shd w:val="clear" w:color="auto" w:fill="auto"/>
          </w:tcPr>
          <w:p w14:paraId="358F54AC" w14:textId="27FC7208" w:rsidR="00446F84" w:rsidRPr="00BA01D9" w:rsidRDefault="00446F84" w:rsidP="00ED59C3">
            <w:pPr>
              <w:autoSpaceDE w:val="0"/>
              <w:autoSpaceDN w:val="0"/>
              <w:adjustRightInd w:val="0"/>
            </w:pPr>
            <w:r w:rsidRPr="00BA01D9">
              <w:t xml:space="preserve">Finansējuma </w:t>
            </w:r>
            <w:r w:rsidR="002A60F3" w:rsidRPr="00BA01D9">
              <w:t xml:space="preserve">plānošanas </w:t>
            </w:r>
            <w:r w:rsidRPr="00BA01D9">
              <w:t>principi</w:t>
            </w:r>
          </w:p>
        </w:tc>
        <w:tc>
          <w:tcPr>
            <w:tcW w:w="1803" w:type="pct"/>
            <w:shd w:val="clear" w:color="auto" w:fill="auto"/>
          </w:tcPr>
          <w:p w14:paraId="56B00EBE" w14:textId="1AAF6E81" w:rsidR="00446F84" w:rsidRPr="00BA01D9" w:rsidRDefault="00446F84" w:rsidP="00ED59C3">
            <w:pPr>
              <w:autoSpaceDE w:val="0"/>
              <w:autoSpaceDN w:val="0"/>
              <w:adjustRightInd w:val="0"/>
            </w:pPr>
            <w:r w:rsidRPr="00BA01D9">
              <w:t xml:space="preserve">Atbilstoši </w:t>
            </w:r>
            <w:r w:rsidR="003C0FA8" w:rsidRPr="00BA01D9">
              <w:t xml:space="preserve">Valsts izglītības informācijas sistēmas datiem par </w:t>
            </w:r>
            <w:r w:rsidRPr="00BA01D9">
              <w:t>izglītojamo skai</w:t>
            </w:r>
            <w:r w:rsidR="003C0FA8" w:rsidRPr="00BA01D9">
              <w:t>tu</w:t>
            </w:r>
            <w:r w:rsidRPr="00BA01D9">
              <w:t xml:space="preserve"> </w:t>
            </w:r>
            <w:r w:rsidRPr="00BA01D9">
              <w:rPr>
                <w:b/>
                <w:bCs/>
              </w:rPr>
              <w:t>iepriekšējā mācību gada 1.oktobrī</w:t>
            </w:r>
          </w:p>
        </w:tc>
        <w:tc>
          <w:tcPr>
            <w:tcW w:w="1986" w:type="pct"/>
            <w:shd w:val="clear" w:color="auto" w:fill="auto"/>
          </w:tcPr>
          <w:p w14:paraId="3B327B12" w14:textId="572F1D49" w:rsidR="00446F84" w:rsidRPr="00BA01D9" w:rsidRDefault="00446F84" w:rsidP="00ED59C3">
            <w:pPr>
              <w:autoSpaceDE w:val="0"/>
              <w:autoSpaceDN w:val="0"/>
              <w:adjustRightInd w:val="0"/>
            </w:pPr>
            <w:r w:rsidRPr="00BA01D9">
              <w:t xml:space="preserve">Atbilstoši </w:t>
            </w:r>
            <w:r w:rsidR="003C0FA8" w:rsidRPr="00BA01D9">
              <w:t xml:space="preserve">Valsts izglītības informācijas sistēmas datiem par </w:t>
            </w:r>
            <w:r w:rsidRPr="00BA01D9">
              <w:t>izglītojamo skait</w:t>
            </w:r>
            <w:r w:rsidR="003C0FA8" w:rsidRPr="00BA01D9">
              <w:t>u</w:t>
            </w:r>
            <w:r w:rsidRPr="00BA01D9">
              <w:t xml:space="preserve"> </w:t>
            </w:r>
            <w:r w:rsidRPr="00BA01D9">
              <w:rPr>
                <w:b/>
                <w:bCs/>
              </w:rPr>
              <w:t>iepriekšējā mācību gada 1.oktobrī</w:t>
            </w:r>
          </w:p>
        </w:tc>
      </w:tr>
      <w:tr w:rsidR="008832A4" w:rsidRPr="00BA01D9" w14:paraId="15D6D631" w14:textId="77777777" w:rsidTr="3A999B92">
        <w:trPr>
          <w:jc w:val="center"/>
        </w:trPr>
        <w:tc>
          <w:tcPr>
            <w:tcW w:w="292" w:type="pct"/>
            <w:shd w:val="clear" w:color="auto" w:fill="auto"/>
          </w:tcPr>
          <w:p w14:paraId="73A1190C" w14:textId="0A6B4CC7" w:rsidR="008832A4" w:rsidRPr="00BA01D9" w:rsidRDefault="00965E3F" w:rsidP="00ED59C3">
            <w:pPr>
              <w:autoSpaceDE w:val="0"/>
              <w:autoSpaceDN w:val="0"/>
              <w:adjustRightInd w:val="0"/>
              <w:jc w:val="both"/>
            </w:pPr>
            <w:r w:rsidRPr="00BA01D9">
              <w:t>5.</w:t>
            </w:r>
          </w:p>
        </w:tc>
        <w:tc>
          <w:tcPr>
            <w:tcW w:w="919" w:type="pct"/>
            <w:shd w:val="clear" w:color="auto" w:fill="auto"/>
          </w:tcPr>
          <w:p w14:paraId="064AD906" w14:textId="04A24835" w:rsidR="008832A4" w:rsidRPr="00BA01D9" w:rsidRDefault="00965E3F" w:rsidP="00ED59C3">
            <w:pPr>
              <w:autoSpaceDE w:val="0"/>
              <w:autoSpaceDN w:val="0"/>
              <w:adjustRightInd w:val="0"/>
            </w:pPr>
            <w:r w:rsidRPr="00BA01D9">
              <w:t>Attiecināmas norises</w:t>
            </w:r>
          </w:p>
        </w:tc>
        <w:tc>
          <w:tcPr>
            <w:tcW w:w="1803" w:type="pct"/>
            <w:shd w:val="clear" w:color="auto" w:fill="auto"/>
          </w:tcPr>
          <w:p w14:paraId="007471CE" w14:textId="445979E1" w:rsidR="008832A4" w:rsidRPr="00BA01D9" w:rsidRDefault="008E2177" w:rsidP="00ED59C3">
            <w:pPr>
              <w:autoSpaceDE w:val="0"/>
              <w:autoSpaceDN w:val="0"/>
              <w:adjustRightInd w:val="0"/>
            </w:pPr>
            <w:r w:rsidRPr="00BA01D9">
              <w:t xml:space="preserve">Norišu </w:t>
            </w:r>
            <w:r w:rsidR="00722551" w:rsidRPr="00BA01D9">
              <w:t xml:space="preserve">izvēlne </w:t>
            </w:r>
            <w:r w:rsidR="00722551" w:rsidRPr="00BA01D9">
              <w:rPr>
                <w:b/>
                <w:bCs/>
              </w:rPr>
              <w:t>katalogā</w:t>
            </w:r>
            <w:r w:rsidR="00722551" w:rsidRPr="00BA01D9">
              <w:t xml:space="preserve">, kurā iekļauj norises atbilstoši </w:t>
            </w:r>
            <w:r w:rsidR="00722551" w:rsidRPr="00BA01D9">
              <w:lastRenderedPageBreak/>
              <w:t>kvalitātes kritērijiem</w:t>
            </w:r>
          </w:p>
        </w:tc>
        <w:tc>
          <w:tcPr>
            <w:tcW w:w="1986" w:type="pct"/>
            <w:shd w:val="clear" w:color="auto" w:fill="auto"/>
          </w:tcPr>
          <w:p w14:paraId="0E3EAF46" w14:textId="0F33BCFE" w:rsidR="008832A4" w:rsidRPr="00BA01D9" w:rsidRDefault="0051674B" w:rsidP="00ED59C3">
            <w:pPr>
              <w:autoSpaceDE w:val="0"/>
              <w:autoSpaceDN w:val="0"/>
              <w:adjustRightInd w:val="0"/>
            </w:pPr>
            <w:r w:rsidRPr="00BA01D9">
              <w:lastRenderedPageBreak/>
              <w:t xml:space="preserve">Norišu izvēlne </w:t>
            </w:r>
            <w:r w:rsidRPr="00BA01D9">
              <w:rPr>
                <w:b/>
                <w:bCs/>
              </w:rPr>
              <w:t>katalogā</w:t>
            </w:r>
            <w:r w:rsidR="001A7959" w:rsidRPr="00BA01D9">
              <w:rPr>
                <w:rStyle w:val="FootnoteReference"/>
              </w:rPr>
              <w:footnoteReference w:id="11"/>
            </w:r>
            <w:r w:rsidRPr="00BA01D9">
              <w:t xml:space="preserve">, kurā iekļauj norises atbilstoši kvalitātes </w:t>
            </w:r>
            <w:r w:rsidRPr="00BA01D9">
              <w:lastRenderedPageBreak/>
              <w:t>kritērijiem</w:t>
            </w:r>
          </w:p>
        </w:tc>
      </w:tr>
      <w:tr w:rsidR="00D63AF6" w:rsidRPr="00BA01D9" w14:paraId="56119754" w14:textId="77777777" w:rsidTr="3A999B92">
        <w:trPr>
          <w:jc w:val="center"/>
        </w:trPr>
        <w:tc>
          <w:tcPr>
            <w:tcW w:w="292" w:type="pct"/>
            <w:shd w:val="clear" w:color="auto" w:fill="auto"/>
          </w:tcPr>
          <w:p w14:paraId="6B9F3243" w14:textId="2C957444" w:rsidR="00A97F46" w:rsidRPr="00BA01D9" w:rsidRDefault="00113FC5" w:rsidP="00ED59C3">
            <w:pPr>
              <w:autoSpaceDE w:val="0"/>
              <w:autoSpaceDN w:val="0"/>
              <w:adjustRightInd w:val="0"/>
              <w:jc w:val="both"/>
            </w:pPr>
            <w:r w:rsidRPr="00BA01D9">
              <w:lastRenderedPageBreak/>
              <w:t>6</w:t>
            </w:r>
            <w:r w:rsidR="00A97F46" w:rsidRPr="00BA01D9">
              <w:t>.</w:t>
            </w:r>
          </w:p>
        </w:tc>
        <w:tc>
          <w:tcPr>
            <w:tcW w:w="919" w:type="pct"/>
            <w:shd w:val="clear" w:color="auto" w:fill="auto"/>
          </w:tcPr>
          <w:p w14:paraId="55583704" w14:textId="77777777" w:rsidR="00A97F46" w:rsidRPr="00BA01D9" w:rsidRDefault="232D25A1" w:rsidP="00ED59C3">
            <w:pPr>
              <w:autoSpaceDE w:val="0"/>
              <w:autoSpaceDN w:val="0"/>
              <w:adjustRightInd w:val="0"/>
            </w:pPr>
            <w:r w:rsidRPr="00BA01D9">
              <w:t>Attiecināmās izmaksas</w:t>
            </w:r>
          </w:p>
        </w:tc>
        <w:tc>
          <w:tcPr>
            <w:tcW w:w="1803" w:type="pct"/>
            <w:shd w:val="clear" w:color="auto" w:fill="auto"/>
          </w:tcPr>
          <w:p w14:paraId="34437CFB" w14:textId="51CDBDDC" w:rsidR="00A97F46" w:rsidRPr="00BA01D9" w:rsidRDefault="00EB3DDE" w:rsidP="00ED59C3">
            <w:pPr>
              <w:widowControl/>
              <w:suppressAutoHyphens w:val="0"/>
              <w:jc w:val="both"/>
            </w:pPr>
            <w:r w:rsidRPr="00BA01D9">
              <w:t xml:space="preserve">Izmaksas, kas </w:t>
            </w:r>
            <w:r w:rsidRPr="00BA01D9">
              <w:rPr>
                <w:b/>
                <w:bCs/>
              </w:rPr>
              <w:t>saistītas ar norises apmeklēšanu un īstenošanu</w:t>
            </w:r>
            <w:r w:rsidRPr="00BA01D9">
              <w:t xml:space="preserve"> (ieejas biļetes, ieejas maksa, </w:t>
            </w:r>
            <w:r w:rsidR="00B316C4" w:rsidRPr="00BA01D9">
              <w:t xml:space="preserve">maksas pakalpojuma sniedzēja </w:t>
            </w:r>
            <w:r w:rsidRPr="00BA01D9">
              <w:t>atlīdzība</w:t>
            </w:r>
            <w:r w:rsidR="009E11D2" w:rsidRPr="00BA01D9">
              <w:t xml:space="preserve"> un tehniskās izmaksas</w:t>
            </w:r>
            <w:r w:rsidRPr="00BA01D9">
              <w:t xml:space="preserve">, </w:t>
            </w:r>
            <w:r w:rsidR="00047969" w:rsidRPr="00BA01D9">
              <w:t>kas saistīta</w:t>
            </w:r>
            <w:r w:rsidR="009E11D2" w:rsidRPr="00BA01D9">
              <w:t>s</w:t>
            </w:r>
            <w:r w:rsidR="00047969" w:rsidRPr="00BA01D9">
              <w:t xml:space="preserve"> ar norises nodrošināšanu, transporta izmaksas</w:t>
            </w:r>
            <w:r w:rsidR="00875A66" w:rsidRPr="00BA01D9">
              <w:t>, tai skaitā pakalpojuma sniedzējiem un mērķa grupai</w:t>
            </w:r>
            <w:r w:rsidR="00047969" w:rsidRPr="00BA01D9">
              <w:t>)</w:t>
            </w:r>
          </w:p>
        </w:tc>
        <w:tc>
          <w:tcPr>
            <w:tcW w:w="1986" w:type="pct"/>
            <w:shd w:val="clear" w:color="auto" w:fill="auto"/>
          </w:tcPr>
          <w:p w14:paraId="1C1E6B93" w14:textId="1AF0F75F" w:rsidR="00A97F46" w:rsidRPr="00BA01D9" w:rsidRDefault="00AE340D" w:rsidP="00ED59C3">
            <w:pPr>
              <w:autoSpaceDE w:val="0"/>
              <w:autoSpaceDN w:val="0"/>
              <w:adjustRightInd w:val="0"/>
            </w:pPr>
            <w:r w:rsidRPr="00BA01D9">
              <w:t xml:space="preserve">Izmaksas, kas </w:t>
            </w:r>
            <w:r w:rsidRPr="00BA01D9">
              <w:rPr>
                <w:b/>
                <w:bCs/>
              </w:rPr>
              <w:t>saistītas ar norises apmeklēšanu un īstenošanu</w:t>
            </w:r>
            <w:r w:rsidRPr="00BA01D9">
              <w:t xml:space="preserve"> (ieejas biļetes, ieejas maksa, </w:t>
            </w:r>
            <w:r w:rsidR="00B316C4" w:rsidRPr="00BA01D9">
              <w:t xml:space="preserve">maksas pakalpojuma sniedzēja </w:t>
            </w:r>
            <w:r w:rsidRPr="00BA01D9">
              <w:t>atlīdzība</w:t>
            </w:r>
            <w:r w:rsidR="009E11D2" w:rsidRPr="00BA01D9">
              <w:t xml:space="preserve"> un tehniskās izmaksas</w:t>
            </w:r>
            <w:r w:rsidRPr="00BA01D9">
              <w:t>, kas saistīta</w:t>
            </w:r>
            <w:r w:rsidR="00667A4B" w:rsidRPr="00BA01D9">
              <w:t>s</w:t>
            </w:r>
            <w:r w:rsidRPr="00BA01D9">
              <w:t xml:space="preserve"> ar norises nodrošināšanu, transporta izmaksas</w:t>
            </w:r>
            <w:r w:rsidR="00875A66" w:rsidRPr="00BA01D9">
              <w:t>, tai skaitā pakalpojuma sniedzējiem un mērķa grupai</w:t>
            </w:r>
            <w:r w:rsidRPr="00BA01D9">
              <w:t>)</w:t>
            </w:r>
          </w:p>
        </w:tc>
      </w:tr>
      <w:tr w:rsidR="00113FC5" w:rsidRPr="00BA01D9" w14:paraId="503143B8" w14:textId="77777777" w:rsidTr="3A999B92">
        <w:trPr>
          <w:jc w:val="center"/>
        </w:trPr>
        <w:tc>
          <w:tcPr>
            <w:tcW w:w="292" w:type="pct"/>
            <w:shd w:val="clear" w:color="auto" w:fill="auto"/>
          </w:tcPr>
          <w:p w14:paraId="677B0A7A" w14:textId="3D2FD343" w:rsidR="00113FC5" w:rsidRPr="00BA01D9" w:rsidRDefault="00113FC5" w:rsidP="00113FC5">
            <w:pPr>
              <w:autoSpaceDE w:val="0"/>
              <w:autoSpaceDN w:val="0"/>
              <w:adjustRightInd w:val="0"/>
              <w:jc w:val="both"/>
            </w:pPr>
            <w:r w:rsidRPr="00BA01D9">
              <w:t>7.</w:t>
            </w:r>
          </w:p>
        </w:tc>
        <w:tc>
          <w:tcPr>
            <w:tcW w:w="919" w:type="pct"/>
            <w:shd w:val="clear" w:color="auto" w:fill="auto"/>
          </w:tcPr>
          <w:p w14:paraId="764DE5F3" w14:textId="45834BDE" w:rsidR="00113FC5" w:rsidRPr="00BA01D9" w:rsidRDefault="009D27CD" w:rsidP="00113FC5">
            <w:pPr>
              <w:autoSpaceDE w:val="0"/>
              <w:autoSpaceDN w:val="0"/>
              <w:adjustRightInd w:val="0"/>
            </w:pPr>
            <w:proofErr w:type="spellStart"/>
            <w:r w:rsidRPr="00BA01D9">
              <w:t>Attiecināmību</w:t>
            </w:r>
            <w:proofErr w:type="spellEnd"/>
            <w:r w:rsidRPr="00BA01D9">
              <w:t xml:space="preserve"> p</w:t>
            </w:r>
            <w:r w:rsidR="00113FC5" w:rsidRPr="00BA01D9">
              <w:t>amatojošie dokumenti</w:t>
            </w:r>
          </w:p>
        </w:tc>
        <w:tc>
          <w:tcPr>
            <w:tcW w:w="1803" w:type="pct"/>
            <w:shd w:val="clear" w:color="auto" w:fill="auto"/>
          </w:tcPr>
          <w:p w14:paraId="257B903E" w14:textId="0CF002EE" w:rsidR="00113FC5" w:rsidRPr="00BA01D9" w:rsidRDefault="00113FC5" w:rsidP="00113FC5">
            <w:pPr>
              <w:autoSpaceDE w:val="0"/>
              <w:autoSpaceDN w:val="0"/>
              <w:adjustRightInd w:val="0"/>
            </w:pPr>
            <w:r w:rsidRPr="00BA01D9">
              <w:rPr>
                <w:b/>
                <w:bCs/>
              </w:rPr>
              <w:t xml:space="preserve">Atskaites </w:t>
            </w:r>
            <w:r w:rsidRPr="00BA01D9">
              <w:t>par notikušajām norisēm un tajās piedalījušos izglītojamo skaitu</w:t>
            </w:r>
            <w:r w:rsidR="00E206D8" w:rsidRPr="00BA01D9">
              <w:t xml:space="preserve"> (</w:t>
            </w:r>
            <w:r w:rsidR="00016145" w:rsidRPr="00BA01D9">
              <w:t xml:space="preserve">metodikas </w:t>
            </w:r>
            <w:r w:rsidR="00E206D8" w:rsidRPr="00BA01D9">
              <w:t>pielikums)</w:t>
            </w:r>
          </w:p>
        </w:tc>
        <w:tc>
          <w:tcPr>
            <w:tcW w:w="1986" w:type="pct"/>
            <w:shd w:val="clear" w:color="auto" w:fill="auto"/>
          </w:tcPr>
          <w:p w14:paraId="105962D5" w14:textId="772EE25B" w:rsidR="00113FC5" w:rsidRPr="00BA01D9" w:rsidRDefault="00113FC5" w:rsidP="00113FC5">
            <w:pPr>
              <w:autoSpaceDE w:val="0"/>
              <w:autoSpaceDN w:val="0"/>
              <w:adjustRightInd w:val="0"/>
            </w:pPr>
            <w:r w:rsidRPr="00BA01D9">
              <w:rPr>
                <w:b/>
                <w:bCs/>
              </w:rPr>
              <w:t xml:space="preserve">Atskaites </w:t>
            </w:r>
            <w:r w:rsidRPr="00BA01D9">
              <w:t>par notikušajām norisēm un tajās piedalījušos izglītojamo skaitu</w:t>
            </w:r>
          </w:p>
        </w:tc>
      </w:tr>
      <w:tr w:rsidR="00D63AF6" w:rsidRPr="00BA01D9" w14:paraId="32872673" w14:textId="77777777" w:rsidTr="3A999B92">
        <w:trPr>
          <w:jc w:val="center"/>
        </w:trPr>
        <w:tc>
          <w:tcPr>
            <w:tcW w:w="292" w:type="pct"/>
            <w:shd w:val="clear" w:color="auto" w:fill="auto"/>
          </w:tcPr>
          <w:p w14:paraId="4FE0E8D4" w14:textId="77777777" w:rsidR="00A97F46" w:rsidRPr="00BA01D9" w:rsidRDefault="00A97F46" w:rsidP="00ED59C3">
            <w:pPr>
              <w:autoSpaceDE w:val="0"/>
              <w:autoSpaceDN w:val="0"/>
              <w:adjustRightInd w:val="0"/>
              <w:jc w:val="both"/>
            </w:pPr>
            <w:r w:rsidRPr="00BA01D9">
              <w:t>8.</w:t>
            </w:r>
          </w:p>
        </w:tc>
        <w:tc>
          <w:tcPr>
            <w:tcW w:w="919" w:type="pct"/>
            <w:shd w:val="clear" w:color="auto" w:fill="auto"/>
          </w:tcPr>
          <w:p w14:paraId="0250DE8B" w14:textId="77777777" w:rsidR="00A97F46" w:rsidRPr="00BA01D9" w:rsidRDefault="00A97F46" w:rsidP="00ED59C3">
            <w:pPr>
              <w:autoSpaceDE w:val="0"/>
              <w:autoSpaceDN w:val="0"/>
              <w:adjustRightInd w:val="0"/>
            </w:pPr>
            <w:r w:rsidRPr="00BA01D9">
              <w:t>Finansējuma avots</w:t>
            </w:r>
          </w:p>
        </w:tc>
        <w:tc>
          <w:tcPr>
            <w:tcW w:w="1803" w:type="pct"/>
            <w:shd w:val="clear" w:color="auto" w:fill="auto"/>
          </w:tcPr>
          <w:p w14:paraId="73761F95" w14:textId="5FEFB944" w:rsidR="00A97F46" w:rsidRPr="00BA01D9" w:rsidRDefault="232D25A1" w:rsidP="00ED59C3">
            <w:pPr>
              <w:autoSpaceDE w:val="0"/>
              <w:autoSpaceDN w:val="0"/>
              <w:adjustRightInd w:val="0"/>
            </w:pPr>
            <w:r w:rsidRPr="00BA01D9">
              <w:t xml:space="preserve">Eiropas Sociālais fonds </w:t>
            </w:r>
            <w:r w:rsidR="11BDB1A0" w:rsidRPr="00BA01D9">
              <w:t>Plus</w:t>
            </w:r>
            <w:r w:rsidR="001C4F74" w:rsidRPr="00BA01D9">
              <w:t xml:space="preserve"> un valsts budžeta līdzfinansējums</w:t>
            </w:r>
          </w:p>
        </w:tc>
        <w:tc>
          <w:tcPr>
            <w:tcW w:w="1986" w:type="pct"/>
            <w:shd w:val="clear" w:color="auto" w:fill="auto"/>
          </w:tcPr>
          <w:p w14:paraId="15A693F7" w14:textId="2CD220F9" w:rsidR="00A97F46" w:rsidRPr="00BA01D9" w:rsidRDefault="00294559" w:rsidP="00ED59C3">
            <w:pPr>
              <w:autoSpaceDE w:val="0"/>
              <w:autoSpaceDN w:val="0"/>
              <w:adjustRightInd w:val="0"/>
            </w:pPr>
            <w:r w:rsidRPr="00BA01D9">
              <w:t>Valsts budžets</w:t>
            </w:r>
          </w:p>
        </w:tc>
      </w:tr>
    </w:tbl>
    <w:p w14:paraId="69D84BAB" w14:textId="7715175D" w:rsidR="00150FFD" w:rsidRPr="00BA01D9" w:rsidRDefault="00150FFD" w:rsidP="00157DE5">
      <w:pPr>
        <w:widowControl/>
        <w:suppressAutoHyphens w:val="0"/>
        <w:jc w:val="both"/>
      </w:pPr>
    </w:p>
    <w:p w14:paraId="6FC41ED3" w14:textId="7622B30B" w:rsidR="00150FFD" w:rsidRPr="00BA01D9" w:rsidRDefault="0C7D191A" w:rsidP="00157DE5">
      <w:pPr>
        <w:widowControl/>
        <w:suppressAutoHyphens w:val="0"/>
        <w:jc w:val="both"/>
      </w:pPr>
      <w:r w:rsidRPr="00BA01D9">
        <w:t xml:space="preserve">4.2.2.1. pasākumā un valsts budžeta programmā “Latvijas skolas soma” </w:t>
      </w:r>
      <w:r w:rsidR="14B0A196" w:rsidRPr="00BA01D9">
        <w:t>darbības un izmaksas ir līdzīgas, līdz ar to tiek piemērot</w:t>
      </w:r>
      <w:r w:rsidR="45D50818" w:rsidRPr="00BA01D9">
        <w:t>s</w:t>
      </w:r>
      <w:r w:rsidR="14B0A196" w:rsidRPr="00BA01D9">
        <w:t xml:space="preserve"> </w:t>
      </w:r>
      <w:r w:rsidR="70FC81BC" w:rsidRPr="00BA01D9">
        <w:t>vienāds izmaksu apmērs uz vienu norisi vienam izglītojamam.</w:t>
      </w:r>
      <w:r w:rsidR="5E9E4685" w:rsidRPr="00BA01D9">
        <w:t xml:space="preserve"> V</w:t>
      </w:r>
      <w:r w:rsidR="784EF6AF" w:rsidRPr="00BA01D9">
        <w:t xml:space="preserve">alsts budžeta programmā “Latvijas skolas soma” </w:t>
      </w:r>
      <w:r w:rsidR="2E07C6D2" w:rsidRPr="00BA01D9">
        <w:t>tiek piedāvātas kultūrizglītības norises; 4.2.2.1. pasākumā tiek piedāvātas STEM un pilsoniskās līdzdalības norises, k</w:t>
      </w:r>
      <w:r w:rsidR="51291BD7" w:rsidRPr="00BA01D9">
        <w:t>uras</w:t>
      </w:r>
      <w:r w:rsidR="2E07C6D2" w:rsidRPr="00BA01D9">
        <w:t xml:space="preserve"> nav iekļautas valsts budžeta programm</w:t>
      </w:r>
      <w:r w:rsidR="2DE9B373" w:rsidRPr="00BA01D9">
        <w:t>ā</w:t>
      </w:r>
      <w:r w:rsidR="2E07C6D2" w:rsidRPr="00BA01D9">
        <w:t xml:space="preserve"> “Latvijas skolas soma”</w:t>
      </w:r>
      <w:r w:rsidR="2DE9B373" w:rsidRPr="00BA01D9">
        <w:t>.</w:t>
      </w:r>
      <w:r w:rsidR="2E07C6D2" w:rsidRPr="00BA01D9">
        <w:t xml:space="preserve"> </w:t>
      </w:r>
      <w:r w:rsidR="721B7921" w:rsidRPr="00BA01D9">
        <w:t>4.2.2.1.</w:t>
      </w:r>
      <w:r w:rsidR="2DE9B373" w:rsidRPr="00BA01D9">
        <w:t> </w:t>
      </w:r>
      <w:r w:rsidR="721B7921" w:rsidRPr="00BA01D9">
        <w:t xml:space="preserve">pasākumā </w:t>
      </w:r>
      <w:proofErr w:type="spellStart"/>
      <w:r w:rsidR="721B7921" w:rsidRPr="00BA01D9">
        <w:t>dubultfinansējuma</w:t>
      </w:r>
      <w:proofErr w:type="spellEnd"/>
      <w:r w:rsidR="721B7921" w:rsidRPr="00BA01D9">
        <w:t xml:space="preserve"> riska uzraudzību nosaka MK </w:t>
      </w:r>
      <w:r w:rsidR="736A200C" w:rsidRPr="00BA01D9">
        <w:t xml:space="preserve"> </w:t>
      </w:r>
      <w:r w:rsidR="721B7921" w:rsidRPr="00BA01D9">
        <w:t xml:space="preserve">noteikumu </w:t>
      </w:r>
      <w:r w:rsidR="2CA6B57C" w:rsidRPr="00BA01D9">
        <w:t xml:space="preserve">Nr. </w:t>
      </w:r>
      <w:r w:rsidR="001254DF" w:rsidRPr="00BA01D9">
        <w:t>882</w:t>
      </w:r>
      <w:r w:rsidR="2CA6B57C" w:rsidRPr="00BA01D9">
        <w:t xml:space="preserve"> </w:t>
      </w:r>
      <w:r w:rsidR="013FF7EF" w:rsidRPr="00BA01D9">
        <w:t xml:space="preserve">38. un 39. punkts </w:t>
      </w:r>
      <w:r w:rsidR="721B7921" w:rsidRPr="00BA01D9">
        <w:t>un anotācijā iekļautā informācija.</w:t>
      </w:r>
    </w:p>
    <w:p w14:paraId="72894B07" w14:textId="77777777" w:rsidR="00150FFD" w:rsidRPr="00BA01D9" w:rsidRDefault="00150FFD" w:rsidP="00157DE5">
      <w:pPr>
        <w:widowControl/>
        <w:suppressAutoHyphens w:val="0"/>
        <w:jc w:val="both"/>
      </w:pPr>
    </w:p>
    <w:p w14:paraId="1B5E8E12" w14:textId="54A31DAC" w:rsidR="005E4091" w:rsidRPr="00BA01D9" w:rsidRDefault="00A37ADC" w:rsidP="004937E2">
      <w:pPr>
        <w:pStyle w:val="Heading1"/>
      </w:pPr>
      <w:bookmarkStart w:id="7" w:name="_Toc197947090"/>
      <w:r w:rsidRPr="00BA01D9">
        <w:t>I</w:t>
      </w:r>
      <w:r w:rsidR="005E4091" w:rsidRPr="00BA01D9">
        <w:t xml:space="preserve">V </w:t>
      </w:r>
      <w:r w:rsidR="00306597" w:rsidRPr="00BA01D9">
        <w:t>R</w:t>
      </w:r>
      <w:r w:rsidR="00605311" w:rsidRPr="00BA01D9">
        <w:t>ezultatīvais rādītājs</w:t>
      </w:r>
      <w:r w:rsidR="005E4091" w:rsidRPr="00BA01D9">
        <w:t xml:space="preserve">, </w:t>
      </w:r>
      <w:r w:rsidR="007011D5" w:rsidRPr="00BA01D9">
        <w:t xml:space="preserve">tā </w:t>
      </w:r>
      <w:r w:rsidR="005E4091" w:rsidRPr="00BA01D9">
        <w:t>attiecināšana un iekļaušana maksājumu pieprasījumos</w:t>
      </w:r>
      <w:bookmarkEnd w:id="7"/>
    </w:p>
    <w:p w14:paraId="157D18CA" w14:textId="77777777" w:rsidR="005E4091" w:rsidRPr="00BA01D9" w:rsidRDefault="005E4091" w:rsidP="005E4091">
      <w:pPr>
        <w:autoSpaceDE w:val="0"/>
        <w:autoSpaceDN w:val="0"/>
        <w:adjustRightInd w:val="0"/>
        <w:jc w:val="center"/>
        <w:rPr>
          <w:b/>
        </w:rPr>
      </w:pPr>
    </w:p>
    <w:p w14:paraId="7B2CC576" w14:textId="3E9ABACE" w:rsidR="005E4091" w:rsidRPr="00BA01D9" w:rsidRDefault="00492CA8" w:rsidP="005E4091">
      <w:pPr>
        <w:jc w:val="both"/>
      </w:pPr>
      <w:r w:rsidRPr="00BA01D9">
        <w:t>8</w:t>
      </w:r>
      <w:r w:rsidR="005E4091" w:rsidRPr="00BA01D9">
        <w:t xml:space="preserve">. </w:t>
      </w:r>
      <w:r w:rsidR="00CF56BF" w:rsidRPr="00BA01D9">
        <w:t xml:space="preserve">Vienas vienības </w:t>
      </w:r>
      <w:r w:rsidR="00165BE7" w:rsidRPr="00BA01D9">
        <w:t xml:space="preserve">apmēru attiecina </w:t>
      </w:r>
      <w:r w:rsidR="00CE2CFE" w:rsidRPr="00BA01D9">
        <w:t xml:space="preserve">finansēšanai maksājuma pieprasījumā </w:t>
      </w:r>
      <w:r w:rsidR="00165BE7" w:rsidRPr="00BA01D9">
        <w:t xml:space="preserve">atbilstoši sasniegtajam </w:t>
      </w:r>
      <w:r w:rsidR="00EA0BC5" w:rsidRPr="00BA01D9">
        <w:t xml:space="preserve">vienas vienības </w:t>
      </w:r>
      <w:r w:rsidR="00165BE7" w:rsidRPr="00BA01D9">
        <w:t xml:space="preserve">rezultatīvajam rādītājam. </w:t>
      </w:r>
    </w:p>
    <w:p w14:paraId="0AE1B089" w14:textId="77777777" w:rsidR="00165BE7" w:rsidRPr="00BA01D9" w:rsidRDefault="00165BE7" w:rsidP="005E4091">
      <w:pPr>
        <w:jc w:val="both"/>
      </w:pPr>
    </w:p>
    <w:p w14:paraId="7B6040D6" w14:textId="2FC61D0C" w:rsidR="00165BE7" w:rsidRPr="00BA01D9" w:rsidRDefault="00492CA8" w:rsidP="00165BE7">
      <w:pPr>
        <w:jc w:val="both"/>
      </w:pPr>
      <w:r w:rsidRPr="00BA01D9">
        <w:t>9</w:t>
      </w:r>
      <w:r w:rsidR="00165BE7" w:rsidRPr="00BA01D9">
        <w:t>. Vienas vienības rezultāts ir notikusi norise:</w:t>
      </w:r>
    </w:p>
    <w:p w14:paraId="36A45252" w14:textId="59024F06" w:rsidR="00165BE7" w:rsidRPr="00BA01D9" w:rsidRDefault="32D3010D" w:rsidP="00165BE7">
      <w:pPr>
        <w:jc w:val="both"/>
      </w:pPr>
      <w:r w:rsidRPr="00BA01D9">
        <w:t>9</w:t>
      </w:r>
      <w:r w:rsidR="324913D2" w:rsidRPr="00BA01D9">
        <w:t xml:space="preserve">.1. kura atbilstoši </w:t>
      </w:r>
      <w:r w:rsidR="00247DA4" w:rsidRPr="00BA01D9">
        <w:t>noteiktiem</w:t>
      </w:r>
      <w:r w:rsidR="324913D2" w:rsidRPr="00BA01D9">
        <w:t xml:space="preserve"> kvalitātes kritērijiem ir iekļauta </w:t>
      </w:r>
      <w:r w:rsidR="4FBEDD23" w:rsidRPr="00BA01D9">
        <w:t xml:space="preserve">4.2.2.1. pasākuma </w:t>
      </w:r>
      <w:r w:rsidR="324913D2" w:rsidRPr="00BA01D9">
        <w:t>norišu katalogā;</w:t>
      </w:r>
    </w:p>
    <w:p w14:paraId="58F6E1F0" w14:textId="1E9A1B59" w:rsidR="00165BE7" w:rsidRPr="00BA01D9" w:rsidRDefault="32D3010D" w:rsidP="00165BE7">
      <w:pPr>
        <w:jc w:val="both"/>
      </w:pPr>
      <w:r w:rsidRPr="00BA01D9">
        <w:t>9</w:t>
      </w:r>
      <w:r w:rsidR="324913D2" w:rsidRPr="00BA01D9">
        <w:t xml:space="preserve">.2. kuras faktu un atbilstību apliecina sadarbības partnera iesniegta atskaite (veidlapa pievienota </w:t>
      </w:r>
      <w:r w:rsidR="36FF541B" w:rsidRPr="00BA01D9">
        <w:t xml:space="preserve">metodikas </w:t>
      </w:r>
      <w:r w:rsidR="324913D2" w:rsidRPr="00BA01D9">
        <w:t>pielikumā).</w:t>
      </w:r>
    </w:p>
    <w:p w14:paraId="675F332E" w14:textId="77777777" w:rsidR="000059FC" w:rsidRPr="00BA01D9" w:rsidRDefault="000059FC" w:rsidP="00165BE7">
      <w:pPr>
        <w:jc w:val="both"/>
      </w:pPr>
    </w:p>
    <w:p w14:paraId="62ADD870" w14:textId="0EAA0D81" w:rsidR="000059FC" w:rsidRPr="00BA01D9" w:rsidRDefault="5CCEC0F3" w:rsidP="00165BE7">
      <w:pPr>
        <w:jc w:val="both"/>
      </w:pPr>
      <w:r w:rsidRPr="00BA01D9">
        <w:t>10</w:t>
      </w:r>
      <w:r w:rsidR="512EF892" w:rsidRPr="00BA01D9">
        <w:t xml:space="preserve">. </w:t>
      </w:r>
      <w:r w:rsidR="000E615A" w:rsidRPr="00BA01D9">
        <w:t>Atbilstoši</w:t>
      </w:r>
      <w:r w:rsidR="512EF892" w:rsidRPr="00BA01D9">
        <w:t xml:space="preserve"> </w:t>
      </w:r>
      <w:r w:rsidR="000E615A" w:rsidRPr="00BA01D9">
        <w:t xml:space="preserve">starp finansējuma saņēmēju un sadarbības partneri noslēgtajam </w:t>
      </w:r>
      <w:r w:rsidR="512EF892" w:rsidRPr="00BA01D9">
        <w:t>sadarbības līgum</w:t>
      </w:r>
      <w:r w:rsidR="000E615A" w:rsidRPr="00BA01D9">
        <w:t>am</w:t>
      </w:r>
      <w:r w:rsidR="512EF892" w:rsidRPr="00BA01D9">
        <w:t xml:space="preserve"> par 4.2.</w:t>
      </w:r>
      <w:r w:rsidR="009E2958" w:rsidRPr="00BA01D9">
        <w:t>2</w:t>
      </w:r>
      <w:r w:rsidR="512EF892" w:rsidRPr="00BA01D9">
        <w:t>.1. pasākuma īstenošanu noteikto nori</w:t>
      </w:r>
      <w:r w:rsidR="40493C35" w:rsidRPr="00BA01D9">
        <w:t>šu</w:t>
      </w:r>
      <w:r w:rsidR="512EF892" w:rsidRPr="00BA01D9">
        <w:t xml:space="preserve"> </w:t>
      </w:r>
      <w:r w:rsidR="60E74229" w:rsidRPr="00BA01D9">
        <w:t>virsu</w:t>
      </w:r>
      <w:r w:rsidR="16A53951" w:rsidRPr="00BA01D9">
        <w:t xml:space="preserve">zraudzību </w:t>
      </w:r>
      <w:r w:rsidR="27F03E4C" w:rsidRPr="00BA01D9">
        <w:t>nodrošina 4.2.</w:t>
      </w:r>
      <w:r w:rsidR="009E2958" w:rsidRPr="00BA01D9">
        <w:t>2</w:t>
      </w:r>
      <w:r w:rsidR="27F03E4C" w:rsidRPr="00BA01D9">
        <w:t xml:space="preserve">.1. pasākuma finansējuma saņēmējs sadarbībā ar </w:t>
      </w:r>
      <w:r w:rsidR="02204025" w:rsidRPr="00BA01D9">
        <w:t>sadarbības partneru pilnvarotajām personām</w:t>
      </w:r>
      <w:r w:rsidR="00FF6A27" w:rsidRPr="00BA01D9">
        <w:rPr>
          <w:rStyle w:val="FootnoteReference"/>
        </w:rPr>
        <w:footnoteReference w:id="12"/>
      </w:r>
      <w:r w:rsidR="02204025" w:rsidRPr="00BA01D9">
        <w:t>, t.sk. pārliecinās par īstenošanas, dokumentēšanas un rezultātu atbilstību</w:t>
      </w:r>
      <w:r w:rsidR="00F67608" w:rsidRPr="00BA01D9">
        <w:t xml:space="preserve"> </w:t>
      </w:r>
      <w:r w:rsidR="00D95BA9" w:rsidRPr="00BA01D9">
        <w:t xml:space="preserve">MK noteikumos </w:t>
      </w:r>
      <w:r w:rsidR="00DC353A" w:rsidRPr="00BA01D9">
        <w:t xml:space="preserve">Nr. </w:t>
      </w:r>
      <w:r w:rsidR="00E42354" w:rsidRPr="00BA01D9">
        <w:t>882</w:t>
      </w:r>
      <w:r w:rsidR="00DC353A" w:rsidRPr="00BA01D9">
        <w:t xml:space="preserve"> </w:t>
      </w:r>
      <w:r w:rsidR="00D95BA9" w:rsidRPr="00BA01D9">
        <w:t>definētajiem 4.2.2.1. pasākuma īstenošanas nosacījumiem</w:t>
      </w:r>
      <w:r w:rsidR="00D75078" w:rsidRPr="00BA01D9">
        <w:t xml:space="preserve">, </w:t>
      </w:r>
      <w:r w:rsidR="000E35AE" w:rsidRPr="00BA01D9">
        <w:t xml:space="preserve">tostarp MK noteikumu Nr. 882 </w:t>
      </w:r>
      <w:r w:rsidR="00C342A2" w:rsidRPr="00BA01D9">
        <w:t xml:space="preserve">3., 4., 5., 6. punktā, </w:t>
      </w:r>
      <w:r w:rsidR="00552AA0" w:rsidRPr="00BA01D9">
        <w:t>19.2. apakšpunktā</w:t>
      </w:r>
      <w:r w:rsidR="006E03C7" w:rsidRPr="00BA01D9">
        <w:t>,</w:t>
      </w:r>
      <w:r w:rsidR="00593EF4" w:rsidRPr="00BA01D9">
        <w:t xml:space="preserve"> 28.</w:t>
      </w:r>
      <w:r w:rsidR="006E03C7" w:rsidRPr="00BA01D9">
        <w:t xml:space="preserve"> un 29.</w:t>
      </w:r>
      <w:r w:rsidR="00593EF4" w:rsidRPr="00BA01D9">
        <w:t xml:space="preserve"> punkt</w:t>
      </w:r>
      <w:r w:rsidR="00CF0FB7" w:rsidRPr="00BA01D9">
        <w:t>ā minētaj</w:t>
      </w:r>
      <w:r w:rsidR="00580205" w:rsidRPr="00BA01D9">
        <w:t>iem nosacījumiem</w:t>
      </w:r>
      <w:r w:rsidR="00CF0FB7" w:rsidRPr="00BA01D9">
        <w:t>.</w:t>
      </w:r>
    </w:p>
    <w:p w14:paraId="26812286" w14:textId="77777777" w:rsidR="000C285B" w:rsidRPr="00BA01D9" w:rsidRDefault="000C285B" w:rsidP="00165BE7">
      <w:pPr>
        <w:jc w:val="both"/>
      </w:pPr>
    </w:p>
    <w:p w14:paraId="4B95E0FA" w14:textId="704339B4" w:rsidR="00804228" w:rsidRPr="00BA01D9" w:rsidRDefault="30E068DD" w:rsidP="000C285B">
      <w:pPr>
        <w:jc w:val="both"/>
        <w:rPr>
          <w:color w:val="000000" w:themeColor="text1"/>
        </w:rPr>
      </w:pPr>
      <w:r w:rsidRPr="00BA01D9">
        <w:rPr>
          <w:color w:val="000000" w:themeColor="text1"/>
        </w:rPr>
        <w:lastRenderedPageBreak/>
        <w:t>1</w:t>
      </w:r>
      <w:r w:rsidR="7B76DD79" w:rsidRPr="00BA01D9">
        <w:rPr>
          <w:color w:val="000000" w:themeColor="text1"/>
        </w:rPr>
        <w:t>1</w:t>
      </w:r>
      <w:r w:rsidRPr="00BA01D9">
        <w:rPr>
          <w:color w:val="000000" w:themeColor="text1"/>
        </w:rPr>
        <w:t xml:space="preserve">. </w:t>
      </w:r>
      <w:r w:rsidR="004A4C92" w:rsidRPr="00BA01D9">
        <w:rPr>
          <w:color w:val="000000" w:themeColor="text1"/>
        </w:rPr>
        <w:t>S</w:t>
      </w:r>
      <w:r w:rsidR="717D3D45" w:rsidRPr="00BA01D9">
        <w:rPr>
          <w:color w:val="000000" w:themeColor="text1"/>
        </w:rPr>
        <w:t xml:space="preserve">askaņā ar </w:t>
      </w:r>
      <w:r w:rsidR="00FD48C2" w:rsidRPr="00BA01D9">
        <w:rPr>
          <w:color w:val="000000" w:themeColor="text1"/>
        </w:rPr>
        <w:t xml:space="preserve">metodikas </w:t>
      </w:r>
      <w:r w:rsidR="717D3D45" w:rsidRPr="00BA01D9">
        <w:rPr>
          <w:color w:val="000000" w:themeColor="text1"/>
        </w:rPr>
        <w:t xml:space="preserve">pielikumā pievienoto atskaites formu </w:t>
      </w:r>
      <w:r w:rsidR="004A4C92" w:rsidRPr="00BA01D9">
        <w:rPr>
          <w:color w:val="000000" w:themeColor="text1"/>
        </w:rPr>
        <w:t xml:space="preserve">likmi attiecina </w:t>
      </w:r>
      <w:r w:rsidRPr="00BA01D9">
        <w:rPr>
          <w:color w:val="000000" w:themeColor="text1"/>
        </w:rPr>
        <w:t>par notikušu norisi pilnā apmērā, ja tajā ir piedalījušies vismaz 90% plānotās mērķa grupas (</w:t>
      </w:r>
      <w:r w:rsidR="00AC26D1" w:rsidRPr="00BA01D9">
        <w:rPr>
          <w:color w:val="000000" w:themeColor="text1"/>
        </w:rPr>
        <w:t>izglītības iestādes</w:t>
      </w:r>
      <w:r w:rsidRPr="00BA01D9">
        <w:rPr>
          <w:color w:val="000000" w:themeColor="text1"/>
        </w:rPr>
        <w:t>, klases, grupas izglītojamie)</w:t>
      </w:r>
      <w:r w:rsidR="004A4C92" w:rsidRPr="00BA01D9">
        <w:rPr>
          <w:color w:val="000000" w:themeColor="text1"/>
        </w:rPr>
        <w:t>; l</w:t>
      </w:r>
      <w:r w:rsidRPr="00BA01D9">
        <w:rPr>
          <w:color w:val="000000" w:themeColor="text1"/>
        </w:rPr>
        <w:t xml:space="preserve">ikmi attiecina par notikušu norisi </w:t>
      </w:r>
      <w:r w:rsidR="00263AF6">
        <w:rPr>
          <w:color w:val="000000" w:themeColor="text1"/>
        </w:rPr>
        <w:t xml:space="preserve">atbilstoši faktiski norisi apmeklējušo </w:t>
      </w:r>
      <w:r w:rsidR="008E0A1D">
        <w:rPr>
          <w:color w:val="000000" w:themeColor="text1"/>
        </w:rPr>
        <w:t xml:space="preserve">izglītojamo </w:t>
      </w:r>
      <w:r w:rsidR="00263AF6">
        <w:rPr>
          <w:color w:val="000000" w:themeColor="text1"/>
        </w:rPr>
        <w:t>skaitam</w:t>
      </w:r>
      <w:r w:rsidRPr="00BA01D9">
        <w:rPr>
          <w:color w:val="000000" w:themeColor="text1"/>
        </w:rPr>
        <w:t>, ja tajā ir piedalījušies mazāk kā 90% plānotās mērķa grupas</w:t>
      </w:r>
      <w:r w:rsidR="000C285B" w:rsidRPr="00BA01D9">
        <w:rPr>
          <w:rStyle w:val="FootnoteReference"/>
          <w:color w:val="000000" w:themeColor="text1"/>
        </w:rPr>
        <w:footnoteReference w:id="13"/>
      </w:r>
      <w:r w:rsidRPr="00BA01D9">
        <w:rPr>
          <w:color w:val="000000" w:themeColor="text1"/>
        </w:rPr>
        <w:t>.</w:t>
      </w:r>
    </w:p>
    <w:p w14:paraId="7E50C607" w14:textId="77777777" w:rsidR="000C285B" w:rsidRPr="00BA01D9" w:rsidRDefault="000C285B" w:rsidP="000C285B">
      <w:pPr>
        <w:jc w:val="both"/>
        <w:rPr>
          <w:color w:val="000000" w:themeColor="text1"/>
        </w:rPr>
      </w:pPr>
    </w:p>
    <w:p w14:paraId="0EFE5F34" w14:textId="13C6E478" w:rsidR="000C285B" w:rsidRPr="00BA01D9" w:rsidRDefault="000C285B" w:rsidP="000C285B">
      <w:pPr>
        <w:jc w:val="both"/>
        <w:rPr>
          <w:color w:val="000000" w:themeColor="text1"/>
        </w:rPr>
      </w:pPr>
      <w:r w:rsidRPr="00BA01D9">
        <w:rPr>
          <w:color w:val="000000" w:themeColor="text1"/>
        </w:rPr>
        <w:t>1</w:t>
      </w:r>
      <w:r w:rsidR="00BE7D4C" w:rsidRPr="00BA01D9">
        <w:rPr>
          <w:color w:val="000000" w:themeColor="text1"/>
        </w:rPr>
        <w:t>2</w:t>
      </w:r>
      <w:r w:rsidRPr="00BA01D9">
        <w:rPr>
          <w:color w:val="000000" w:themeColor="text1"/>
        </w:rPr>
        <w:t xml:space="preserve">. </w:t>
      </w:r>
      <w:r w:rsidR="00D91E01" w:rsidRPr="00BA01D9">
        <w:rPr>
          <w:color w:val="000000" w:themeColor="text1"/>
        </w:rPr>
        <w:t>N</w:t>
      </w:r>
      <w:r w:rsidRPr="00BA01D9">
        <w:rPr>
          <w:color w:val="000000" w:themeColor="text1"/>
        </w:rPr>
        <w:t>orišu izmaksas pārskata periodā attiecina, pamatojoties uz šādu formulu:</w:t>
      </w:r>
    </w:p>
    <w:p w14:paraId="1A31DC6D" w14:textId="2872EC4D" w:rsidR="00AF1717" w:rsidRPr="00BA01D9" w:rsidRDefault="005F3D0D" w:rsidP="004937E2">
      <w:pPr>
        <w:jc w:val="center"/>
        <w:rPr>
          <w:b/>
          <w:bCs/>
          <w:color w:val="000000" w:themeColor="text1"/>
        </w:rPr>
      </w:pPr>
      <w:r w:rsidRPr="00BA01D9">
        <w:rPr>
          <w:b/>
          <w:bCs/>
          <w:color w:val="000000" w:themeColor="text1"/>
        </w:rPr>
        <w:t>A</w:t>
      </w:r>
      <w:r w:rsidR="000C285B" w:rsidRPr="00BA01D9">
        <w:rPr>
          <w:b/>
          <w:bCs/>
          <w:color w:val="000000" w:themeColor="text1"/>
        </w:rPr>
        <w:t xml:space="preserve"> = N</w:t>
      </w:r>
      <w:r w:rsidR="000C285B" w:rsidRPr="00BA01D9">
        <w:rPr>
          <w:b/>
          <w:bCs/>
          <w:color w:val="000000" w:themeColor="text1"/>
          <w:vertAlign w:val="subscript"/>
        </w:rPr>
        <w:t>1</w:t>
      </w:r>
      <w:r w:rsidR="000C285B" w:rsidRPr="00BA01D9">
        <w:rPr>
          <w:b/>
          <w:bCs/>
          <w:color w:val="000000" w:themeColor="text1"/>
        </w:rPr>
        <w:t>+N</w:t>
      </w:r>
      <w:r w:rsidR="000C285B" w:rsidRPr="00BA01D9">
        <w:rPr>
          <w:b/>
          <w:bCs/>
          <w:color w:val="000000" w:themeColor="text1"/>
          <w:vertAlign w:val="subscript"/>
        </w:rPr>
        <w:t>2</w:t>
      </w:r>
      <w:r w:rsidR="000C285B" w:rsidRPr="00BA01D9">
        <w:rPr>
          <w:b/>
          <w:bCs/>
          <w:color w:val="000000" w:themeColor="text1"/>
        </w:rPr>
        <w:t>+N</w:t>
      </w:r>
      <w:r w:rsidR="000C285B" w:rsidRPr="00BA01D9">
        <w:rPr>
          <w:b/>
          <w:bCs/>
          <w:color w:val="000000" w:themeColor="text1"/>
          <w:vertAlign w:val="subscript"/>
        </w:rPr>
        <w:t>3</w:t>
      </w:r>
      <w:r w:rsidR="000C285B" w:rsidRPr="00BA01D9">
        <w:rPr>
          <w:b/>
          <w:bCs/>
          <w:color w:val="000000" w:themeColor="text1"/>
        </w:rPr>
        <w:t>+N</w:t>
      </w:r>
      <w:r w:rsidR="000C285B" w:rsidRPr="00BA01D9">
        <w:rPr>
          <w:b/>
          <w:bCs/>
          <w:color w:val="000000" w:themeColor="text1"/>
          <w:vertAlign w:val="subscript"/>
        </w:rPr>
        <w:t>4</w:t>
      </w:r>
      <w:r w:rsidR="000C285B" w:rsidRPr="00BA01D9">
        <w:rPr>
          <w:b/>
          <w:bCs/>
          <w:color w:val="000000" w:themeColor="text1"/>
        </w:rPr>
        <w:t>+[..]</w:t>
      </w:r>
    </w:p>
    <w:p w14:paraId="55D5FC5E" w14:textId="0AEF5238" w:rsidR="000C285B" w:rsidRPr="00BA01D9" w:rsidRDefault="005F3D0D" w:rsidP="000C285B">
      <w:pPr>
        <w:jc w:val="both"/>
        <w:rPr>
          <w:color w:val="000000" w:themeColor="text1"/>
        </w:rPr>
      </w:pPr>
      <w:r w:rsidRPr="00BA01D9">
        <w:rPr>
          <w:b/>
          <w:bCs/>
          <w:color w:val="000000" w:themeColor="text1"/>
        </w:rPr>
        <w:t>A</w:t>
      </w:r>
      <w:r w:rsidR="000C285B" w:rsidRPr="00BA01D9">
        <w:rPr>
          <w:color w:val="000000" w:themeColor="text1"/>
        </w:rPr>
        <w:t xml:space="preserve"> – attiecināmā kopsumma </w:t>
      </w:r>
    </w:p>
    <w:p w14:paraId="0D3F74F3" w14:textId="501FF737" w:rsidR="000C285B" w:rsidRPr="00BA01D9" w:rsidRDefault="000C285B" w:rsidP="000C285B">
      <w:pPr>
        <w:jc w:val="both"/>
        <w:rPr>
          <w:color w:val="000000" w:themeColor="text1"/>
        </w:rPr>
      </w:pPr>
      <w:r w:rsidRPr="00BA01D9">
        <w:rPr>
          <w:b/>
          <w:bCs/>
          <w:color w:val="000000" w:themeColor="text1"/>
        </w:rPr>
        <w:t>N</w:t>
      </w:r>
      <w:r w:rsidRPr="00BA01D9">
        <w:rPr>
          <w:b/>
          <w:bCs/>
          <w:color w:val="000000" w:themeColor="text1"/>
          <w:vertAlign w:val="subscript"/>
        </w:rPr>
        <w:t>1</w:t>
      </w:r>
      <w:r w:rsidRPr="00BA01D9">
        <w:rPr>
          <w:color w:val="000000" w:themeColor="text1"/>
        </w:rPr>
        <w:t xml:space="preserve"> – viena norise, </w:t>
      </w:r>
      <w:r w:rsidRPr="00BA01D9">
        <w:rPr>
          <w:b/>
          <w:bCs/>
          <w:color w:val="000000" w:themeColor="text1"/>
        </w:rPr>
        <w:t>N</w:t>
      </w:r>
      <w:r w:rsidRPr="00BA01D9">
        <w:rPr>
          <w:b/>
          <w:bCs/>
          <w:color w:val="000000" w:themeColor="text1"/>
          <w:vertAlign w:val="subscript"/>
        </w:rPr>
        <w:t>2</w:t>
      </w:r>
      <w:r w:rsidRPr="00BA01D9">
        <w:rPr>
          <w:color w:val="000000" w:themeColor="text1"/>
        </w:rPr>
        <w:t xml:space="preserve"> – otra norise, </w:t>
      </w:r>
      <w:r w:rsidRPr="00BA01D9">
        <w:rPr>
          <w:b/>
          <w:bCs/>
          <w:color w:val="000000" w:themeColor="text1"/>
        </w:rPr>
        <w:t>N</w:t>
      </w:r>
      <w:r w:rsidRPr="00BA01D9">
        <w:rPr>
          <w:b/>
          <w:bCs/>
          <w:color w:val="000000" w:themeColor="text1"/>
          <w:vertAlign w:val="subscript"/>
        </w:rPr>
        <w:t>3</w:t>
      </w:r>
      <w:r w:rsidRPr="00BA01D9">
        <w:rPr>
          <w:color w:val="000000" w:themeColor="text1"/>
        </w:rPr>
        <w:t xml:space="preserve"> – trešā norise</w:t>
      </w:r>
      <w:r w:rsidR="001C06B4" w:rsidRPr="00BA01D9">
        <w:rPr>
          <w:color w:val="000000" w:themeColor="text1"/>
        </w:rPr>
        <w:t>,</w:t>
      </w:r>
      <w:r w:rsidRPr="00BA01D9">
        <w:rPr>
          <w:color w:val="000000" w:themeColor="text1"/>
        </w:rPr>
        <w:t xml:space="preserve"> </w:t>
      </w:r>
      <w:r w:rsidRPr="00BA01D9">
        <w:rPr>
          <w:b/>
          <w:bCs/>
          <w:color w:val="000000" w:themeColor="text1"/>
        </w:rPr>
        <w:t>N</w:t>
      </w:r>
      <w:r w:rsidRPr="00BA01D9">
        <w:rPr>
          <w:b/>
          <w:bCs/>
          <w:color w:val="000000" w:themeColor="text1"/>
          <w:vertAlign w:val="subscript"/>
        </w:rPr>
        <w:t>4</w:t>
      </w:r>
      <w:r w:rsidRPr="00BA01D9">
        <w:rPr>
          <w:color w:val="000000" w:themeColor="text1"/>
        </w:rPr>
        <w:t xml:space="preserve"> – ceturtā norise, </w:t>
      </w:r>
      <w:r w:rsidRPr="00BA01D9">
        <w:rPr>
          <w:b/>
          <w:bCs/>
          <w:color w:val="000000" w:themeColor="text1"/>
        </w:rPr>
        <w:t xml:space="preserve">[..] </w:t>
      </w:r>
      <w:r w:rsidRPr="00BA01D9">
        <w:rPr>
          <w:color w:val="000000" w:themeColor="text1"/>
        </w:rPr>
        <w:t>– katra nākamā norise</w:t>
      </w:r>
      <w:r w:rsidR="00741A03" w:rsidRPr="00BA01D9">
        <w:rPr>
          <w:color w:val="000000" w:themeColor="text1"/>
        </w:rPr>
        <w:t>.</w:t>
      </w:r>
    </w:p>
    <w:p w14:paraId="567636BD" w14:textId="77777777" w:rsidR="000C285B" w:rsidRPr="00BA01D9" w:rsidRDefault="000C285B" w:rsidP="000C285B">
      <w:pPr>
        <w:jc w:val="both"/>
        <w:rPr>
          <w:color w:val="000000" w:themeColor="text1"/>
        </w:rPr>
      </w:pPr>
    </w:p>
    <w:p w14:paraId="101ECDCD" w14:textId="57867C49" w:rsidR="000C285B" w:rsidRPr="00BA01D9" w:rsidRDefault="000132CE" w:rsidP="000C285B">
      <w:pPr>
        <w:jc w:val="both"/>
        <w:rPr>
          <w:color w:val="000000" w:themeColor="text1"/>
        </w:rPr>
      </w:pPr>
      <w:r w:rsidRPr="00BA01D9">
        <w:rPr>
          <w:noProof/>
          <w:color w:val="000000" w:themeColor="text1"/>
        </w:rPr>
        <mc:AlternateContent>
          <mc:Choice Requires="wps">
            <w:drawing>
              <wp:anchor distT="45720" distB="45720" distL="114300" distR="114300" simplePos="0" relativeHeight="251658241" behindDoc="0" locked="0" layoutInCell="1" allowOverlap="1" wp14:anchorId="43B43E9F" wp14:editId="21A05086">
                <wp:simplePos x="0" y="0"/>
                <wp:positionH relativeFrom="margin">
                  <wp:align>left</wp:align>
                </wp:positionH>
                <wp:positionV relativeFrom="paragraph">
                  <wp:posOffset>532130</wp:posOffset>
                </wp:positionV>
                <wp:extent cx="6184900" cy="140462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1ACFAFD6" w14:textId="3E49DA2A" w:rsidR="006214D4" w:rsidRPr="00EB3D5E" w:rsidRDefault="006214D4" w:rsidP="006214D4">
                            <w:pPr>
                              <w:jc w:val="both"/>
                              <w:rPr>
                                <w:i/>
                                <w:iCs/>
                                <w:color w:val="000000" w:themeColor="text1"/>
                              </w:rPr>
                            </w:pPr>
                            <w:r w:rsidRPr="00EB3D5E">
                              <w:rPr>
                                <w:i/>
                                <w:iCs/>
                                <w:color w:val="000000" w:themeColor="text1"/>
                              </w:rPr>
                              <w:t>Piemēr</w:t>
                            </w:r>
                            <w:r w:rsidR="001D39FA">
                              <w:rPr>
                                <w:i/>
                                <w:iCs/>
                                <w:color w:val="000000" w:themeColor="text1"/>
                              </w:rPr>
                              <w:t>s</w:t>
                            </w:r>
                          </w:p>
                          <w:p w14:paraId="2C995991"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1</w:t>
                            </w:r>
                            <w:r>
                              <w:rPr>
                                <w:color w:val="000000" w:themeColor="text1"/>
                              </w:rPr>
                              <w:t xml:space="preserve"> – 5.a klases vizīte un vienas dienas profesijas izmēģinājums uzņēmumā M</w:t>
                            </w:r>
                          </w:p>
                          <w:p w14:paraId="120DEBB1"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2</w:t>
                            </w:r>
                            <w:r>
                              <w:rPr>
                                <w:color w:val="000000" w:themeColor="text1"/>
                              </w:rPr>
                              <w:t xml:space="preserve"> – 5.b klases vizīte un vienas dienas profesijas izmēģinājums uzņēmumā M </w:t>
                            </w:r>
                          </w:p>
                          <w:p w14:paraId="3B179AE0" w14:textId="77777777" w:rsidR="006214D4" w:rsidRPr="00EB3D5E" w:rsidRDefault="006214D4" w:rsidP="006214D4">
                            <w:pPr>
                              <w:jc w:val="both"/>
                              <w:rPr>
                                <w:i/>
                                <w:iCs/>
                                <w:color w:val="000000" w:themeColor="text1"/>
                              </w:rPr>
                            </w:pPr>
                            <w:r w:rsidRPr="00EB3D5E">
                              <w:rPr>
                                <w:i/>
                                <w:iCs/>
                                <w:color w:val="000000" w:themeColor="text1"/>
                              </w:rPr>
                              <w:t>savukārt</w:t>
                            </w:r>
                          </w:p>
                          <w:p w14:paraId="139D5859"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3</w:t>
                            </w:r>
                            <w:r>
                              <w:rPr>
                                <w:color w:val="000000" w:themeColor="text1"/>
                              </w:rPr>
                              <w:t xml:space="preserve"> – 10.a un 10.b klases brauciens uz darbnīcu inovāciju centrā </w:t>
                            </w:r>
                          </w:p>
                          <w:p w14:paraId="16530110"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4</w:t>
                            </w:r>
                            <w:r>
                              <w:rPr>
                                <w:color w:val="000000" w:themeColor="text1"/>
                              </w:rPr>
                              <w:t xml:space="preserve"> – 8. klases ekspozīcijas un praktiskās nodarbības apmeklējums muzejā </w:t>
                            </w:r>
                          </w:p>
                          <w:p w14:paraId="1D637500" w14:textId="183B69F9" w:rsidR="0044463A" w:rsidRPr="004937E2" w:rsidRDefault="006214D4" w:rsidP="004937E2">
                            <w:pPr>
                              <w:jc w:val="both"/>
                              <w:rPr>
                                <w:color w:val="000000" w:themeColor="text1"/>
                              </w:rPr>
                            </w:pPr>
                            <w:r>
                              <w:rPr>
                                <w:color w:val="000000" w:themeColor="text1"/>
                              </w:rPr>
                              <w:t>N</w:t>
                            </w:r>
                            <w:r w:rsidRPr="00E20C44">
                              <w:rPr>
                                <w:bCs/>
                                <w:color w:val="000000" w:themeColor="text1"/>
                                <w:vertAlign w:val="subscript"/>
                              </w:rPr>
                              <w:t>5</w:t>
                            </w:r>
                            <w:r>
                              <w:rPr>
                                <w:color w:val="000000" w:themeColor="text1"/>
                              </w:rPr>
                              <w:t xml:space="preserve"> – vieslektor</w:t>
                            </w:r>
                            <w:r w:rsidR="00964573">
                              <w:rPr>
                                <w:color w:val="000000" w:themeColor="text1"/>
                              </w:rPr>
                              <w:t>a vizīte skolā</w:t>
                            </w:r>
                            <w:r>
                              <w:rPr>
                                <w:color w:val="000000" w:themeColor="text1"/>
                              </w:rPr>
                              <w:t xml:space="preserve"> ar praktikumu fizikas padziļinātā kursa izglītojamajiem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B43E9F" id="_x0000_t202" coordsize="21600,21600" o:spt="202" path="m,l,21600r21600,l21600,xe">
                <v:stroke joinstyle="miter"/>
                <v:path gradientshapeok="t" o:connecttype="rect"/>
              </v:shapetype>
              <v:shape id="Text Box 2" o:spid="_x0000_s1026" type="#_x0000_t202" style="position:absolute;left:0;text-align:left;margin-left:0;margin-top:41.9pt;width:487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">
                <v:textbox style="mso-fit-shape-to-text:t">
                  <w:txbxContent>
                    <w:p w14:paraId="1ACFAFD6" w14:textId="3E49DA2A" w:rsidR="006214D4" w:rsidRPr="00EB3D5E" w:rsidRDefault="006214D4" w:rsidP="006214D4">
                      <w:pPr>
                        <w:jc w:val="both"/>
                        <w:rPr>
                          <w:i/>
                          <w:iCs/>
                          <w:color w:val="000000" w:themeColor="text1"/>
                        </w:rPr>
                      </w:pPr>
                      <w:r w:rsidRPr="00EB3D5E">
                        <w:rPr>
                          <w:i/>
                          <w:iCs/>
                          <w:color w:val="000000" w:themeColor="text1"/>
                        </w:rPr>
                        <w:t>Piemēr</w:t>
                      </w:r>
                      <w:r w:rsidR="001D39FA">
                        <w:rPr>
                          <w:i/>
                          <w:iCs/>
                          <w:color w:val="000000" w:themeColor="text1"/>
                        </w:rPr>
                        <w:t>s</w:t>
                      </w:r>
                    </w:p>
                    <w:p w14:paraId="2C995991"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1</w:t>
                      </w:r>
                      <w:r>
                        <w:rPr>
                          <w:color w:val="000000" w:themeColor="text1"/>
                        </w:rPr>
                        <w:t xml:space="preserve"> – 5.a klases vizīte un vienas dienas profesijas izmēģinājums uzņēmumā M</w:t>
                      </w:r>
                    </w:p>
                    <w:p w14:paraId="120DEBB1"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2</w:t>
                      </w:r>
                      <w:r>
                        <w:rPr>
                          <w:color w:val="000000" w:themeColor="text1"/>
                        </w:rPr>
                        <w:t xml:space="preserve"> – 5.b klases vizīte un vienas dienas profesijas izmēģinājums uzņēmumā M </w:t>
                      </w:r>
                    </w:p>
                    <w:p w14:paraId="3B179AE0" w14:textId="77777777" w:rsidR="006214D4" w:rsidRPr="00EB3D5E" w:rsidRDefault="006214D4" w:rsidP="006214D4">
                      <w:pPr>
                        <w:jc w:val="both"/>
                        <w:rPr>
                          <w:i/>
                          <w:iCs/>
                          <w:color w:val="000000" w:themeColor="text1"/>
                        </w:rPr>
                      </w:pPr>
                      <w:r w:rsidRPr="00EB3D5E">
                        <w:rPr>
                          <w:i/>
                          <w:iCs/>
                          <w:color w:val="000000" w:themeColor="text1"/>
                        </w:rPr>
                        <w:t>savukārt</w:t>
                      </w:r>
                    </w:p>
                    <w:p w14:paraId="139D5859"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3</w:t>
                      </w:r>
                      <w:r>
                        <w:rPr>
                          <w:color w:val="000000" w:themeColor="text1"/>
                        </w:rPr>
                        <w:t xml:space="preserve"> – 10.a un 10.b klases brauciens uz darbnīcu inovāciju centrā </w:t>
                      </w:r>
                    </w:p>
                    <w:p w14:paraId="16530110" w14:textId="77777777" w:rsidR="006214D4" w:rsidRDefault="006214D4" w:rsidP="006214D4">
                      <w:pPr>
                        <w:jc w:val="both"/>
                        <w:rPr>
                          <w:color w:val="000000" w:themeColor="text1"/>
                        </w:rPr>
                      </w:pPr>
                      <w:r>
                        <w:rPr>
                          <w:color w:val="000000" w:themeColor="text1"/>
                        </w:rPr>
                        <w:t>N</w:t>
                      </w:r>
                      <w:r w:rsidRPr="00E20C44">
                        <w:rPr>
                          <w:bCs/>
                          <w:color w:val="000000" w:themeColor="text1"/>
                          <w:vertAlign w:val="subscript"/>
                        </w:rPr>
                        <w:t>4</w:t>
                      </w:r>
                      <w:r>
                        <w:rPr>
                          <w:color w:val="000000" w:themeColor="text1"/>
                        </w:rPr>
                        <w:t xml:space="preserve"> – 8. klases ekspozīcijas un praktiskās nodarbības apmeklējums muzejā </w:t>
                      </w:r>
                    </w:p>
                    <w:p w14:paraId="1D637500" w14:textId="183B69F9" w:rsidR="0044463A" w:rsidRPr="004937E2" w:rsidRDefault="006214D4" w:rsidP="004937E2">
                      <w:pPr>
                        <w:jc w:val="both"/>
                        <w:rPr>
                          <w:color w:val="000000" w:themeColor="text1"/>
                        </w:rPr>
                      </w:pPr>
                      <w:r>
                        <w:rPr>
                          <w:color w:val="000000" w:themeColor="text1"/>
                        </w:rPr>
                        <w:t>N</w:t>
                      </w:r>
                      <w:r w:rsidRPr="00E20C44">
                        <w:rPr>
                          <w:bCs/>
                          <w:color w:val="000000" w:themeColor="text1"/>
                          <w:vertAlign w:val="subscript"/>
                        </w:rPr>
                        <w:t>5</w:t>
                      </w:r>
                      <w:r>
                        <w:rPr>
                          <w:color w:val="000000" w:themeColor="text1"/>
                        </w:rPr>
                        <w:t xml:space="preserve"> – vieslektor</w:t>
                      </w:r>
                      <w:r w:rsidR="00964573">
                        <w:rPr>
                          <w:color w:val="000000" w:themeColor="text1"/>
                        </w:rPr>
                        <w:t>a vizīte skolā</w:t>
                      </w:r>
                      <w:r>
                        <w:rPr>
                          <w:color w:val="000000" w:themeColor="text1"/>
                        </w:rPr>
                        <w:t xml:space="preserve"> ar praktikumu fizikas padziļinātā kursa izglītojamajiem </w:t>
                      </w:r>
                    </w:p>
                  </w:txbxContent>
                </v:textbox>
                <w10:wrap type="square" anchorx="margin"/>
              </v:shape>
            </w:pict>
          </mc:Fallback>
        </mc:AlternateContent>
      </w:r>
      <w:r w:rsidR="000C285B" w:rsidRPr="00BA01D9">
        <w:rPr>
          <w:color w:val="000000" w:themeColor="text1"/>
        </w:rPr>
        <w:t>1</w:t>
      </w:r>
      <w:r w:rsidR="00BE7D4C" w:rsidRPr="00BA01D9">
        <w:rPr>
          <w:color w:val="000000" w:themeColor="text1"/>
        </w:rPr>
        <w:t>3</w:t>
      </w:r>
      <w:r w:rsidR="000C285B" w:rsidRPr="00BA01D9">
        <w:rPr>
          <w:color w:val="000000" w:themeColor="text1"/>
        </w:rPr>
        <w:t>. Notikušu norisi</w:t>
      </w:r>
      <w:r w:rsidR="00AE4BE7" w:rsidRPr="00BA01D9">
        <w:rPr>
          <w:color w:val="000000" w:themeColor="text1"/>
        </w:rPr>
        <w:t xml:space="preserve"> atbilstoši metodikas pielikumam</w:t>
      </w:r>
      <w:r w:rsidR="000C285B" w:rsidRPr="00BA01D9">
        <w:rPr>
          <w:color w:val="000000" w:themeColor="text1"/>
        </w:rPr>
        <w:t xml:space="preserve"> uzskaita katru atsevišķi katrai klasei vai grupai (vai tās skaitliskajam apjomam, kam tā paredzēta</w:t>
      </w:r>
      <w:r w:rsidR="00F3652A" w:rsidRPr="00BA01D9">
        <w:rPr>
          <w:color w:val="000000" w:themeColor="text1"/>
        </w:rPr>
        <w:t xml:space="preserve"> norišu katalogā</w:t>
      </w:r>
      <w:r w:rsidR="000C285B" w:rsidRPr="00BA01D9">
        <w:rPr>
          <w:color w:val="000000" w:themeColor="text1"/>
        </w:rPr>
        <w:t>).</w:t>
      </w:r>
    </w:p>
    <w:p w14:paraId="6821C744" w14:textId="77777777" w:rsidR="006214D4" w:rsidRPr="00BA01D9" w:rsidRDefault="006214D4" w:rsidP="000C285B">
      <w:pPr>
        <w:jc w:val="both"/>
        <w:rPr>
          <w:color w:val="000000" w:themeColor="text1"/>
        </w:rPr>
      </w:pPr>
    </w:p>
    <w:p w14:paraId="2F9B75D0" w14:textId="19906B0D" w:rsidR="000C285B" w:rsidRPr="00BA01D9" w:rsidRDefault="000C285B" w:rsidP="000C285B">
      <w:pPr>
        <w:jc w:val="both"/>
        <w:rPr>
          <w:color w:val="000000" w:themeColor="text1"/>
        </w:rPr>
      </w:pPr>
      <w:r w:rsidRPr="00BA01D9">
        <w:rPr>
          <w:color w:val="000000" w:themeColor="text1"/>
        </w:rPr>
        <w:t>1</w:t>
      </w:r>
      <w:r w:rsidR="00BE7D4C" w:rsidRPr="00BA01D9">
        <w:rPr>
          <w:color w:val="000000" w:themeColor="text1"/>
        </w:rPr>
        <w:t>4</w:t>
      </w:r>
      <w:r w:rsidRPr="00BA01D9">
        <w:rPr>
          <w:color w:val="000000" w:themeColor="text1"/>
        </w:rPr>
        <w:t>. N</w:t>
      </w:r>
      <w:r w:rsidR="00F06FC3" w:rsidRPr="00BA01D9">
        <w:rPr>
          <w:color w:val="000000" w:themeColor="text1"/>
        </w:rPr>
        <w:t>orises summu</w:t>
      </w:r>
      <w:r w:rsidRPr="00BA01D9">
        <w:rPr>
          <w:color w:val="000000" w:themeColor="text1"/>
        </w:rPr>
        <w:t xml:space="preserve"> veido šādi parametri:</w:t>
      </w:r>
    </w:p>
    <w:p w14:paraId="4C971CA1" w14:textId="46E2F2F9" w:rsidR="00AF1717" w:rsidRPr="00BA01D9" w:rsidRDefault="000C285B" w:rsidP="004937E2">
      <w:pPr>
        <w:jc w:val="center"/>
        <w:rPr>
          <w:color w:val="000000" w:themeColor="text1"/>
        </w:rPr>
      </w:pPr>
      <w:r w:rsidRPr="00BA01D9">
        <w:rPr>
          <w:b/>
          <w:bCs/>
          <w:color w:val="000000" w:themeColor="text1"/>
        </w:rPr>
        <w:t>N=S</w:t>
      </w:r>
      <w:r w:rsidR="001C53D5" w:rsidRPr="00BA01D9">
        <w:rPr>
          <w:b/>
          <w:bCs/>
          <w:color w:val="000000" w:themeColor="text1"/>
          <w:vertAlign w:val="subscript"/>
        </w:rPr>
        <w:t>1</w:t>
      </w:r>
      <w:r w:rsidRPr="00BA01D9">
        <w:rPr>
          <w:b/>
          <w:bCs/>
          <w:color w:val="000000" w:themeColor="text1"/>
        </w:rPr>
        <w:t xml:space="preserve"> </w:t>
      </w:r>
      <w:r w:rsidR="00996EEC" w:rsidRPr="00BA01D9">
        <w:rPr>
          <w:b/>
          <w:bCs/>
          <w:color w:val="000000" w:themeColor="text1"/>
        </w:rPr>
        <w:t>*</w:t>
      </w:r>
      <w:r w:rsidRPr="00BA01D9">
        <w:rPr>
          <w:b/>
          <w:bCs/>
          <w:color w:val="000000" w:themeColor="text1"/>
        </w:rPr>
        <w:t xml:space="preserve"> </w:t>
      </w:r>
      <w:r w:rsidR="009F05FB" w:rsidRPr="00BA01D9">
        <w:rPr>
          <w:b/>
          <w:bCs/>
          <w:color w:val="000000" w:themeColor="text1"/>
        </w:rPr>
        <w:t>V</w:t>
      </w:r>
      <w:r w:rsidR="009F05FB" w:rsidRPr="00BA01D9">
        <w:rPr>
          <w:b/>
          <w:bCs/>
          <w:color w:val="000000" w:themeColor="text1"/>
          <w:vertAlign w:val="subscript"/>
        </w:rPr>
        <w:t>1</w:t>
      </w:r>
    </w:p>
    <w:p w14:paraId="256AD6E3" w14:textId="755BE10E" w:rsidR="00F06FC3" w:rsidRPr="00BA01D9" w:rsidRDefault="00F06FC3" w:rsidP="000C285B">
      <w:pPr>
        <w:jc w:val="both"/>
        <w:rPr>
          <w:b/>
          <w:bCs/>
          <w:color w:val="000000" w:themeColor="text1"/>
        </w:rPr>
      </w:pPr>
      <w:r w:rsidRPr="00BA01D9">
        <w:rPr>
          <w:b/>
          <w:bCs/>
          <w:color w:val="000000" w:themeColor="text1"/>
        </w:rPr>
        <w:t xml:space="preserve">N </w:t>
      </w:r>
      <w:r w:rsidRPr="00BA01D9">
        <w:rPr>
          <w:color w:val="000000" w:themeColor="text1"/>
        </w:rPr>
        <w:t>– norise</w:t>
      </w:r>
    </w:p>
    <w:p w14:paraId="6FE6ED07" w14:textId="4FBE9164" w:rsidR="000C285B" w:rsidRPr="00BA01D9" w:rsidRDefault="000C285B" w:rsidP="000C285B">
      <w:pPr>
        <w:jc w:val="both"/>
        <w:rPr>
          <w:color w:val="000000" w:themeColor="text1"/>
        </w:rPr>
      </w:pPr>
      <w:r w:rsidRPr="00BA01D9">
        <w:rPr>
          <w:b/>
          <w:bCs/>
          <w:color w:val="000000" w:themeColor="text1"/>
        </w:rPr>
        <w:t>S</w:t>
      </w:r>
      <w:r w:rsidR="001C53D5" w:rsidRPr="00BA01D9">
        <w:rPr>
          <w:b/>
          <w:bCs/>
          <w:color w:val="000000" w:themeColor="text1"/>
          <w:vertAlign w:val="subscript"/>
        </w:rPr>
        <w:t>1</w:t>
      </w:r>
      <w:r w:rsidRPr="00BA01D9">
        <w:rPr>
          <w:color w:val="000000" w:themeColor="text1"/>
        </w:rPr>
        <w:t xml:space="preserve"> </w:t>
      </w:r>
      <w:r w:rsidR="00F06FC3" w:rsidRPr="00BA01D9">
        <w:rPr>
          <w:color w:val="000000" w:themeColor="text1"/>
        </w:rPr>
        <w:t xml:space="preserve">– </w:t>
      </w:r>
      <w:r w:rsidRPr="00BA01D9">
        <w:rPr>
          <w:color w:val="000000" w:themeColor="text1"/>
        </w:rPr>
        <w:t xml:space="preserve">izglītojamo skaits, kas piedalījušies norisē saskaņā ar metodikas </w:t>
      </w:r>
      <w:r w:rsidR="00253625" w:rsidRPr="00BA01D9">
        <w:rPr>
          <w:color w:val="000000" w:themeColor="text1"/>
        </w:rPr>
        <w:t>1</w:t>
      </w:r>
      <w:r w:rsidR="003D13D5" w:rsidRPr="00BA01D9">
        <w:rPr>
          <w:color w:val="000000" w:themeColor="text1"/>
        </w:rPr>
        <w:t>1</w:t>
      </w:r>
      <w:r w:rsidRPr="00BA01D9">
        <w:rPr>
          <w:color w:val="000000" w:themeColor="text1"/>
        </w:rPr>
        <w:t>. punktā minēto</w:t>
      </w:r>
    </w:p>
    <w:p w14:paraId="3A525CE5" w14:textId="11BAE4A4" w:rsidR="00BE7A9D" w:rsidRPr="00BA01D9" w:rsidRDefault="00BE7A9D" w:rsidP="000C285B">
      <w:pPr>
        <w:jc w:val="both"/>
      </w:pPr>
      <w:r w:rsidRPr="00BA01D9">
        <w:rPr>
          <w:b/>
          <w:color w:val="000000" w:themeColor="text1"/>
        </w:rPr>
        <w:t>V</w:t>
      </w:r>
      <w:r w:rsidRPr="00BA01D9">
        <w:rPr>
          <w:b/>
          <w:color w:val="000000" w:themeColor="text1"/>
          <w:vertAlign w:val="subscript"/>
        </w:rPr>
        <w:t>1</w:t>
      </w:r>
      <w:r w:rsidRPr="00BA01D9">
        <w:rPr>
          <w:bCs/>
          <w:color w:val="000000" w:themeColor="text1"/>
          <w:vertAlign w:val="subscript"/>
        </w:rPr>
        <w:t xml:space="preserve"> </w:t>
      </w:r>
      <w:r w:rsidR="00F06FC3" w:rsidRPr="00BA01D9">
        <w:rPr>
          <w:color w:val="000000" w:themeColor="text1"/>
        </w:rPr>
        <w:t xml:space="preserve">– </w:t>
      </w:r>
      <w:r w:rsidRPr="00BA01D9">
        <w:rPr>
          <w:color w:val="000000" w:themeColor="text1"/>
        </w:rPr>
        <w:t xml:space="preserve">likmes apmērs, kas norādīts </w:t>
      </w:r>
      <w:r w:rsidRPr="00BA01D9">
        <w:t xml:space="preserve">metodikas </w:t>
      </w:r>
      <w:r w:rsidR="003D13D5" w:rsidRPr="00BA01D9">
        <w:t>7</w:t>
      </w:r>
      <w:r w:rsidRPr="00BA01D9">
        <w:t>.punktā</w:t>
      </w:r>
    </w:p>
    <w:p w14:paraId="309FBA9D" w14:textId="60559472" w:rsidR="00DB5D5D" w:rsidRPr="00BA01D9" w:rsidRDefault="000132CE" w:rsidP="00165BE7">
      <w:pPr>
        <w:jc w:val="both"/>
        <w:rPr>
          <w:b/>
          <w:bCs/>
          <w:color w:val="000000" w:themeColor="text1"/>
        </w:rPr>
      </w:pPr>
      <w:r w:rsidRPr="00BA01D9">
        <w:rPr>
          <w:noProof/>
        </w:rPr>
        <mc:AlternateContent>
          <mc:Choice Requires="wps">
            <w:drawing>
              <wp:anchor distT="45720" distB="45720" distL="114300" distR="114300" simplePos="0" relativeHeight="251658242" behindDoc="0" locked="0" layoutInCell="1" allowOverlap="1" wp14:anchorId="444D21A5" wp14:editId="6F472A50">
                <wp:simplePos x="0" y="0"/>
                <wp:positionH relativeFrom="margin">
                  <wp:align>left</wp:align>
                </wp:positionH>
                <wp:positionV relativeFrom="paragraph">
                  <wp:posOffset>181610</wp:posOffset>
                </wp:positionV>
                <wp:extent cx="6191250" cy="1404620"/>
                <wp:effectExtent l="0" t="0" r="19050" b="17780"/>
                <wp:wrapSquare wrapText="bothSides"/>
                <wp:docPr id="1722350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rgbClr val="FFFFFF"/>
                        </a:solidFill>
                        <a:ln w="9525">
                          <a:solidFill>
                            <a:srgbClr val="000000"/>
                          </a:solidFill>
                          <a:miter lim="800000"/>
                          <a:headEnd/>
                          <a:tailEnd/>
                        </a:ln>
                      </wps:spPr>
                      <wps:txbx>
                        <w:txbxContent>
                          <w:p w14:paraId="0611C3D8" w14:textId="34B27BF3" w:rsidR="00DB5D5D" w:rsidRPr="00EB3D5E" w:rsidRDefault="00DB5D5D" w:rsidP="00DB5D5D">
                            <w:pPr>
                              <w:jc w:val="both"/>
                              <w:rPr>
                                <w:i/>
                                <w:iCs/>
                                <w:color w:val="000000" w:themeColor="text1"/>
                              </w:rPr>
                            </w:pPr>
                            <w:r w:rsidRPr="00EB3D5E">
                              <w:rPr>
                                <w:i/>
                                <w:iCs/>
                                <w:color w:val="000000" w:themeColor="text1"/>
                              </w:rPr>
                              <w:t>Piemēr</w:t>
                            </w:r>
                            <w:r w:rsidR="001D39FA">
                              <w:rPr>
                                <w:i/>
                                <w:iCs/>
                                <w:color w:val="000000" w:themeColor="text1"/>
                              </w:rPr>
                              <w:t>s</w:t>
                            </w:r>
                          </w:p>
                          <w:p w14:paraId="7292D649" w14:textId="01696E08" w:rsidR="00DB5D5D" w:rsidRPr="00DE088F"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0149B0">
                              <w:rPr>
                                <w:color w:val="000000" w:themeColor="text1"/>
                              </w:rPr>
                              <w:t xml:space="preserve">no </w:t>
                            </w:r>
                            <w:r w:rsidRPr="00DE088F">
                              <w:rPr>
                                <w:color w:val="000000" w:themeColor="text1"/>
                              </w:rPr>
                              <w:t>5.a klase</w:t>
                            </w:r>
                            <w:r w:rsidR="000149B0">
                              <w:rPr>
                                <w:color w:val="000000" w:themeColor="text1"/>
                              </w:rPr>
                              <w:t>s</w:t>
                            </w:r>
                            <w:r w:rsidRPr="00DE088F">
                              <w:rPr>
                                <w:color w:val="000000" w:themeColor="text1"/>
                              </w:rPr>
                              <w:t xml:space="preserve">, kurā ir 26 izglītojamie, norisē piedalījās 23 (mazāk kā 90%); </w:t>
                            </w:r>
                            <w:r>
                              <w:rPr>
                                <w:color w:val="000000" w:themeColor="text1"/>
                              </w:rPr>
                              <w:t>N</w:t>
                            </w:r>
                            <w:r w:rsidRPr="00E20C44">
                              <w:rPr>
                                <w:bCs/>
                                <w:color w:val="000000" w:themeColor="text1"/>
                                <w:vertAlign w:val="subscript"/>
                              </w:rPr>
                              <w:t>1</w:t>
                            </w:r>
                            <w:r w:rsidRPr="00DE088F">
                              <w:rPr>
                                <w:color w:val="000000" w:themeColor="text1"/>
                              </w:rPr>
                              <w:t xml:space="preserve">=23 </w:t>
                            </w:r>
                            <w:r>
                              <w:rPr>
                                <w:color w:val="000000" w:themeColor="text1"/>
                              </w:rPr>
                              <w:t>*</w:t>
                            </w:r>
                            <w:r w:rsidRPr="00DE088F">
                              <w:rPr>
                                <w:color w:val="000000" w:themeColor="text1"/>
                              </w:rPr>
                              <w:t xml:space="preserve"> 10 </w:t>
                            </w:r>
                            <w:r w:rsidRPr="00DE088F">
                              <w:rPr>
                                <w:i/>
                                <w:iCs/>
                                <w:color w:val="000000" w:themeColor="text1"/>
                              </w:rPr>
                              <w:t>euro</w:t>
                            </w:r>
                          </w:p>
                          <w:p w14:paraId="06339DCB" w14:textId="48F7B9F8" w:rsidR="00DB5D5D" w:rsidRPr="00DE088F"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0149B0">
                              <w:rPr>
                                <w:color w:val="000000" w:themeColor="text1"/>
                              </w:rPr>
                              <w:t xml:space="preserve">no </w:t>
                            </w:r>
                            <w:r w:rsidRPr="00DE088F">
                              <w:rPr>
                                <w:color w:val="000000" w:themeColor="text1"/>
                              </w:rPr>
                              <w:t>5.b klase</w:t>
                            </w:r>
                            <w:r w:rsidR="000149B0">
                              <w:rPr>
                                <w:color w:val="000000" w:themeColor="text1"/>
                              </w:rPr>
                              <w:t>s</w:t>
                            </w:r>
                            <w:r w:rsidRPr="00DE088F">
                              <w:rPr>
                                <w:color w:val="000000" w:themeColor="text1"/>
                              </w:rPr>
                              <w:t xml:space="preserve">, kurā ir 21 izglītojamais, norisē piedalījās 20 (vairāk kā 90%); </w:t>
                            </w:r>
                            <w:r>
                              <w:rPr>
                                <w:color w:val="000000" w:themeColor="text1"/>
                              </w:rPr>
                              <w:t>N</w:t>
                            </w:r>
                            <w:r w:rsidRPr="00E20C44">
                              <w:rPr>
                                <w:bCs/>
                                <w:color w:val="000000" w:themeColor="text1"/>
                                <w:vertAlign w:val="subscript"/>
                              </w:rPr>
                              <w:t>2</w:t>
                            </w:r>
                            <w:r w:rsidRPr="00DE088F">
                              <w:rPr>
                                <w:color w:val="000000" w:themeColor="text1"/>
                              </w:rPr>
                              <w:t xml:space="preserve">=21 </w:t>
                            </w:r>
                            <w:r>
                              <w:rPr>
                                <w:color w:val="000000" w:themeColor="text1"/>
                              </w:rPr>
                              <w:t>*</w:t>
                            </w:r>
                            <w:r w:rsidRPr="00DE088F">
                              <w:rPr>
                                <w:color w:val="000000" w:themeColor="text1"/>
                              </w:rPr>
                              <w:t xml:space="preserve"> 10 </w:t>
                            </w:r>
                            <w:r w:rsidRPr="00DE088F">
                              <w:rPr>
                                <w:i/>
                                <w:iCs/>
                                <w:color w:val="000000" w:themeColor="text1"/>
                              </w:rPr>
                              <w:t>euro</w:t>
                            </w:r>
                          </w:p>
                          <w:p w14:paraId="05391E2F" w14:textId="0D5F7CD8" w:rsidR="00DB5D5D" w:rsidRPr="00DE088F"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0149B0">
                              <w:rPr>
                                <w:color w:val="000000" w:themeColor="text1"/>
                              </w:rPr>
                              <w:t xml:space="preserve">no </w:t>
                            </w:r>
                            <w:r w:rsidRPr="00DE088F">
                              <w:rPr>
                                <w:color w:val="000000" w:themeColor="text1"/>
                              </w:rPr>
                              <w:t>10.a un 10.b klase</w:t>
                            </w:r>
                            <w:r w:rsidR="000149B0">
                              <w:rPr>
                                <w:color w:val="000000" w:themeColor="text1"/>
                              </w:rPr>
                              <w:t>s</w:t>
                            </w:r>
                            <w:r w:rsidRPr="00DE088F">
                              <w:rPr>
                                <w:color w:val="000000" w:themeColor="text1"/>
                              </w:rPr>
                              <w:t xml:space="preserve">, kurās </w:t>
                            </w:r>
                            <w:r>
                              <w:rPr>
                                <w:color w:val="000000" w:themeColor="text1"/>
                              </w:rPr>
                              <w:t xml:space="preserve">kopā </w:t>
                            </w:r>
                            <w:r w:rsidRPr="00DE088F">
                              <w:rPr>
                                <w:color w:val="000000" w:themeColor="text1"/>
                              </w:rPr>
                              <w:t xml:space="preserve">ir 30 izglītojamie, norisē piedalījās 27 (90%); </w:t>
                            </w:r>
                            <w:r>
                              <w:rPr>
                                <w:color w:val="000000" w:themeColor="text1"/>
                              </w:rPr>
                              <w:t>N</w:t>
                            </w:r>
                            <w:r w:rsidRPr="00E20C44">
                              <w:rPr>
                                <w:bCs/>
                                <w:color w:val="000000" w:themeColor="text1"/>
                                <w:vertAlign w:val="subscript"/>
                              </w:rPr>
                              <w:t>3</w:t>
                            </w:r>
                            <w:r w:rsidRPr="00DE088F">
                              <w:rPr>
                                <w:color w:val="000000" w:themeColor="text1"/>
                              </w:rPr>
                              <w:t xml:space="preserve">=30 </w:t>
                            </w:r>
                            <w:r>
                              <w:rPr>
                                <w:color w:val="000000" w:themeColor="text1"/>
                              </w:rPr>
                              <w:t>*</w:t>
                            </w:r>
                            <w:r w:rsidRPr="00DE088F">
                              <w:rPr>
                                <w:color w:val="000000" w:themeColor="text1"/>
                              </w:rPr>
                              <w:t xml:space="preserve"> 10 </w:t>
                            </w:r>
                            <w:r w:rsidRPr="00DE088F">
                              <w:rPr>
                                <w:i/>
                                <w:iCs/>
                                <w:color w:val="000000" w:themeColor="text1"/>
                              </w:rPr>
                              <w:t>euro</w:t>
                            </w:r>
                          </w:p>
                          <w:p w14:paraId="7B47B5B5" w14:textId="38790801" w:rsidR="00DB5D5D" w:rsidRPr="00DE088F" w:rsidRDefault="00DB5D5D" w:rsidP="00DB5D5D">
                            <w:pPr>
                              <w:jc w:val="both"/>
                              <w:rPr>
                                <w:i/>
                                <w:iCs/>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8A6909">
                              <w:rPr>
                                <w:color w:val="000000" w:themeColor="text1"/>
                              </w:rPr>
                              <w:t xml:space="preserve">no </w:t>
                            </w:r>
                            <w:r w:rsidRPr="00DE088F">
                              <w:rPr>
                                <w:color w:val="000000" w:themeColor="text1"/>
                              </w:rPr>
                              <w:t>8.klas</w:t>
                            </w:r>
                            <w:r w:rsidR="006A48B8">
                              <w:rPr>
                                <w:color w:val="000000" w:themeColor="text1"/>
                              </w:rPr>
                              <w:t>e</w:t>
                            </w:r>
                            <w:r w:rsidR="008A6909">
                              <w:rPr>
                                <w:color w:val="000000" w:themeColor="text1"/>
                              </w:rPr>
                              <w:t>s</w:t>
                            </w:r>
                            <w:r w:rsidRPr="00DE088F">
                              <w:rPr>
                                <w:color w:val="000000" w:themeColor="text1"/>
                              </w:rPr>
                              <w:t xml:space="preserve">, kurā ir 18 izglītojamie, norisē piedalījās 18 (100%); </w:t>
                            </w:r>
                            <w:r>
                              <w:rPr>
                                <w:color w:val="000000" w:themeColor="text1"/>
                              </w:rPr>
                              <w:t>N</w:t>
                            </w:r>
                            <w:r w:rsidRPr="00E20C44">
                              <w:rPr>
                                <w:bCs/>
                                <w:color w:val="000000" w:themeColor="text1"/>
                                <w:vertAlign w:val="subscript"/>
                              </w:rPr>
                              <w:t>4</w:t>
                            </w:r>
                            <w:r w:rsidRPr="00DE088F">
                              <w:rPr>
                                <w:color w:val="000000" w:themeColor="text1"/>
                              </w:rPr>
                              <w:t xml:space="preserve">=18 </w:t>
                            </w:r>
                            <w:r>
                              <w:rPr>
                                <w:color w:val="000000" w:themeColor="text1"/>
                              </w:rPr>
                              <w:t>*</w:t>
                            </w:r>
                            <w:r w:rsidRPr="00DE088F">
                              <w:rPr>
                                <w:color w:val="000000" w:themeColor="text1"/>
                              </w:rPr>
                              <w:t xml:space="preserve"> 10 </w:t>
                            </w:r>
                            <w:r w:rsidRPr="00DE088F">
                              <w:rPr>
                                <w:i/>
                                <w:iCs/>
                                <w:color w:val="000000" w:themeColor="text1"/>
                              </w:rPr>
                              <w:t>euro</w:t>
                            </w:r>
                          </w:p>
                          <w:p w14:paraId="0912C948" w14:textId="4FBD9E91" w:rsidR="00DB5D5D"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Pr>
                                <w:color w:val="000000" w:themeColor="text1"/>
                              </w:rPr>
                              <w:t xml:space="preserve">: </w:t>
                            </w:r>
                            <w:r w:rsidR="008A6909">
                              <w:rPr>
                                <w:color w:val="000000" w:themeColor="text1"/>
                              </w:rPr>
                              <w:t xml:space="preserve">no </w:t>
                            </w:r>
                            <w:r>
                              <w:rPr>
                                <w:color w:val="000000" w:themeColor="text1"/>
                              </w:rPr>
                              <w:t>izglītojamo kopskait</w:t>
                            </w:r>
                            <w:r w:rsidR="008A6909">
                              <w:rPr>
                                <w:color w:val="000000" w:themeColor="text1"/>
                              </w:rPr>
                              <w:t>a</w:t>
                            </w:r>
                            <w:r>
                              <w:rPr>
                                <w:color w:val="000000" w:themeColor="text1"/>
                              </w:rPr>
                              <w:t xml:space="preserve">, kas apgūst fizikas padziļināto kursu, </w:t>
                            </w:r>
                            <w:r w:rsidR="006A48B8">
                              <w:rPr>
                                <w:color w:val="000000" w:themeColor="text1"/>
                              </w:rPr>
                              <w:t xml:space="preserve">- </w:t>
                            </w:r>
                            <w:r>
                              <w:rPr>
                                <w:color w:val="000000" w:themeColor="text1"/>
                              </w:rPr>
                              <w:t>15, norisē piedalījās 15 (100%);</w:t>
                            </w:r>
                          </w:p>
                          <w:p w14:paraId="5AC42E66" w14:textId="002AF438" w:rsidR="00F25D74" w:rsidRPr="00DB64AB" w:rsidRDefault="00DB5D5D" w:rsidP="00DB5D5D">
                            <w:pPr>
                              <w:jc w:val="both"/>
                              <w:rPr>
                                <w:color w:val="000000" w:themeColor="text1"/>
                              </w:rPr>
                            </w:pPr>
                            <w:r>
                              <w:rPr>
                                <w:color w:val="000000" w:themeColor="text1"/>
                              </w:rPr>
                              <w:t>N</w:t>
                            </w:r>
                            <w:r w:rsidRPr="00E20C44">
                              <w:rPr>
                                <w:bCs/>
                                <w:color w:val="000000" w:themeColor="text1"/>
                                <w:vertAlign w:val="subscript"/>
                              </w:rPr>
                              <w:t>5</w:t>
                            </w:r>
                            <w:r>
                              <w:rPr>
                                <w:color w:val="000000" w:themeColor="text1"/>
                              </w:rPr>
                              <w:t xml:space="preserve">=15 * 10 </w:t>
                            </w:r>
                            <w:r w:rsidRPr="00190F9B">
                              <w:rPr>
                                <w:i/>
                                <w:iCs/>
                                <w:color w:val="000000" w:themeColor="text1"/>
                              </w:rPr>
                              <w:t>euro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D21A5" id="_x0000_s1027" type="#_x0000_t202" style="position:absolute;left:0;text-align:left;margin-left:0;margin-top:14.3pt;width:487.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">
                <v:textbox style="mso-fit-shape-to-text:t">
                  <w:txbxContent>
                    <w:p w14:paraId="0611C3D8" w14:textId="34B27BF3" w:rsidR="00DB5D5D" w:rsidRPr="00EB3D5E" w:rsidRDefault="00DB5D5D" w:rsidP="00DB5D5D">
                      <w:pPr>
                        <w:jc w:val="both"/>
                        <w:rPr>
                          <w:i/>
                          <w:iCs/>
                          <w:color w:val="000000" w:themeColor="text1"/>
                        </w:rPr>
                      </w:pPr>
                      <w:r w:rsidRPr="00EB3D5E">
                        <w:rPr>
                          <w:i/>
                          <w:iCs/>
                          <w:color w:val="000000" w:themeColor="text1"/>
                        </w:rPr>
                        <w:t>Piemēr</w:t>
                      </w:r>
                      <w:r w:rsidR="001D39FA">
                        <w:rPr>
                          <w:i/>
                          <w:iCs/>
                          <w:color w:val="000000" w:themeColor="text1"/>
                        </w:rPr>
                        <w:t>s</w:t>
                      </w:r>
                    </w:p>
                    <w:p w14:paraId="7292D649" w14:textId="01696E08" w:rsidR="00DB5D5D" w:rsidRPr="00DE088F"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0149B0">
                        <w:rPr>
                          <w:color w:val="000000" w:themeColor="text1"/>
                        </w:rPr>
                        <w:t xml:space="preserve">no </w:t>
                      </w:r>
                      <w:r w:rsidRPr="00DE088F">
                        <w:rPr>
                          <w:color w:val="000000" w:themeColor="text1"/>
                        </w:rPr>
                        <w:t>5.a klase</w:t>
                      </w:r>
                      <w:r w:rsidR="000149B0">
                        <w:rPr>
                          <w:color w:val="000000" w:themeColor="text1"/>
                        </w:rPr>
                        <w:t>s</w:t>
                      </w:r>
                      <w:r w:rsidRPr="00DE088F">
                        <w:rPr>
                          <w:color w:val="000000" w:themeColor="text1"/>
                        </w:rPr>
                        <w:t xml:space="preserve">, kurā ir 26 izglītojamie, norisē piedalījās 23 (mazāk kā 90%); </w:t>
                      </w:r>
                      <w:r>
                        <w:rPr>
                          <w:color w:val="000000" w:themeColor="text1"/>
                        </w:rPr>
                        <w:t>N</w:t>
                      </w:r>
                      <w:r w:rsidRPr="00E20C44">
                        <w:rPr>
                          <w:bCs/>
                          <w:color w:val="000000" w:themeColor="text1"/>
                          <w:vertAlign w:val="subscript"/>
                        </w:rPr>
                        <w:t>1</w:t>
                      </w:r>
                      <w:r w:rsidRPr="00DE088F">
                        <w:rPr>
                          <w:color w:val="000000" w:themeColor="text1"/>
                        </w:rPr>
                        <w:t xml:space="preserve">=23 </w:t>
                      </w:r>
                      <w:r>
                        <w:rPr>
                          <w:color w:val="000000" w:themeColor="text1"/>
                        </w:rPr>
                        <w:t>*</w:t>
                      </w:r>
                      <w:r w:rsidRPr="00DE088F">
                        <w:rPr>
                          <w:color w:val="000000" w:themeColor="text1"/>
                        </w:rPr>
                        <w:t xml:space="preserve"> 10 </w:t>
                      </w:r>
                      <w:r w:rsidRPr="00DE088F">
                        <w:rPr>
                          <w:i/>
                          <w:iCs/>
                          <w:color w:val="000000" w:themeColor="text1"/>
                        </w:rPr>
                        <w:t>euro</w:t>
                      </w:r>
                    </w:p>
                    <w:p w14:paraId="06339DCB" w14:textId="48F7B9F8" w:rsidR="00DB5D5D" w:rsidRPr="00DE088F"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0149B0">
                        <w:rPr>
                          <w:color w:val="000000" w:themeColor="text1"/>
                        </w:rPr>
                        <w:t xml:space="preserve">no </w:t>
                      </w:r>
                      <w:r w:rsidRPr="00DE088F">
                        <w:rPr>
                          <w:color w:val="000000" w:themeColor="text1"/>
                        </w:rPr>
                        <w:t>5.b klase</w:t>
                      </w:r>
                      <w:r w:rsidR="000149B0">
                        <w:rPr>
                          <w:color w:val="000000" w:themeColor="text1"/>
                        </w:rPr>
                        <w:t>s</w:t>
                      </w:r>
                      <w:r w:rsidRPr="00DE088F">
                        <w:rPr>
                          <w:color w:val="000000" w:themeColor="text1"/>
                        </w:rPr>
                        <w:t xml:space="preserve">, kurā ir 21 izglītojamais, norisē piedalījās 20 (vairāk kā 90%); </w:t>
                      </w:r>
                      <w:r>
                        <w:rPr>
                          <w:color w:val="000000" w:themeColor="text1"/>
                        </w:rPr>
                        <w:t>N</w:t>
                      </w:r>
                      <w:r w:rsidRPr="00E20C44">
                        <w:rPr>
                          <w:bCs/>
                          <w:color w:val="000000" w:themeColor="text1"/>
                          <w:vertAlign w:val="subscript"/>
                        </w:rPr>
                        <w:t>2</w:t>
                      </w:r>
                      <w:r w:rsidRPr="00DE088F">
                        <w:rPr>
                          <w:color w:val="000000" w:themeColor="text1"/>
                        </w:rPr>
                        <w:t xml:space="preserve">=21 </w:t>
                      </w:r>
                      <w:r>
                        <w:rPr>
                          <w:color w:val="000000" w:themeColor="text1"/>
                        </w:rPr>
                        <w:t>*</w:t>
                      </w:r>
                      <w:r w:rsidRPr="00DE088F">
                        <w:rPr>
                          <w:color w:val="000000" w:themeColor="text1"/>
                        </w:rPr>
                        <w:t xml:space="preserve"> 10 </w:t>
                      </w:r>
                      <w:r w:rsidRPr="00DE088F">
                        <w:rPr>
                          <w:i/>
                          <w:iCs/>
                          <w:color w:val="000000" w:themeColor="text1"/>
                        </w:rPr>
                        <w:t>euro</w:t>
                      </w:r>
                    </w:p>
                    <w:p w14:paraId="05391E2F" w14:textId="0D5F7CD8" w:rsidR="00DB5D5D" w:rsidRPr="00DE088F"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0149B0">
                        <w:rPr>
                          <w:color w:val="000000" w:themeColor="text1"/>
                        </w:rPr>
                        <w:t xml:space="preserve">no </w:t>
                      </w:r>
                      <w:r w:rsidRPr="00DE088F">
                        <w:rPr>
                          <w:color w:val="000000" w:themeColor="text1"/>
                        </w:rPr>
                        <w:t>10.a un 10.b klase</w:t>
                      </w:r>
                      <w:r w:rsidR="000149B0">
                        <w:rPr>
                          <w:color w:val="000000" w:themeColor="text1"/>
                        </w:rPr>
                        <w:t>s</w:t>
                      </w:r>
                      <w:r w:rsidRPr="00DE088F">
                        <w:rPr>
                          <w:color w:val="000000" w:themeColor="text1"/>
                        </w:rPr>
                        <w:t xml:space="preserve">, kurās </w:t>
                      </w:r>
                      <w:r>
                        <w:rPr>
                          <w:color w:val="000000" w:themeColor="text1"/>
                        </w:rPr>
                        <w:t xml:space="preserve">kopā </w:t>
                      </w:r>
                      <w:r w:rsidRPr="00DE088F">
                        <w:rPr>
                          <w:color w:val="000000" w:themeColor="text1"/>
                        </w:rPr>
                        <w:t xml:space="preserve">ir 30 izglītojamie, norisē piedalījās 27 (90%); </w:t>
                      </w:r>
                      <w:r>
                        <w:rPr>
                          <w:color w:val="000000" w:themeColor="text1"/>
                        </w:rPr>
                        <w:t>N</w:t>
                      </w:r>
                      <w:r w:rsidRPr="00E20C44">
                        <w:rPr>
                          <w:bCs/>
                          <w:color w:val="000000" w:themeColor="text1"/>
                          <w:vertAlign w:val="subscript"/>
                        </w:rPr>
                        <w:t>3</w:t>
                      </w:r>
                      <w:r w:rsidRPr="00DE088F">
                        <w:rPr>
                          <w:color w:val="000000" w:themeColor="text1"/>
                        </w:rPr>
                        <w:t xml:space="preserve">=30 </w:t>
                      </w:r>
                      <w:r>
                        <w:rPr>
                          <w:color w:val="000000" w:themeColor="text1"/>
                        </w:rPr>
                        <w:t>*</w:t>
                      </w:r>
                      <w:r w:rsidRPr="00DE088F">
                        <w:rPr>
                          <w:color w:val="000000" w:themeColor="text1"/>
                        </w:rPr>
                        <w:t xml:space="preserve"> 10 </w:t>
                      </w:r>
                      <w:r w:rsidRPr="00DE088F">
                        <w:rPr>
                          <w:i/>
                          <w:iCs/>
                          <w:color w:val="000000" w:themeColor="text1"/>
                        </w:rPr>
                        <w:t>euro</w:t>
                      </w:r>
                    </w:p>
                    <w:p w14:paraId="7B47B5B5" w14:textId="38790801" w:rsidR="00DB5D5D" w:rsidRPr="00DE088F" w:rsidRDefault="00DB5D5D" w:rsidP="00DB5D5D">
                      <w:pPr>
                        <w:jc w:val="both"/>
                        <w:rPr>
                          <w:i/>
                          <w:iCs/>
                          <w:color w:val="000000" w:themeColor="text1"/>
                        </w:rPr>
                      </w:pPr>
                      <w:r w:rsidRPr="00DE088F">
                        <w:rPr>
                          <w:color w:val="000000" w:themeColor="text1"/>
                        </w:rPr>
                        <w:t>S</w:t>
                      </w:r>
                      <w:r w:rsidRPr="00DE088F">
                        <w:rPr>
                          <w:color w:val="000000" w:themeColor="text1"/>
                          <w:vertAlign w:val="subscript"/>
                        </w:rPr>
                        <w:t>1</w:t>
                      </w:r>
                      <w:r w:rsidRPr="00DE088F">
                        <w:rPr>
                          <w:color w:val="000000" w:themeColor="text1"/>
                        </w:rPr>
                        <w:t xml:space="preserve">: </w:t>
                      </w:r>
                      <w:r w:rsidR="008A6909">
                        <w:rPr>
                          <w:color w:val="000000" w:themeColor="text1"/>
                        </w:rPr>
                        <w:t xml:space="preserve">no </w:t>
                      </w:r>
                      <w:r w:rsidRPr="00DE088F">
                        <w:rPr>
                          <w:color w:val="000000" w:themeColor="text1"/>
                        </w:rPr>
                        <w:t>8.klas</w:t>
                      </w:r>
                      <w:r w:rsidR="006A48B8">
                        <w:rPr>
                          <w:color w:val="000000" w:themeColor="text1"/>
                        </w:rPr>
                        <w:t>e</w:t>
                      </w:r>
                      <w:r w:rsidR="008A6909">
                        <w:rPr>
                          <w:color w:val="000000" w:themeColor="text1"/>
                        </w:rPr>
                        <w:t>s</w:t>
                      </w:r>
                      <w:r w:rsidRPr="00DE088F">
                        <w:rPr>
                          <w:color w:val="000000" w:themeColor="text1"/>
                        </w:rPr>
                        <w:t xml:space="preserve">, kurā ir 18 izglītojamie, norisē piedalījās 18 (100%); </w:t>
                      </w:r>
                      <w:r>
                        <w:rPr>
                          <w:color w:val="000000" w:themeColor="text1"/>
                        </w:rPr>
                        <w:t>N</w:t>
                      </w:r>
                      <w:r w:rsidRPr="00E20C44">
                        <w:rPr>
                          <w:bCs/>
                          <w:color w:val="000000" w:themeColor="text1"/>
                          <w:vertAlign w:val="subscript"/>
                        </w:rPr>
                        <w:t>4</w:t>
                      </w:r>
                      <w:r w:rsidRPr="00DE088F">
                        <w:rPr>
                          <w:color w:val="000000" w:themeColor="text1"/>
                        </w:rPr>
                        <w:t xml:space="preserve">=18 </w:t>
                      </w:r>
                      <w:r>
                        <w:rPr>
                          <w:color w:val="000000" w:themeColor="text1"/>
                        </w:rPr>
                        <w:t>*</w:t>
                      </w:r>
                      <w:r w:rsidRPr="00DE088F">
                        <w:rPr>
                          <w:color w:val="000000" w:themeColor="text1"/>
                        </w:rPr>
                        <w:t xml:space="preserve"> 10 </w:t>
                      </w:r>
                      <w:r w:rsidRPr="00DE088F">
                        <w:rPr>
                          <w:i/>
                          <w:iCs/>
                          <w:color w:val="000000" w:themeColor="text1"/>
                        </w:rPr>
                        <w:t>euro</w:t>
                      </w:r>
                    </w:p>
                    <w:p w14:paraId="0912C948" w14:textId="4FBD9E91" w:rsidR="00DB5D5D" w:rsidRDefault="00DB5D5D" w:rsidP="00DB5D5D">
                      <w:pPr>
                        <w:jc w:val="both"/>
                        <w:rPr>
                          <w:color w:val="000000" w:themeColor="text1"/>
                        </w:rPr>
                      </w:pPr>
                      <w:r w:rsidRPr="00DE088F">
                        <w:rPr>
                          <w:color w:val="000000" w:themeColor="text1"/>
                        </w:rPr>
                        <w:t>S</w:t>
                      </w:r>
                      <w:r w:rsidRPr="00DE088F">
                        <w:rPr>
                          <w:color w:val="000000" w:themeColor="text1"/>
                          <w:vertAlign w:val="subscript"/>
                        </w:rPr>
                        <w:t>1</w:t>
                      </w:r>
                      <w:r>
                        <w:rPr>
                          <w:color w:val="000000" w:themeColor="text1"/>
                        </w:rPr>
                        <w:t xml:space="preserve">: </w:t>
                      </w:r>
                      <w:r w:rsidR="008A6909">
                        <w:rPr>
                          <w:color w:val="000000" w:themeColor="text1"/>
                        </w:rPr>
                        <w:t xml:space="preserve">no </w:t>
                      </w:r>
                      <w:r>
                        <w:rPr>
                          <w:color w:val="000000" w:themeColor="text1"/>
                        </w:rPr>
                        <w:t>izglītojamo kopskait</w:t>
                      </w:r>
                      <w:r w:rsidR="008A6909">
                        <w:rPr>
                          <w:color w:val="000000" w:themeColor="text1"/>
                        </w:rPr>
                        <w:t>a</w:t>
                      </w:r>
                      <w:r>
                        <w:rPr>
                          <w:color w:val="000000" w:themeColor="text1"/>
                        </w:rPr>
                        <w:t xml:space="preserve">, kas apgūst fizikas padziļināto kursu, </w:t>
                      </w:r>
                      <w:r w:rsidR="006A48B8">
                        <w:rPr>
                          <w:color w:val="000000" w:themeColor="text1"/>
                        </w:rPr>
                        <w:t xml:space="preserve">- </w:t>
                      </w:r>
                      <w:r>
                        <w:rPr>
                          <w:color w:val="000000" w:themeColor="text1"/>
                        </w:rPr>
                        <w:t>15, norisē piedalījās 15 (100%);</w:t>
                      </w:r>
                    </w:p>
                    <w:p w14:paraId="5AC42E66" w14:textId="002AF438" w:rsidR="00F25D74" w:rsidRPr="00DB64AB" w:rsidRDefault="00DB5D5D" w:rsidP="00DB5D5D">
                      <w:pPr>
                        <w:jc w:val="both"/>
                        <w:rPr>
                          <w:color w:val="000000" w:themeColor="text1"/>
                        </w:rPr>
                      </w:pPr>
                      <w:r>
                        <w:rPr>
                          <w:color w:val="000000" w:themeColor="text1"/>
                        </w:rPr>
                        <w:t>N</w:t>
                      </w:r>
                      <w:r w:rsidRPr="00E20C44">
                        <w:rPr>
                          <w:bCs/>
                          <w:color w:val="000000" w:themeColor="text1"/>
                          <w:vertAlign w:val="subscript"/>
                        </w:rPr>
                        <w:t>5</w:t>
                      </w:r>
                      <w:r>
                        <w:rPr>
                          <w:color w:val="000000" w:themeColor="text1"/>
                        </w:rPr>
                        <w:t xml:space="preserve">=15 * 10 </w:t>
                      </w:r>
                      <w:r w:rsidRPr="00190F9B">
                        <w:rPr>
                          <w:i/>
                          <w:iCs/>
                          <w:color w:val="000000" w:themeColor="text1"/>
                        </w:rPr>
                        <w:t>euro</w:t>
                      </w:r>
                    </w:p>
                  </w:txbxContent>
                </v:textbox>
                <w10:wrap type="square" anchorx="margin"/>
              </v:shape>
            </w:pict>
          </mc:Fallback>
        </mc:AlternateContent>
      </w:r>
    </w:p>
    <w:p w14:paraId="4E1886BA" w14:textId="704CC1FD" w:rsidR="00A86D49" w:rsidRPr="00BA01D9" w:rsidRDefault="00A86D49" w:rsidP="00A37ADC">
      <w:pPr>
        <w:jc w:val="both"/>
        <w:rPr>
          <w:color w:val="000000" w:themeColor="text1"/>
        </w:rPr>
      </w:pPr>
      <w:r w:rsidRPr="00BA01D9">
        <w:rPr>
          <w:color w:val="000000" w:themeColor="text1"/>
        </w:rPr>
        <w:t xml:space="preserve">15. </w:t>
      </w:r>
      <w:r w:rsidR="00586541" w:rsidRPr="00BA01D9">
        <w:rPr>
          <w:color w:val="000000" w:themeColor="text1"/>
        </w:rPr>
        <w:t>Likmes ietvaros i</w:t>
      </w:r>
      <w:r w:rsidR="006E18D9" w:rsidRPr="00BA01D9">
        <w:rPr>
          <w:color w:val="000000" w:themeColor="text1"/>
        </w:rPr>
        <w:t>zglītojamo grupas n</w:t>
      </w:r>
      <w:r w:rsidR="009D3137" w:rsidRPr="00BA01D9">
        <w:rPr>
          <w:color w:val="000000" w:themeColor="text1"/>
        </w:rPr>
        <w:t xml:space="preserve">orišu apmeklēšanai </w:t>
      </w:r>
      <w:r w:rsidR="00AF56A2" w:rsidRPr="00BA01D9">
        <w:rPr>
          <w:color w:val="000000" w:themeColor="text1"/>
        </w:rPr>
        <w:t>plāno</w:t>
      </w:r>
      <w:r w:rsidR="009D3137" w:rsidRPr="00BA01D9">
        <w:rPr>
          <w:color w:val="000000" w:themeColor="text1"/>
        </w:rPr>
        <w:t xml:space="preserve"> ne vairāk kā divas pavadošās personas, </w:t>
      </w:r>
      <w:r w:rsidR="00625912" w:rsidRPr="00BA01D9">
        <w:rPr>
          <w:color w:val="000000" w:themeColor="text1"/>
        </w:rPr>
        <w:t xml:space="preserve">izņemot gadījumus, kas pamatoti </w:t>
      </w:r>
      <w:r w:rsidR="007E4878" w:rsidRPr="00BA01D9">
        <w:rPr>
          <w:color w:val="000000" w:themeColor="text1"/>
        </w:rPr>
        <w:t xml:space="preserve">ar </w:t>
      </w:r>
      <w:r w:rsidR="00A50D9E" w:rsidRPr="00BA01D9">
        <w:rPr>
          <w:color w:val="000000" w:themeColor="text1"/>
        </w:rPr>
        <w:t xml:space="preserve">citos normatīvajos aktos </w:t>
      </w:r>
      <w:r w:rsidR="007E4878" w:rsidRPr="00BA01D9">
        <w:rPr>
          <w:color w:val="000000" w:themeColor="text1"/>
        </w:rPr>
        <w:t>noteikto</w:t>
      </w:r>
      <w:r w:rsidR="00A7436E" w:rsidRPr="00BA01D9">
        <w:rPr>
          <w:color w:val="000000" w:themeColor="text1"/>
        </w:rPr>
        <w:t>, piemēram</w:t>
      </w:r>
      <w:r w:rsidR="003B7E85">
        <w:rPr>
          <w:color w:val="000000" w:themeColor="text1"/>
        </w:rPr>
        <w:t>,</w:t>
      </w:r>
      <w:r w:rsidR="00A7436E" w:rsidRPr="00BA01D9">
        <w:rPr>
          <w:color w:val="000000" w:themeColor="text1"/>
        </w:rPr>
        <w:t xml:space="preserve"> Invaliditātes likum</w:t>
      </w:r>
      <w:r w:rsidR="00725132" w:rsidRPr="00BA01D9">
        <w:rPr>
          <w:color w:val="000000" w:themeColor="text1"/>
        </w:rPr>
        <w:t>ā un ar to saistītajos normatīvajos aktos</w:t>
      </w:r>
      <w:r w:rsidR="00C34F1E" w:rsidRPr="00BA01D9">
        <w:rPr>
          <w:color w:val="000000" w:themeColor="text1"/>
        </w:rPr>
        <w:t>.</w:t>
      </w:r>
      <w:r w:rsidR="00C72AEC" w:rsidRPr="00BA01D9" w:rsidDel="00C72AEC">
        <w:t xml:space="preserve"> </w:t>
      </w:r>
    </w:p>
    <w:p w14:paraId="7D704C91" w14:textId="77777777" w:rsidR="00A86D49" w:rsidRPr="00BA01D9" w:rsidRDefault="00A86D49" w:rsidP="00A37ADC">
      <w:pPr>
        <w:jc w:val="both"/>
        <w:rPr>
          <w:color w:val="000000" w:themeColor="text1"/>
        </w:rPr>
      </w:pPr>
    </w:p>
    <w:p w14:paraId="7D745B30" w14:textId="2B1D40FC" w:rsidR="0026276F" w:rsidRPr="00BA01D9" w:rsidRDefault="3FEB4434" w:rsidP="00A37ADC">
      <w:pPr>
        <w:jc w:val="both"/>
        <w:rPr>
          <w:color w:val="000000" w:themeColor="text1"/>
        </w:rPr>
      </w:pPr>
      <w:r w:rsidRPr="00BA01D9">
        <w:rPr>
          <w:color w:val="000000" w:themeColor="text1"/>
        </w:rPr>
        <w:t>1</w:t>
      </w:r>
      <w:r w:rsidR="0056569E" w:rsidRPr="00BA01D9">
        <w:rPr>
          <w:color w:val="000000" w:themeColor="text1"/>
        </w:rPr>
        <w:t>6</w:t>
      </w:r>
      <w:r w:rsidRPr="00BA01D9">
        <w:rPr>
          <w:color w:val="000000" w:themeColor="text1"/>
        </w:rPr>
        <w:t xml:space="preserve">. Pārskata periods </w:t>
      </w:r>
      <w:r w:rsidR="00774967" w:rsidRPr="00BA01D9">
        <w:rPr>
          <w:color w:val="000000" w:themeColor="text1"/>
        </w:rPr>
        <w:t xml:space="preserve">izmaksu iekļaušanai maksājumu pieprasījumā </w:t>
      </w:r>
      <w:r w:rsidRPr="00BA01D9">
        <w:rPr>
          <w:color w:val="000000" w:themeColor="text1"/>
        </w:rPr>
        <w:t xml:space="preserve">sadarbības partnerim tiek noteikts </w:t>
      </w:r>
      <w:r w:rsidR="00F72F95" w:rsidRPr="00BA01D9">
        <w:rPr>
          <w:color w:val="000000" w:themeColor="text1"/>
        </w:rPr>
        <w:t xml:space="preserve">starp finansējuma saņēmēju un sadarbības partneri noslēgtajā </w:t>
      </w:r>
      <w:r w:rsidRPr="00BA01D9">
        <w:rPr>
          <w:color w:val="000000" w:themeColor="text1"/>
        </w:rPr>
        <w:t xml:space="preserve">sadarbības līgumā, bet </w:t>
      </w:r>
      <w:r w:rsidRPr="00BA01D9">
        <w:rPr>
          <w:color w:val="000000" w:themeColor="text1"/>
        </w:rPr>
        <w:lastRenderedPageBreak/>
        <w:t xml:space="preserve">ne retāk kā reizi ceturksnī (izņemot vasaras </w:t>
      </w:r>
      <w:r w:rsidR="00087D7F" w:rsidRPr="00BA01D9">
        <w:rPr>
          <w:color w:val="000000" w:themeColor="text1"/>
        </w:rPr>
        <w:t xml:space="preserve">brīvlaika </w:t>
      </w:r>
      <w:r w:rsidRPr="00BA01D9">
        <w:rPr>
          <w:color w:val="000000" w:themeColor="text1"/>
        </w:rPr>
        <w:t>mēnešus</w:t>
      </w:r>
      <w:r w:rsidR="00774967" w:rsidRPr="00BA01D9">
        <w:rPr>
          <w:color w:val="000000" w:themeColor="text1"/>
        </w:rPr>
        <w:t xml:space="preserve"> – jūnijs, jūlijs, augusts</w:t>
      </w:r>
      <w:r w:rsidRPr="00BA01D9">
        <w:rPr>
          <w:color w:val="000000" w:themeColor="text1"/>
        </w:rPr>
        <w:t>). Likmi attiecina finansēšanai</w:t>
      </w:r>
      <w:r w:rsidR="0051376F" w:rsidRPr="00BA01D9">
        <w:rPr>
          <w:color w:val="000000" w:themeColor="text1"/>
        </w:rPr>
        <w:t xml:space="preserve"> </w:t>
      </w:r>
      <w:r w:rsidRPr="00BA01D9">
        <w:rPr>
          <w:color w:val="000000" w:themeColor="text1"/>
        </w:rPr>
        <w:t xml:space="preserve">maksājumu pieprasījumā, pamatojoties uz </w:t>
      </w:r>
      <w:r w:rsidR="774A1804" w:rsidRPr="00BA01D9">
        <w:rPr>
          <w:color w:val="000000" w:themeColor="text1"/>
        </w:rPr>
        <w:t xml:space="preserve">sadarbības partnera </w:t>
      </w:r>
      <w:r w:rsidRPr="00BA01D9">
        <w:rPr>
          <w:color w:val="000000" w:themeColor="text1"/>
        </w:rPr>
        <w:t>atskaitē sniegto informāciju</w:t>
      </w:r>
      <w:r w:rsidR="00B86642" w:rsidRPr="00BA01D9">
        <w:rPr>
          <w:color w:val="000000" w:themeColor="text1"/>
        </w:rPr>
        <w:t xml:space="preserve"> (metodikas pielikums)</w:t>
      </w:r>
      <w:r w:rsidRPr="00BA01D9">
        <w:rPr>
          <w:color w:val="000000" w:themeColor="text1"/>
        </w:rPr>
        <w:t>.</w:t>
      </w:r>
    </w:p>
    <w:p w14:paraId="56A5BB4D" w14:textId="74CC2DFE" w:rsidR="00615197" w:rsidRPr="004A554B" w:rsidRDefault="0026276F" w:rsidP="004A554B">
      <w:pPr>
        <w:jc w:val="both"/>
        <w:rPr>
          <w:color w:val="000000" w:themeColor="text1"/>
        </w:rPr>
      </w:pPr>
      <w:r w:rsidRPr="00BA01D9">
        <w:rPr>
          <w:noProof/>
          <w:color w:val="000000" w:themeColor="text1"/>
        </w:rPr>
        <mc:AlternateContent>
          <mc:Choice Requires="wps">
            <w:drawing>
              <wp:anchor distT="45720" distB="45720" distL="114300" distR="114300" simplePos="0" relativeHeight="251658243" behindDoc="0" locked="0" layoutInCell="1" allowOverlap="1" wp14:anchorId="3BABD069" wp14:editId="5B1D3A7F">
                <wp:simplePos x="0" y="0"/>
                <wp:positionH relativeFrom="margin">
                  <wp:align>left</wp:align>
                </wp:positionH>
                <wp:positionV relativeFrom="paragraph">
                  <wp:posOffset>181610</wp:posOffset>
                </wp:positionV>
                <wp:extent cx="6121400" cy="1404620"/>
                <wp:effectExtent l="0" t="0" r="12700" b="17780"/>
                <wp:wrapSquare wrapText="bothSides"/>
                <wp:docPr id="1403407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404620"/>
                        </a:xfrm>
                        <a:prstGeom prst="rect">
                          <a:avLst/>
                        </a:prstGeom>
                        <a:solidFill>
                          <a:srgbClr val="FFFFFF"/>
                        </a:solidFill>
                        <a:ln w="9525">
                          <a:solidFill>
                            <a:srgbClr val="000000"/>
                          </a:solidFill>
                          <a:miter lim="800000"/>
                          <a:headEnd/>
                          <a:tailEnd/>
                        </a:ln>
                      </wps:spPr>
                      <wps:txbx>
                        <w:txbxContent>
                          <w:p w14:paraId="2AB7F8D2" w14:textId="525F7FB1" w:rsidR="0026276F" w:rsidRPr="009C5083" w:rsidRDefault="0026276F" w:rsidP="0026276F">
                            <w:pPr>
                              <w:jc w:val="both"/>
                              <w:rPr>
                                <w:i/>
                                <w:iCs/>
                                <w:color w:val="000000" w:themeColor="text1"/>
                              </w:rPr>
                            </w:pPr>
                            <w:r w:rsidRPr="009C5083">
                              <w:rPr>
                                <w:i/>
                                <w:iCs/>
                                <w:color w:val="000000" w:themeColor="text1"/>
                              </w:rPr>
                              <w:t>Piemērs</w:t>
                            </w:r>
                          </w:p>
                          <w:p w14:paraId="26E339E5" w14:textId="070127C6" w:rsidR="0026276F" w:rsidRPr="00F3652A" w:rsidRDefault="0026276F" w:rsidP="0026276F">
                            <w:pPr>
                              <w:jc w:val="both"/>
                              <w:rPr>
                                <w:color w:val="000000" w:themeColor="text1"/>
                              </w:rPr>
                            </w:pPr>
                            <w:r w:rsidRPr="00F3652A">
                              <w:rPr>
                                <w:color w:val="000000" w:themeColor="text1"/>
                              </w:rPr>
                              <w:t>Kopā pārskata periodā</w:t>
                            </w:r>
                            <w:r w:rsidR="009C5083" w:rsidRPr="00F3652A">
                              <w:rPr>
                                <w:color w:val="000000" w:themeColor="text1"/>
                              </w:rPr>
                              <w:t xml:space="preserve"> attiecināmā kopsumma A:</w:t>
                            </w:r>
                          </w:p>
                          <w:p w14:paraId="37ECFED9" w14:textId="7294672D" w:rsidR="0026276F" w:rsidRPr="0026276F" w:rsidRDefault="0026276F" w:rsidP="0026276F">
                            <w:pPr>
                              <w:jc w:val="both"/>
                              <w:rPr>
                                <w:i/>
                                <w:iCs/>
                                <w:color w:val="000000" w:themeColor="text1"/>
                              </w:rPr>
                            </w:pPr>
                            <w:r>
                              <w:rPr>
                                <w:color w:val="000000" w:themeColor="text1"/>
                              </w:rPr>
                              <w:t xml:space="preserve">A=(23 * 10 </w:t>
                            </w:r>
                            <w:r w:rsidRPr="009125A4">
                              <w:rPr>
                                <w:i/>
                                <w:iCs/>
                                <w:color w:val="000000" w:themeColor="text1"/>
                              </w:rPr>
                              <w:t>euro</w:t>
                            </w:r>
                            <w:r w:rsidRPr="00190F9B">
                              <w:rPr>
                                <w:color w:val="000000" w:themeColor="text1"/>
                              </w:rPr>
                              <w:t>)</w:t>
                            </w:r>
                            <w:r>
                              <w:rPr>
                                <w:color w:val="000000" w:themeColor="text1"/>
                              </w:rPr>
                              <w:t xml:space="preserve"> + (21 * 10 </w:t>
                            </w:r>
                            <w:r w:rsidRPr="009125A4">
                              <w:rPr>
                                <w:i/>
                                <w:iCs/>
                                <w:color w:val="000000" w:themeColor="text1"/>
                              </w:rPr>
                              <w:t>euro</w:t>
                            </w:r>
                            <w:r>
                              <w:rPr>
                                <w:color w:val="000000" w:themeColor="text1"/>
                              </w:rPr>
                              <w:t xml:space="preserve">) + (30 * 10 </w:t>
                            </w:r>
                            <w:r w:rsidRPr="009125A4">
                              <w:rPr>
                                <w:i/>
                                <w:iCs/>
                                <w:color w:val="000000" w:themeColor="text1"/>
                              </w:rPr>
                              <w:t>euro</w:t>
                            </w:r>
                            <w:r>
                              <w:rPr>
                                <w:color w:val="000000" w:themeColor="text1"/>
                              </w:rPr>
                              <w:t xml:space="preserve">) + (18 * 10 </w:t>
                            </w:r>
                            <w:r w:rsidRPr="0003580A">
                              <w:rPr>
                                <w:i/>
                                <w:iCs/>
                                <w:color w:val="000000" w:themeColor="text1"/>
                              </w:rPr>
                              <w:t>euro</w:t>
                            </w:r>
                            <w:r>
                              <w:rPr>
                                <w:color w:val="000000" w:themeColor="text1"/>
                              </w:rPr>
                              <w:t xml:space="preserve">) + (15 * 10 </w:t>
                            </w:r>
                            <w:r w:rsidRPr="00190F9B">
                              <w:rPr>
                                <w:i/>
                                <w:iCs/>
                                <w:color w:val="000000" w:themeColor="text1"/>
                              </w:rPr>
                              <w:t>euro</w:t>
                            </w:r>
                            <w:r>
                              <w:rPr>
                                <w:color w:val="000000" w:themeColor="text1"/>
                              </w:rPr>
                              <w:t xml:space="preserve">) = 1070 </w:t>
                            </w:r>
                            <w:r w:rsidRPr="00F00C3A">
                              <w:rPr>
                                <w:i/>
                                <w:iCs/>
                                <w:color w:val="000000" w:themeColor="text1"/>
                              </w:rPr>
                              <w:t>euro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BD069" id="_x0000_s1028" type="#_x0000_t202" style="position:absolute;left:0;text-align:left;margin-left:0;margin-top:14.3pt;width:482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">
                <v:textbox style="mso-fit-shape-to-text:t">
                  <w:txbxContent>
                    <w:p w14:paraId="2AB7F8D2" w14:textId="525F7FB1" w:rsidR="0026276F" w:rsidRPr="009C5083" w:rsidRDefault="0026276F" w:rsidP="0026276F">
                      <w:pPr>
                        <w:jc w:val="both"/>
                        <w:rPr>
                          <w:i/>
                          <w:iCs/>
                          <w:color w:val="000000" w:themeColor="text1"/>
                        </w:rPr>
                      </w:pPr>
                      <w:r w:rsidRPr="009C5083">
                        <w:rPr>
                          <w:i/>
                          <w:iCs/>
                          <w:color w:val="000000" w:themeColor="text1"/>
                        </w:rPr>
                        <w:t>Piemērs</w:t>
                      </w:r>
                    </w:p>
                    <w:p w14:paraId="26E339E5" w14:textId="070127C6" w:rsidR="0026276F" w:rsidRPr="00F3652A" w:rsidRDefault="0026276F" w:rsidP="0026276F">
                      <w:pPr>
                        <w:jc w:val="both"/>
                        <w:rPr>
                          <w:color w:val="000000" w:themeColor="text1"/>
                        </w:rPr>
                      </w:pPr>
                      <w:r w:rsidRPr="00F3652A">
                        <w:rPr>
                          <w:color w:val="000000" w:themeColor="text1"/>
                        </w:rPr>
                        <w:t>Kopā pārskata periodā</w:t>
                      </w:r>
                      <w:r w:rsidR="009C5083" w:rsidRPr="00F3652A">
                        <w:rPr>
                          <w:color w:val="000000" w:themeColor="text1"/>
                        </w:rPr>
                        <w:t xml:space="preserve"> attiecināmā kopsumma A:</w:t>
                      </w:r>
                    </w:p>
                    <w:p w14:paraId="37ECFED9" w14:textId="7294672D" w:rsidR="0026276F" w:rsidRPr="0026276F" w:rsidRDefault="0026276F" w:rsidP="0026276F">
                      <w:pPr>
                        <w:jc w:val="both"/>
                        <w:rPr>
                          <w:i/>
                          <w:iCs/>
                          <w:color w:val="000000" w:themeColor="text1"/>
                        </w:rPr>
                      </w:pPr>
                      <w:r>
                        <w:rPr>
                          <w:color w:val="000000" w:themeColor="text1"/>
                        </w:rPr>
                        <w:t xml:space="preserve">A=(23 * 10 </w:t>
                      </w:r>
                      <w:r w:rsidRPr="009125A4">
                        <w:rPr>
                          <w:i/>
                          <w:iCs/>
                          <w:color w:val="000000" w:themeColor="text1"/>
                        </w:rPr>
                        <w:t>euro</w:t>
                      </w:r>
                      <w:r w:rsidRPr="00190F9B">
                        <w:rPr>
                          <w:color w:val="000000" w:themeColor="text1"/>
                        </w:rPr>
                        <w:t>)</w:t>
                      </w:r>
                      <w:r>
                        <w:rPr>
                          <w:color w:val="000000" w:themeColor="text1"/>
                        </w:rPr>
                        <w:t xml:space="preserve"> + (21 * 10 </w:t>
                      </w:r>
                      <w:r w:rsidRPr="009125A4">
                        <w:rPr>
                          <w:i/>
                          <w:iCs/>
                          <w:color w:val="000000" w:themeColor="text1"/>
                        </w:rPr>
                        <w:t>euro</w:t>
                      </w:r>
                      <w:r>
                        <w:rPr>
                          <w:color w:val="000000" w:themeColor="text1"/>
                        </w:rPr>
                        <w:t xml:space="preserve">) + (30 * 10 </w:t>
                      </w:r>
                      <w:r w:rsidRPr="009125A4">
                        <w:rPr>
                          <w:i/>
                          <w:iCs/>
                          <w:color w:val="000000" w:themeColor="text1"/>
                        </w:rPr>
                        <w:t>euro</w:t>
                      </w:r>
                      <w:r>
                        <w:rPr>
                          <w:color w:val="000000" w:themeColor="text1"/>
                        </w:rPr>
                        <w:t xml:space="preserve">) + (18 * 10 </w:t>
                      </w:r>
                      <w:r w:rsidRPr="0003580A">
                        <w:rPr>
                          <w:i/>
                          <w:iCs/>
                          <w:color w:val="000000" w:themeColor="text1"/>
                        </w:rPr>
                        <w:t>euro</w:t>
                      </w:r>
                      <w:r>
                        <w:rPr>
                          <w:color w:val="000000" w:themeColor="text1"/>
                        </w:rPr>
                        <w:t xml:space="preserve">) + (15 * 10 </w:t>
                      </w:r>
                      <w:r w:rsidRPr="00190F9B">
                        <w:rPr>
                          <w:i/>
                          <w:iCs/>
                          <w:color w:val="000000" w:themeColor="text1"/>
                        </w:rPr>
                        <w:t>euro</w:t>
                      </w:r>
                      <w:r>
                        <w:rPr>
                          <w:color w:val="000000" w:themeColor="text1"/>
                        </w:rPr>
                        <w:t xml:space="preserve">) = 1070 </w:t>
                      </w:r>
                      <w:r w:rsidRPr="00F00C3A">
                        <w:rPr>
                          <w:i/>
                          <w:iCs/>
                          <w:color w:val="000000" w:themeColor="text1"/>
                        </w:rPr>
                        <w:t>euro</w:t>
                      </w:r>
                    </w:p>
                  </w:txbxContent>
                </v:textbox>
                <w10:wrap type="square" anchorx="margin"/>
              </v:shape>
            </w:pict>
          </mc:Fallback>
        </mc:AlternateContent>
      </w:r>
    </w:p>
    <w:p w14:paraId="1473D53F" w14:textId="77777777" w:rsidR="00B65592" w:rsidRPr="00BA01D9" w:rsidRDefault="00B65592" w:rsidP="00863BF4">
      <w:pPr>
        <w:jc w:val="both"/>
      </w:pPr>
    </w:p>
    <w:p w14:paraId="740CDF36" w14:textId="746BBD98" w:rsidR="00BC2532" w:rsidRPr="00BA01D9" w:rsidRDefault="00B665DA" w:rsidP="005C0D6A">
      <w:pPr>
        <w:contextualSpacing/>
        <w:jc w:val="both"/>
      </w:pPr>
      <w:r w:rsidRPr="00BA01D9">
        <w:t>1</w:t>
      </w:r>
      <w:r w:rsidR="0056569E" w:rsidRPr="00BA01D9">
        <w:t>7</w:t>
      </w:r>
      <w:r w:rsidR="00B65592" w:rsidRPr="00BA01D9">
        <w:t xml:space="preserve">. </w:t>
      </w:r>
      <w:r w:rsidR="00EA5322" w:rsidRPr="00BA01D9">
        <w:t xml:space="preserve">Maksājumi 4.2.2.1.pasākuma projekta sadarbības partneriem notiek atbilstoši </w:t>
      </w:r>
      <w:r w:rsidR="00DC3986" w:rsidRPr="00BA01D9">
        <w:rPr>
          <w:color w:val="000000" w:themeColor="text1"/>
        </w:rPr>
        <w:t xml:space="preserve">starp finansējuma saņēmēju un sadarbības partneri noslēgtā </w:t>
      </w:r>
      <w:r w:rsidR="00EA5322" w:rsidRPr="00BA01D9">
        <w:t>sadarbības līguma nosacījumiem</w:t>
      </w:r>
      <w:r w:rsidR="00987878" w:rsidRPr="00BA01D9">
        <w:t xml:space="preserve"> un fak</w:t>
      </w:r>
      <w:r w:rsidR="00AF6580" w:rsidRPr="00BA01D9">
        <w:t>ti</w:t>
      </w:r>
      <w:r w:rsidR="008F54C8" w:rsidRPr="00BA01D9">
        <w:t>skajām norisēm</w:t>
      </w:r>
      <w:r w:rsidR="00EA5322" w:rsidRPr="00BA01D9">
        <w:t>.</w:t>
      </w:r>
    </w:p>
    <w:p w14:paraId="58085BD1" w14:textId="77777777" w:rsidR="0041503D" w:rsidRPr="00BA01D9" w:rsidRDefault="0041503D" w:rsidP="00B65592">
      <w:pPr>
        <w:jc w:val="both"/>
      </w:pPr>
    </w:p>
    <w:p w14:paraId="5543C37D" w14:textId="3D67A9BD" w:rsidR="00B65592" w:rsidRPr="00BA01D9" w:rsidRDefault="252DF88F" w:rsidP="00D0532F">
      <w:pPr>
        <w:jc w:val="both"/>
      </w:pPr>
      <w:r w:rsidRPr="00BA01D9">
        <w:t>1</w:t>
      </w:r>
      <w:r w:rsidR="0056569E" w:rsidRPr="00BA01D9">
        <w:t>8</w:t>
      </w:r>
      <w:r w:rsidR="41A18CDC" w:rsidRPr="00BA01D9">
        <w:t xml:space="preserve">. </w:t>
      </w:r>
      <w:r w:rsidR="7C28194E" w:rsidRPr="00BA01D9">
        <w:t>4.2.</w:t>
      </w:r>
      <w:r w:rsidR="00E50D36" w:rsidRPr="00BA01D9">
        <w:t>2</w:t>
      </w:r>
      <w:r w:rsidR="7C28194E" w:rsidRPr="00BA01D9">
        <w:t xml:space="preserve">.1. pasākuma finansējuma saņēmējs </w:t>
      </w:r>
      <w:r w:rsidR="0B7716D4" w:rsidRPr="00BA01D9">
        <w:t xml:space="preserve">Centrālajā finanšu un līgumu aģentūrā (turpmāk – </w:t>
      </w:r>
      <w:r w:rsidR="71DD4FC4" w:rsidRPr="00BA01D9">
        <w:t>sadarbības iestād</w:t>
      </w:r>
      <w:r w:rsidR="4BBC53F4" w:rsidRPr="00BA01D9">
        <w:t>e</w:t>
      </w:r>
      <w:r w:rsidR="0B7716D4" w:rsidRPr="00BA01D9">
        <w:t xml:space="preserve">) iesniedz maksājuma pieprasījumu par </w:t>
      </w:r>
      <w:r w:rsidR="7C28194E" w:rsidRPr="00BA01D9">
        <w:t>notikušajām norisēm</w:t>
      </w:r>
      <w:r w:rsidR="0B7716D4" w:rsidRPr="00BA01D9">
        <w:t xml:space="preserve">, pievienojot </w:t>
      </w:r>
      <w:r w:rsidR="5366280B" w:rsidRPr="00BA01D9">
        <w:t xml:space="preserve">sadarbības partneru </w:t>
      </w:r>
      <w:r w:rsidR="7C28194E" w:rsidRPr="00BA01D9">
        <w:t>atskaites</w:t>
      </w:r>
      <w:r w:rsidR="0B7716D4" w:rsidRPr="00BA01D9">
        <w:t xml:space="preserve">. </w:t>
      </w:r>
    </w:p>
    <w:p w14:paraId="6BE0F307" w14:textId="77777777" w:rsidR="004937E2" w:rsidRPr="00BA01D9" w:rsidRDefault="004937E2" w:rsidP="00D0532F">
      <w:pPr>
        <w:jc w:val="both"/>
      </w:pPr>
    </w:p>
    <w:p w14:paraId="23AF69B4" w14:textId="4CE7976B" w:rsidR="00B65592" w:rsidRPr="00BA01D9" w:rsidRDefault="00B65592" w:rsidP="004937E2">
      <w:pPr>
        <w:pStyle w:val="Heading1"/>
      </w:pPr>
      <w:bookmarkStart w:id="8" w:name="_Toc197947091"/>
      <w:r w:rsidRPr="00BA01D9">
        <w:t>V Noslēguma jautājumi</w:t>
      </w:r>
      <w:bookmarkEnd w:id="8"/>
    </w:p>
    <w:p w14:paraId="1B76E952" w14:textId="77777777" w:rsidR="00B65592" w:rsidRPr="00BA01D9" w:rsidRDefault="00B65592" w:rsidP="00B65592">
      <w:pPr>
        <w:jc w:val="both"/>
      </w:pPr>
    </w:p>
    <w:p w14:paraId="1C75D8E6" w14:textId="5E7825F0" w:rsidR="00530B81" w:rsidRPr="00BA01D9" w:rsidRDefault="000B2F9D" w:rsidP="00530B81">
      <w:pPr>
        <w:jc w:val="both"/>
      </w:pPr>
      <w:r w:rsidRPr="00BA01D9">
        <w:rPr>
          <w:color w:val="000000" w:themeColor="text1"/>
        </w:rPr>
        <w:t>19</w:t>
      </w:r>
      <w:r w:rsidR="007823E9" w:rsidRPr="00BA01D9">
        <w:rPr>
          <w:color w:val="000000" w:themeColor="text1"/>
        </w:rPr>
        <w:t>.</w:t>
      </w:r>
      <w:r w:rsidR="00C142E1" w:rsidRPr="00BA01D9">
        <w:rPr>
          <w:color w:val="000000" w:themeColor="text1"/>
        </w:rPr>
        <w:t xml:space="preserve"> </w:t>
      </w:r>
      <w:r w:rsidR="00C142E1" w:rsidRPr="00BA01D9">
        <w:t>Sadarbības partnerim</w:t>
      </w:r>
      <w:r w:rsidR="00530B81" w:rsidRPr="00BA01D9">
        <w:t xml:space="preserve"> atbilstoši E</w:t>
      </w:r>
      <w:r w:rsidR="0060723E" w:rsidRPr="00BA01D9">
        <w:t>iropas Savienības</w:t>
      </w:r>
      <w:r w:rsidR="00530B81" w:rsidRPr="00BA01D9">
        <w:t xml:space="preserve"> </w:t>
      </w:r>
      <w:r w:rsidR="0060723E" w:rsidRPr="00BA01D9">
        <w:t>struktūr</w:t>
      </w:r>
      <w:r w:rsidR="00530B81" w:rsidRPr="00BA01D9">
        <w:t>fondu dokumentu uzglabāšanas prasībām jāglabā visi dokumenti, kas pierāda konkrēto projekta darbību īstenošanu un /vai rezultāta sasniegšanu, lai tos uzrādītu pārbaudēs un auditos. Pārējie izmaksu pamatojošie dokumenti (piemēram, maksājumu uzdevumi, rēķini u.c.) jāglabā atbilstoši nacionālo normatīvo aktu par grāmatvedības dokumentu uzglabāšanu prasībām.</w:t>
      </w:r>
    </w:p>
    <w:p w14:paraId="5185FE33" w14:textId="77777777" w:rsidR="00530B81" w:rsidRPr="00BA01D9" w:rsidRDefault="00530B81" w:rsidP="007823E9">
      <w:pPr>
        <w:jc w:val="both"/>
        <w:rPr>
          <w:color w:val="000000" w:themeColor="text1"/>
        </w:rPr>
      </w:pPr>
    </w:p>
    <w:p w14:paraId="0AD77ABA" w14:textId="0F56BD79" w:rsidR="007823E9" w:rsidRPr="00BA01D9" w:rsidRDefault="00C142E1" w:rsidP="007823E9">
      <w:pPr>
        <w:jc w:val="both"/>
      </w:pPr>
      <w:r w:rsidRPr="00BA01D9">
        <w:rPr>
          <w:color w:val="000000" w:themeColor="text1"/>
        </w:rPr>
        <w:t>2</w:t>
      </w:r>
      <w:r w:rsidR="000B2F9D" w:rsidRPr="00BA01D9">
        <w:rPr>
          <w:color w:val="000000" w:themeColor="text1"/>
        </w:rPr>
        <w:t>0</w:t>
      </w:r>
      <w:r w:rsidRPr="00BA01D9">
        <w:rPr>
          <w:color w:val="000000" w:themeColor="text1"/>
        </w:rPr>
        <w:t>.</w:t>
      </w:r>
      <w:r w:rsidR="007823E9" w:rsidRPr="00BA01D9">
        <w:rPr>
          <w:color w:val="000000" w:themeColor="text1"/>
        </w:rPr>
        <w:t xml:space="preserve"> </w:t>
      </w:r>
      <w:r w:rsidR="003F4D9A" w:rsidRPr="00BA01D9">
        <w:rPr>
          <w:color w:val="000000" w:themeColor="text1"/>
        </w:rPr>
        <w:t>Sadarbības iestāde</w:t>
      </w:r>
      <w:r w:rsidR="007823E9" w:rsidRPr="00BA01D9">
        <w:rPr>
          <w:color w:val="000000" w:themeColor="text1"/>
        </w:rPr>
        <w:t xml:space="preserve"> un Revīzijas iestāde, kā arī citas fondu administrēšanā un uzraudzībā iesaistītās iestādes</w:t>
      </w:r>
      <w:r w:rsidR="00C33193" w:rsidRPr="00BA01D9">
        <w:rPr>
          <w:color w:val="000000" w:themeColor="text1"/>
        </w:rPr>
        <w:t>,</w:t>
      </w:r>
      <w:r w:rsidR="007823E9" w:rsidRPr="00BA01D9">
        <w:rPr>
          <w:color w:val="000000" w:themeColor="text1"/>
        </w:rPr>
        <w:t xml:space="preserve"> izlases veidā var pieprasīt finansējuma saņēmējam </w:t>
      </w:r>
      <w:r w:rsidR="00804EA0" w:rsidRPr="00BA01D9">
        <w:rPr>
          <w:color w:val="000000" w:themeColor="text1"/>
        </w:rPr>
        <w:t xml:space="preserve">un sadarbības partnerim </w:t>
      </w:r>
      <w:r w:rsidR="007823E9" w:rsidRPr="00BA01D9">
        <w:rPr>
          <w:color w:val="000000" w:themeColor="text1"/>
        </w:rPr>
        <w:t xml:space="preserve">iesniegt citus īstenoto darbību pamatojošos dokumentus, </w:t>
      </w:r>
      <w:r w:rsidR="007823E9" w:rsidRPr="00BA01D9">
        <w:t>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p>
    <w:p w14:paraId="7CA8B88B" w14:textId="77777777" w:rsidR="007823E9" w:rsidRPr="00BA01D9" w:rsidRDefault="007823E9" w:rsidP="007823E9">
      <w:pPr>
        <w:jc w:val="both"/>
        <w:rPr>
          <w:rFonts w:eastAsia="Calibri"/>
          <w:lang w:eastAsia="lv-LV"/>
        </w:rPr>
      </w:pPr>
    </w:p>
    <w:p w14:paraId="6FBC9984" w14:textId="660578DE" w:rsidR="007823E9" w:rsidRPr="00BA01D9" w:rsidRDefault="12E1BDDA" w:rsidP="5992023C">
      <w:pPr>
        <w:widowControl/>
        <w:shd w:val="clear" w:color="auto" w:fill="FFFFFF" w:themeFill="background1"/>
        <w:suppressAutoHyphens w:val="0"/>
        <w:jc w:val="both"/>
        <w:rPr>
          <w:rFonts w:eastAsia="Calibri"/>
          <w:lang w:eastAsia="lv-LV"/>
        </w:rPr>
      </w:pPr>
      <w:r w:rsidRPr="00BA01D9">
        <w:rPr>
          <w:rFonts w:eastAsia="Calibri"/>
        </w:rPr>
        <w:t>2</w:t>
      </w:r>
      <w:r w:rsidR="11A861FD" w:rsidRPr="00BA01D9">
        <w:rPr>
          <w:rFonts w:eastAsia="Calibri"/>
        </w:rPr>
        <w:t>1</w:t>
      </w:r>
      <w:r w:rsidR="1506473D" w:rsidRPr="00BA01D9">
        <w:rPr>
          <w:rFonts w:eastAsia="Calibri"/>
        </w:rPr>
        <w:t xml:space="preserve">. Ja likumā par valsts budžetu </w:t>
      </w:r>
      <w:r w:rsidR="732366C2" w:rsidRPr="00BA01D9">
        <w:rPr>
          <w:rFonts w:eastAsia="Calibri"/>
        </w:rPr>
        <w:t xml:space="preserve">kārtējam gadam </w:t>
      </w:r>
      <w:r w:rsidR="1506473D" w:rsidRPr="00BA01D9">
        <w:rPr>
          <w:rFonts w:eastAsia="Calibri"/>
        </w:rPr>
        <w:t xml:space="preserve">vai </w:t>
      </w:r>
      <w:r w:rsidR="1506473D" w:rsidRPr="00BA01D9">
        <w:t xml:space="preserve">MK noteikumos Nr. 817 </w:t>
      </w:r>
      <w:r w:rsidR="54A30B25" w:rsidRPr="00BA01D9">
        <w:t>vai cit</w:t>
      </w:r>
      <w:r w:rsidR="45FCD36E" w:rsidRPr="00BA01D9">
        <w:t xml:space="preserve">ā normatīvajā aktā </w:t>
      </w:r>
      <w:r w:rsidR="464AF1D7" w:rsidRPr="00BA01D9">
        <w:t xml:space="preserve">par kārtību, kādā aprēķina un piešķir valsts budžeta finansējumu programmas "Latvijas skolas soma" īstenošanai, </w:t>
      </w:r>
      <w:r w:rsidR="45FCD36E" w:rsidRPr="00BA01D9">
        <w:rPr>
          <w:rFonts w:eastAsia="Calibri"/>
        </w:rPr>
        <w:t xml:space="preserve"> </w:t>
      </w:r>
      <w:r w:rsidR="1506473D" w:rsidRPr="00BA01D9">
        <w:rPr>
          <w:color w:val="000000" w:themeColor="text1"/>
        </w:rPr>
        <w:t xml:space="preserve">tiek </w:t>
      </w:r>
      <w:r w:rsidR="54650A57" w:rsidRPr="00BA01D9">
        <w:rPr>
          <w:color w:val="000000" w:themeColor="text1"/>
        </w:rPr>
        <w:t xml:space="preserve">noteikts </w:t>
      </w:r>
      <w:r w:rsidR="022002D0" w:rsidRPr="00BA01D9">
        <w:rPr>
          <w:color w:val="000000" w:themeColor="text1"/>
        </w:rPr>
        <w:t xml:space="preserve">cits </w:t>
      </w:r>
      <w:r w:rsidR="54650A57" w:rsidRPr="00BA01D9">
        <w:rPr>
          <w:color w:val="000000" w:themeColor="text1"/>
        </w:rPr>
        <w:t>norišu izmaksu apmērs</w:t>
      </w:r>
      <w:r w:rsidR="7759C276" w:rsidRPr="00BA01D9">
        <w:rPr>
          <w:color w:val="000000" w:themeColor="text1"/>
        </w:rPr>
        <w:t xml:space="preserve"> nekā minēts metodikas 7. punktā</w:t>
      </w:r>
      <w:r w:rsidR="54650A57" w:rsidRPr="00BA01D9">
        <w:rPr>
          <w:color w:val="000000" w:themeColor="text1"/>
        </w:rPr>
        <w:t xml:space="preserve">, </w:t>
      </w:r>
      <w:r w:rsidR="1506473D" w:rsidRPr="00BA01D9">
        <w:rPr>
          <w:rFonts w:eastAsia="Calibri"/>
        </w:rPr>
        <w:t>tad Izglītības un zinātnes ministrija kā atbildīgā iestāde</w:t>
      </w:r>
      <w:r w:rsidR="004A2C04" w:rsidRPr="00BA01D9">
        <w:rPr>
          <w:rFonts w:eastAsia="Calibri"/>
        </w:rPr>
        <w:t xml:space="preserve"> </w:t>
      </w:r>
      <w:r w:rsidR="00383565" w:rsidRPr="00BA01D9">
        <w:rPr>
          <w:rFonts w:eastAsia="Calibri"/>
        </w:rPr>
        <w:t>divu</w:t>
      </w:r>
      <w:r w:rsidR="004A2C04" w:rsidRPr="00BA01D9">
        <w:rPr>
          <w:rFonts w:eastAsia="Calibri"/>
        </w:rPr>
        <w:t xml:space="preserve"> mēnešu laikā pēc izmaiņu stāšanās spēkā nacionālajā regulējumā</w:t>
      </w:r>
      <w:r w:rsidR="1506473D" w:rsidRPr="00BA01D9">
        <w:rPr>
          <w:rFonts w:eastAsia="Calibri"/>
        </w:rPr>
        <w:t xml:space="preserve"> var </w:t>
      </w:r>
      <w:r w:rsidR="00383565" w:rsidRPr="00BA01D9">
        <w:rPr>
          <w:rFonts w:eastAsia="Calibri"/>
        </w:rPr>
        <w:t xml:space="preserve">rosināt </w:t>
      </w:r>
      <w:r w:rsidR="1506473D" w:rsidRPr="00BA01D9">
        <w:rPr>
          <w:rFonts w:eastAsia="Calibri"/>
        </w:rPr>
        <w:t>atbilstošas izmaiņas metodikā</w:t>
      </w:r>
      <w:r w:rsidR="5793E723" w:rsidRPr="00BA01D9">
        <w:rPr>
          <w:rFonts w:eastAsia="Calibri"/>
        </w:rPr>
        <w:t xml:space="preserve">, jauno likmi piemērojot </w:t>
      </w:r>
      <w:r w:rsidR="25F4B7CE" w:rsidRPr="00BA01D9">
        <w:rPr>
          <w:rFonts w:eastAsia="Calibri"/>
        </w:rPr>
        <w:t>tāda paša laika perioda</w:t>
      </w:r>
      <w:r w:rsidR="3C254BCD" w:rsidRPr="00BA01D9">
        <w:rPr>
          <w:rFonts w:eastAsia="Calibri"/>
        </w:rPr>
        <w:t xml:space="preserve"> ietvaros</w:t>
      </w:r>
      <w:r w:rsidR="25F4B7CE" w:rsidRPr="00BA01D9">
        <w:rPr>
          <w:rFonts w:eastAsia="Calibri"/>
        </w:rPr>
        <w:t xml:space="preserve">, kā </w:t>
      </w:r>
      <w:r w:rsidR="00A7556C" w:rsidRPr="00BA01D9">
        <w:rPr>
          <w:rFonts w:eastAsia="Calibri"/>
        </w:rPr>
        <w:t xml:space="preserve">valsts budžeta programmā </w:t>
      </w:r>
      <w:r w:rsidR="25F4B7CE" w:rsidRPr="00BA01D9">
        <w:rPr>
          <w:rFonts w:eastAsia="Calibri"/>
        </w:rPr>
        <w:t>“Latvijas skolas soma”</w:t>
      </w:r>
      <w:r w:rsidR="1506473D" w:rsidRPr="00BA01D9">
        <w:rPr>
          <w:rFonts w:eastAsia="Calibri"/>
        </w:rPr>
        <w:t>.</w:t>
      </w:r>
    </w:p>
    <w:p w14:paraId="315A41E2" w14:textId="77777777" w:rsidR="007823E9" w:rsidRPr="00BA01D9" w:rsidRDefault="007823E9" w:rsidP="007823E9">
      <w:pPr>
        <w:jc w:val="both"/>
        <w:rPr>
          <w:rFonts w:eastAsia="Calibri"/>
          <w:lang w:eastAsia="lv-LV"/>
        </w:rPr>
      </w:pPr>
    </w:p>
    <w:p w14:paraId="6E9E485A" w14:textId="5C689289" w:rsidR="007823E9" w:rsidRPr="00BA01D9" w:rsidRDefault="007823E9" w:rsidP="007823E9">
      <w:pPr>
        <w:jc w:val="both"/>
        <w:rPr>
          <w:color w:val="000000" w:themeColor="text1"/>
        </w:rPr>
      </w:pPr>
      <w:r w:rsidRPr="00BA01D9">
        <w:rPr>
          <w:color w:val="000000" w:themeColor="text1"/>
        </w:rPr>
        <w:t>2</w:t>
      </w:r>
      <w:r w:rsidR="000B2F9D" w:rsidRPr="00BA01D9">
        <w:rPr>
          <w:color w:val="000000" w:themeColor="text1"/>
        </w:rPr>
        <w:t>2</w:t>
      </w:r>
      <w:r w:rsidRPr="00BA01D9">
        <w:rPr>
          <w:color w:val="000000" w:themeColor="text1"/>
        </w:rPr>
        <w:t>. Metodiku piemēro pēc tās apstiprināšanas</w:t>
      </w:r>
      <w:r w:rsidR="00DC1133" w:rsidRPr="00BA01D9">
        <w:rPr>
          <w:color w:val="000000" w:themeColor="text1"/>
        </w:rPr>
        <w:t xml:space="preserve">, bet ne ātrāk kā </w:t>
      </w:r>
      <w:r w:rsidR="004A636D" w:rsidRPr="00BA01D9">
        <w:rPr>
          <w:color w:val="000000" w:themeColor="text1"/>
        </w:rPr>
        <w:t xml:space="preserve">pēc sadarbības līguma noslēgšanas starp </w:t>
      </w:r>
      <w:r w:rsidR="00DC1133" w:rsidRPr="00BA01D9">
        <w:rPr>
          <w:color w:val="000000" w:themeColor="text1"/>
        </w:rPr>
        <w:t>finansējuma saņēmēj</w:t>
      </w:r>
      <w:r w:rsidR="004A636D" w:rsidRPr="00BA01D9">
        <w:rPr>
          <w:color w:val="000000" w:themeColor="text1"/>
        </w:rPr>
        <w:t>u un sadarbības partneri.</w:t>
      </w:r>
      <w:r w:rsidR="0077177A" w:rsidRPr="00BA01D9">
        <w:rPr>
          <w:color w:val="000000" w:themeColor="text1"/>
        </w:rPr>
        <w:t xml:space="preserve"> </w:t>
      </w:r>
    </w:p>
    <w:p w14:paraId="494A88F3" w14:textId="77777777" w:rsidR="007823E9" w:rsidRPr="00BA01D9" w:rsidRDefault="007823E9" w:rsidP="007823E9">
      <w:pPr>
        <w:pStyle w:val="BodyText"/>
        <w:spacing w:after="0"/>
        <w:jc w:val="both"/>
        <w:rPr>
          <w:color w:val="000000" w:themeColor="text1"/>
        </w:rPr>
      </w:pPr>
    </w:p>
    <w:p w14:paraId="4B74AD9D" w14:textId="4AE810E5" w:rsidR="007823E9" w:rsidRPr="00BA01D9" w:rsidRDefault="007823E9" w:rsidP="007823E9">
      <w:pPr>
        <w:jc w:val="both"/>
        <w:rPr>
          <w:color w:val="000000" w:themeColor="text1"/>
        </w:rPr>
      </w:pPr>
      <w:r w:rsidRPr="00BA01D9">
        <w:rPr>
          <w:color w:val="000000" w:themeColor="text1"/>
        </w:rPr>
        <w:t>2</w:t>
      </w:r>
      <w:r w:rsidR="000B2F9D" w:rsidRPr="00BA01D9">
        <w:rPr>
          <w:color w:val="000000" w:themeColor="text1"/>
        </w:rPr>
        <w:t>3</w:t>
      </w:r>
      <w:r w:rsidRPr="00BA01D9">
        <w:rPr>
          <w:color w:val="000000" w:themeColor="text1"/>
        </w:rPr>
        <w:t xml:space="preserve">. Grozījumi metodikā stājas spēkā </w:t>
      </w:r>
      <w:r w:rsidR="007A51A3" w:rsidRPr="00BA01D9">
        <w:rPr>
          <w:color w:val="000000" w:themeColor="text1"/>
        </w:rPr>
        <w:t>to</w:t>
      </w:r>
      <w:r w:rsidRPr="00BA01D9">
        <w:rPr>
          <w:color w:val="000000" w:themeColor="text1"/>
        </w:rPr>
        <w:t xml:space="preserve"> parakstīšanas dienā</w:t>
      </w:r>
      <w:r w:rsidR="00755177" w:rsidRPr="00BA01D9">
        <w:rPr>
          <w:color w:val="000000" w:themeColor="text1"/>
        </w:rPr>
        <w:t xml:space="preserve">, ja </w:t>
      </w:r>
      <w:r w:rsidR="00244814" w:rsidRPr="00BA01D9">
        <w:rPr>
          <w:color w:val="000000" w:themeColor="text1"/>
        </w:rPr>
        <w:t xml:space="preserve">metodikā </w:t>
      </w:r>
      <w:r w:rsidR="00755177" w:rsidRPr="00BA01D9">
        <w:rPr>
          <w:color w:val="000000" w:themeColor="text1"/>
        </w:rPr>
        <w:t>nav noteikts citādi</w:t>
      </w:r>
      <w:r w:rsidRPr="00BA01D9">
        <w:rPr>
          <w:color w:val="000000" w:themeColor="text1"/>
        </w:rPr>
        <w:t>.</w:t>
      </w:r>
    </w:p>
    <w:p w14:paraId="563549FC" w14:textId="77777777" w:rsidR="007823E9" w:rsidRPr="00BA01D9" w:rsidRDefault="007823E9" w:rsidP="007823E9">
      <w:pPr>
        <w:ind w:left="426"/>
        <w:jc w:val="both"/>
        <w:rPr>
          <w:color w:val="000000" w:themeColor="text1"/>
        </w:rPr>
      </w:pPr>
    </w:p>
    <w:p w14:paraId="2DA9EA6C" w14:textId="0B37B3D5" w:rsidR="00F37248" w:rsidRDefault="007823E9" w:rsidP="00F37248">
      <w:pPr>
        <w:jc w:val="both"/>
        <w:rPr>
          <w:color w:val="000000" w:themeColor="text1"/>
        </w:rPr>
      </w:pPr>
      <w:r w:rsidRPr="00BA01D9">
        <w:rPr>
          <w:color w:val="000000" w:themeColor="text1"/>
        </w:rPr>
        <w:t>2</w:t>
      </w:r>
      <w:r w:rsidR="000B2F9D" w:rsidRPr="00BA01D9">
        <w:rPr>
          <w:color w:val="000000" w:themeColor="text1"/>
        </w:rPr>
        <w:t>4</w:t>
      </w:r>
      <w:r w:rsidRPr="00BA01D9">
        <w:rPr>
          <w:color w:val="000000" w:themeColor="text1"/>
        </w:rPr>
        <w:t xml:space="preserve">. Apstiprināto metodiku </w:t>
      </w:r>
      <w:r w:rsidR="00B80566" w:rsidRPr="00BA01D9">
        <w:rPr>
          <w:color w:val="000000" w:themeColor="text1"/>
        </w:rPr>
        <w:t xml:space="preserve">un tās grozījumus </w:t>
      </w:r>
      <w:r w:rsidRPr="00BA01D9">
        <w:rPr>
          <w:color w:val="000000" w:themeColor="text1"/>
        </w:rPr>
        <w:t>I</w:t>
      </w:r>
      <w:r w:rsidR="007A51A3" w:rsidRPr="00BA01D9">
        <w:rPr>
          <w:color w:val="000000" w:themeColor="text1"/>
        </w:rPr>
        <w:t>zglītības un zinātnes ministrija</w:t>
      </w:r>
      <w:r w:rsidR="00C83CCE" w:rsidRPr="00BA01D9">
        <w:rPr>
          <w:color w:val="000000" w:themeColor="text1"/>
        </w:rPr>
        <w:t xml:space="preserve"> </w:t>
      </w:r>
      <w:proofErr w:type="spellStart"/>
      <w:r w:rsidR="00C83CCE" w:rsidRPr="00BA01D9">
        <w:rPr>
          <w:color w:val="000000" w:themeColor="text1"/>
        </w:rPr>
        <w:t>nosūta</w:t>
      </w:r>
      <w:proofErr w:type="spellEnd"/>
      <w:r w:rsidR="00C83CCE" w:rsidRPr="00BA01D9">
        <w:rPr>
          <w:color w:val="000000" w:themeColor="text1"/>
        </w:rPr>
        <w:t xml:space="preserve"> </w:t>
      </w:r>
      <w:r w:rsidR="00406191" w:rsidRPr="00BA01D9">
        <w:rPr>
          <w:color w:val="000000" w:themeColor="text1"/>
        </w:rPr>
        <w:t>Finanšu ministrijai un sadarbības iestādei un</w:t>
      </w:r>
      <w:r w:rsidRPr="00BA01D9">
        <w:rPr>
          <w:color w:val="000000" w:themeColor="text1"/>
        </w:rPr>
        <w:t xml:space="preserve"> ievieto tīmekļa vietnē esfondi.lv.</w:t>
      </w:r>
    </w:p>
    <w:p w14:paraId="1FB111C7" w14:textId="77777777" w:rsidR="009D1376" w:rsidRDefault="009D1376" w:rsidP="00F37248">
      <w:pPr>
        <w:jc w:val="both"/>
        <w:rPr>
          <w:color w:val="000000" w:themeColor="text1"/>
        </w:rPr>
      </w:pPr>
    </w:p>
    <w:p w14:paraId="2791ADAE" w14:textId="77777777" w:rsidR="009D1376" w:rsidRDefault="009D1376" w:rsidP="00F37248">
      <w:pPr>
        <w:jc w:val="both"/>
        <w:rPr>
          <w:color w:val="000000" w:themeColor="text1"/>
        </w:rPr>
        <w:sectPr w:rsidR="009D1376" w:rsidSect="00975310">
          <w:headerReference w:type="default" r:id="rId25"/>
          <w:footerReference w:type="default" r:id="rId26"/>
          <w:headerReference w:type="first" r:id="rId27"/>
          <w:footerReference w:type="first" r:id="rId28"/>
          <w:pgSz w:w="11907" w:h="16839" w:code="9"/>
          <w:pgMar w:top="1418" w:right="1418" w:bottom="1418" w:left="1418" w:header="720" w:footer="720" w:gutter="0"/>
          <w:cols w:space="720"/>
          <w:noEndnote/>
          <w:titlePg/>
          <w:docGrid w:linePitch="326"/>
        </w:sectPr>
      </w:pPr>
    </w:p>
    <w:p w14:paraId="533E4A3D" w14:textId="3232A62F" w:rsidR="001219D3" w:rsidRDefault="001219D3" w:rsidP="00375027">
      <w:pPr>
        <w:jc w:val="right"/>
        <w:rPr>
          <w:i/>
          <w:iCs/>
        </w:rPr>
      </w:pPr>
      <w:r w:rsidRPr="00BF243B">
        <w:rPr>
          <w:i/>
          <w:iCs/>
        </w:rPr>
        <w:lastRenderedPageBreak/>
        <w:t>Pielikums</w:t>
      </w:r>
      <w:r w:rsidR="00D552CC">
        <w:rPr>
          <w:i/>
          <w:iCs/>
        </w:rPr>
        <w:t>.</w:t>
      </w:r>
      <w:r w:rsidR="00375027">
        <w:rPr>
          <w:i/>
          <w:iCs/>
        </w:rPr>
        <w:t xml:space="preserve"> </w:t>
      </w:r>
      <w:r w:rsidRPr="00BF243B">
        <w:rPr>
          <w:i/>
          <w:iCs/>
        </w:rPr>
        <w:t>1.lapa</w:t>
      </w:r>
      <w:r w:rsidR="009E68A2">
        <w:rPr>
          <w:i/>
          <w:iCs/>
        </w:rPr>
        <w:t xml:space="preserve"> “Kopsavilkums”</w:t>
      </w:r>
    </w:p>
    <w:p w14:paraId="17B2D97C" w14:textId="77777777" w:rsidR="001219D3" w:rsidRDefault="001219D3" w:rsidP="001219D3">
      <w:pPr>
        <w:jc w:val="right"/>
        <w:rPr>
          <w:i/>
          <w:iCs/>
        </w:rPr>
      </w:pPr>
    </w:p>
    <w:p w14:paraId="434E1CEC" w14:textId="77777777" w:rsidR="001219D3" w:rsidRDefault="001219D3" w:rsidP="001219D3">
      <w:pPr>
        <w:jc w:val="right"/>
        <w:rPr>
          <w:i/>
          <w:iCs/>
        </w:rPr>
      </w:pPr>
    </w:p>
    <w:p w14:paraId="26B87063" w14:textId="1A6923C2" w:rsidR="001219D3" w:rsidRDefault="001219D3" w:rsidP="001219D3">
      <w:pPr>
        <w:jc w:val="both"/>
        <w:rPr>
          <w:color w:val="000000" w:themeColor="text1"/>
        </w:rPr>
      </w:pPr>
    </w:p>
    <w:p w14:paraId="0CBC59F7" w14:textId="2ABD305D" w:rsidR="001219D3" w:rsidRDefault="009E68A2" w:rsidP="001219D3">
      <w:pPr>
        <w:widowControl/>
        <w:suppressAutoHyphens w:val="0"/>
        <w:rPr>
          <w:color w:val="000000" w:themeColor="text1"/>
        </w:rPr>
      </w:pPr>
      <w:r w:rsidRPr="009E68A2">
        <w:rPr>
          <w:noProof/>
        </w:rPr>
        <w:drawing>
          <wp:inline distT="0" distB="0" distL="0" distR="0" wp14:anchorId="2BE5E309" wp14:editId="333C1341">
            <wp:extent cx="9531752" cy="4460585"/>
            <wp:effectExtent l="0" t="0" r="0" b="0"/>
            <wp:docPr id="16015003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39311" cy="4464122"/>
                    </a:xfrm>
                    <a:prstGeom prst="rect">
                      <a:avLst/>
                    </a:prstGeom>
                    <a:noFill/>
                    <a:ln>
                      <a:noFill/>
                    </a:ln>
                  </pic:spPr>
                </pic:pic>
              </a:graphicData>
            </a:graphic>
          </wp:inline>
        </w:drawing>
      </w:r>
      <w:r w:rsidR="001219D3">
        <w:rPr>
          <w:color w:val="000000" w:themeColor="text1"/>
        </w:rPr>
        <w:br w:type="page"/>
      </w:r>
    </w:p>
    <w:p w14:paraId="30D3FD99" w14:textId="2210B137" w:rsidR="001219D3" w:rsidRDefault="001219D3" w:rsidP="00375027">
      <w:pPr>
        <w:jc w:val="right"/>
        <w:rPr>
          <w:i/>
          <w:iCs/>
        </w:rPr>
      </w:pPr>
      <w:r w:rsidRPr="00BF243B">
        <w:rPr>
          <w:i/>
          <w:iCs/>
        </w:rPr>
        <w:lastRenderedPageBreak/>
        <w:t>Pielikums</w:t>
      </w:r>
      <w:r w:rsidR="00375027">
        <w:rPr>
          <w:i/>
          <w:iCs/>
        </w:rPr>
        <w:t xml:space="preserve">. </w:t>
      </w:r>
      <w:r>
        <w:rPr>
          <w:i/>
          <w:iCs/>
        </w:rPr>
        <w:t>2</w:t>
      </w:r>
      <w:r w:rsidRPr="00BF243B">
        <w:rPr>
          <w:i/>
          <w:iCs/>
        </w:rPr>
        <w:t>.lapa</w:t>
      </w:r>
    </w:p>
    <w:p w14:paraId="4FB49825" w14:textId="77777777" w:rsidR="001219D3" w:rsidRDefault="001219D3" w:rsidP="001219D3">
      <w:pPr>
        <w:jc w:val="both"/>
        <w:rPr>
          <w:color w:val="000000" w:themeColor="text1"/>
        </w:rPr>
      </w:pPr>
    </w:p>
    <w:p w14:paraId="5E3D9ACE" w14:textId="77777777" w:rsidR="001219D3" w:rsidRDefault="001219D3" w:rsidP="001219D3">
      <w:pPr>
        <w:jc w:val="both"/>
        <w:rPr>
          <w:color w:val="000000" w:themeColor="text1"/>
        </w:rPr>
      </w:pPr>
    </w:p>
    <w:p w14:paraId="7C68C918" w14:textId="77777777" w:rsidR="001219D3" w:rsidRDefault="001219D3" w:rsidP="001219D3">
      <w:pPr>
        <w:jc w:val="both"/>
        <w:rPr>
          <w:color w:val="000000" w:themeColor="text1"/>
        </w:rPr>
      </w:pPr>
      <w:r w:rsidRPr="001B639F">
        <w:rPr>
          <w:noProof/>
        </w:rPr>
        <w:drawing>
          <wp:inline distT="0" distB="0" distL="0" distR="0" wp14:anchorId="68598524" wp14:editId="64D4C52D">
            <wp:extent cx="9562020" cy="4056926"/>
            <wp:effectExtent l="0" t="0" r="0" b="0"/>
            <wp:docPr id="17398201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86269" cy="4067214"/>
                    </a:xfrm>
                    <a:prstGeom prst="rect">
                      <a:avLst/>
                    </a:prstGeom>
                    <a:noFill/>
                    <a:ln>
                      <a:noFill/>
                    </a:ln>
                  </pic:spPr>
                </pic:pic>
              </a:graphicData>
            </a:graphic>
          </wp:inline>
        </w:drawing>
      </w:r>
    </w:p>
    <w:p w14:paraId="5AF78C03" w14:textId="77777777" w:rsidR="001219D3" w:rsidRDefault="001219D3" w:rsidP="001219D3">
      <w:pPr>
        <w:jc w:val="both"/>
        <w:rPr>
          <w:color w:val="000000" w:themeColor="text1"/>
        </w:rPr>
      </w:pPr>
    </w:p>
    <w:p w14:paraId="65C33750" w14:textId="77777777" w:rsidR="001219D3" w:rsidRDefault="001219D3" w:rsidP="001219D3">
      <w:pPr>
        <w:jc w:val="both"/>
        <w:rPr>
          <w:color w:val="000000" w:themeColor="text1"/>
        </w:rPr>
      </w:pPr>
    </w:p>
    <w:p w14:paraId="0D2DEB4E" w14:textId="77777777" w:rsidR="001219D3" w:rsidRDefault="001219D3" w:rsidP="001219D3">
      <w:pPr>
        <w:widowControl/>
        <w:suppressAutoHyphens w:val="0"/>
        <w:rPr>
          <w:color w:val="000000" w:themeColor="text1"/>
        </w:rPr>
      </w:pPr>
      <w:r>
        <w:rPr>
          <w:color w:val="000000" w:themeColor="text1"/>
        </w:rPr>
        <w:br w:type="page"/>
      </w:r>
    </w:p>
    <w:p w14:paraId="35A8D0C0" w14:textId="24D10BA6" w:rsidR="001219D3" w:rsidRPr="001B639F" w:rsidRDefault="001219D3" w:rsidP="001219D3">
      <w:pPr>
        <w:jc w:val="right"/>
        <w:rPr>
          <w:i/>
          <w:iCs/>
        </w:rPr>
      </w:pPr>
      <w:r w:rsidRPr="00BF243B">
        <w:rPr>
          <w:i/>
          <w:iCs/>
        </w:rPr>
        <w:lastRenderedPageBreak/>
        <w:t>Pielikums</w:t>
      </w:r>
      <w:r w:rsidR="00375027">
        <w:rPr>
          <w:i/>
          <w:iCs/>
        </w:rPr>
        <w:t>.</w:t>
      </w:r>
      <w:r w:rsidRPr="00BF243B">
        <w:rPr>
          <w:i/>
          <w:iCs/>
        </w:rPr>
        <w:t xml:space="preserve"> </w:t>
      </w:r>
      <w:r>
        <w:rPr>
          <w:i/>
          <w:iCs/>
        </w:rPr>
        <w:t>3</w:t>
      </w:r>
      <w:r w:rsidRPr="00BF243B">
        <w:rPr>
          <w:i/>
          <w:iCs/>
        </w:rPr>
        <w:t>.lapa</w:t>
      </w:r>
    </w:p>
    <w:p w14:paraId="285D1F2E" w14:textId="77777777" w:rsidR="001219D3" w:rsidRDefault="001219D3" w:rsidP="001219D3">
      <w:pPr>
        <w:jc w:val="both"/>
        <w:rPr>
          <w:color w:val="000000" w:themeColor="text1"/>
        </w:rPr>
      </w:pPr>
    </w:p>
    <w:p w14:paraId="42F1EDAF" w14:textId="77777777" w:rsidR="009C0B8F" w:rsidRDefault="00414482" w:rsidP="000C46F6">
      <w:pPr>
        <w:jc w:val="both"/>
        <w:rPr>
          <w:color w:val="000000" w:themeColor="text1"/>
        </w:rPr>
      </w:pPr>
      <w:r w:rsidRPr="001B639F">
        <w:rPr>
          <w:noProof/>
        </w:rPr>
        <w:drawing>
          <wp:inline distT="0" distB="0" distL="0" distR="0" wp14:anchorId="193642B1" wp14:editId="23B3B2BA">
            <wp:extent cx="9151526" cy="3882683"/>
            <wp:effectExtent l="0" t="0" r="0" b="0"/>
            <wp:docPr id="14834650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01996" cy="3904096"/>
                    </a:xfrm>
                    <a:prstGeom prst="rect">
                      <a:avLst/>
                    </a:prstGeom>
                    <a:noFill/>
                    <a:ln>
                      <a:noFill/>
                    </a:ln>
                  </pic:spPr>
                </pic:pic>
              </a:graphicData>
            </a:graphic>
          </wp:inline>
        </w:drawing>
      </w:r>
    </w:p>
    <w:p w14:paraId="44268F04" w14:textId="77777777" w:rsidR="000C46F6" w:rsidRDefault="000C46F6" w:rsidP="000C46F6">
      <w:pPr>
        <w:jc w:val="both"/>
        <w:rPr>
          <w:color w:val="000000" w:themeColor="text1"/>
        </w:rPr>
      </w:pPr>
    </w:p>
    <w:p w14:paraId="7133EBEE" w14:textId="05EE3597" w:rsidR="000C46F6" w:rsidRDefault="000C46F6" w:rsidP="000C46F6">
      <w:pPr>
        <w:jc w:val="both"/>
        <w:rPr>
          <w:color w:val="000000" w:themeColor="text1"/>
        </w:rPr>
        <w:sectPr w:rsidR="000C46F6" w:rsidSect="009D1376">
          <w:pgSz w:w="16839" w:h="11907" w:orient="landscape" w:code="9"/>
          <w:pgMar w:top="1418" w:right="1418" w:bottom="1418" w:left="1418" w:header="720" w:footer="720" w:gutter="0"/>
          <w:cols w:space="720"/>
          <w:noEndnote/>
          <w:titlePg/>
          <w:docGrid w:linePitch="326"/>
        </w:sectPr>
      </w:pPr>
    </w:p>
    <w:p w14:paraId="0B2B5EA8" w14:textId="6331BFB1" w:rsidR="00F55B42" w:rsidRDefault="00F55B42" w:rsidP="00F37248">
      <w:pPr>
        <w:jc w:val="both"/>
        <w:rPr>
          <w:color w:val="000000" w:themeColor="text1"/>
        </w:rPr>
      </w:pPr>
    </w:p>
    <w:sectPr w:rsidR="00F55B42" w:rsidSect="00975310">
      <w:pgSz w:w="11907" w:h="16839" w:code="9"/>
      <w:pgMar w:top="1418" w:right="1418" w:bottom="1418"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1914" w14:textId="77777777" w:rsidR="001C2677" w:rsidRDefault="001C2677">
      <w:r>
        <w:separator/>
      </w:r>
    </w:p>
  </w:endnote>
  <w:endnote w:type="continuationSeparator" w:id="0">
    <w:p w14:paraId="52D8D2E8" w14:textId="77777777" w:rsidR="001C2677" w:rsidRDefault="001C2677">
      <w:r>
        <w:continuationSeparator/>
      </w:r>
    </w:p>
  </w:endnote>
  <w:endnote w:type="continuationNotice" w:id="1">
    <w:p w14:paraId="5A9FD8DB" w14:textId="77777777" w:rsidR="001C2677" w:rsidRDefault="001C2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Klee One"/>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634603"/>
      <w:docPartObj>
        <w:docPartGallery w:val="Page Numbers (Bottom of Page)"/>
        <w:docPartUnique/>
      </w:docPartObj>
    </w:sdtPr>
    <w:sdtEndPr>
      <w:rPr>
        <w:noProof/>
      </w:rPr>
    </w:sdtEndPr>
    <w:sdtContent>
      <w:p w14:paraId="7E47D8FD" w14:textId="605CA9E3" w:rsidR="00A70BE3" w:rsidRDefault="00A70BE3" w:rsidP="00072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B72B5BA" w14:paraId="0C2323E8" w14:textId="77777777" w:rsidTr="003C368F">
      <w:trPr>
        <w:trHeight w:val="300"/>
      </w:trPr>
      <w:tc>
        <w:tcPr>
          <w:tcW w:w="3020" w:type="dxa"/>
        </w:tcPr>
        <w:p w14:paraId="75A15444" w14:textId="0EB103EF" w:rsidR="6B72B5BA" w:rsidRDefault="6B72B5BA" w:rsidP="003C368F">
          <w:pPr>
            <w:ind w:left="-115"/>
          </w:pPr>
        </w:p>
      </w:tc>
      <w:tc>
        <w:tcPr>
          <w:tcW w:w="3020" w:type="dxa"/>
        </w:tcPr>
        <w:p w14:paraId="231A4A33" w14:textId="5B186198" w:rsidR="6B72B5BA" w:rsidRDefault="6B72B5BA" w:rsidP="003C368F">
          <w:pPr>
            <w:jc w:val="center"/>
          </w:pPr>
        </w:p>
      </w:tc>
      <w:tc>
        <w:tcPr>
          <w:tcW w:w="3020" w:type="dxa"/>
        </w:tcPr>
        <w:p w14:paraId="38489D39" w14:textId="206792CF" w:rsidR="6B72B5BA" w:rsidRDefault="6B72B5BA" w:rsidP="003C368F">
          <w:pPr>
            <w:ind w:right="-115"/>
            <w:jc w:val="right"/>
          </w:pPr>
        </w:p>
      </w:tc>
    </w:tr>
  </w:tbl>
  <w:p w14:paraId="79F1D485" w14:textId="7CCE3D3C" w:rsidR="6B72B5BA" w:rsidRDefault="6B72B5BA" w:rsidP="003C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6707" w14:textId="77777777" w:rsidR="001C2677" w:rsidRDefault="001C2677">
      <w:r>
        <w:separator/>
      </w:r>
    </w:p>
  </w:footnote>
  <w:footnote w:type="continuationSeparator" w:id="0">
    <w:p w14:paraId="10420D5F" w14:textId="77777777" w:rsidR="001C2677" w:rsidRDefault="001C2677">
      <w:r>
        <w:continuationSeparator/>
      </w:r>
    </w:p>
  </w:footnote>
  <w:footnote w:type="continuationNotice" w:id="1">
    <w:p w14:paraId="2F4693EF" w14:textId="77777777" w:rsidR="001C2677" w:rsidRDefault="001C2677"/>
  </w:footnote>
  <w:footnote w:id="2">
    <w:p w14:paraId="35DFCEF2" w14:textId="0D6927F6" w:rsidR="00C618D5" w:rsidRDefault="00C618D5">
      <w:pPr>
        <w:pStyle w:val="FootnoteText"/>
      </w:pPr>
      <w:r>
        <w:rPr>
          <w:rStyle w:val="FootnoteReference"/>
        </w:rPr>
        <w:footnoteRef/>
      </w:r>
      <w:r>
        <w:t xml:space="preserve"> </w:t>
      </w:r>
      <w:r w:rsidR="00334A03">
        <w:t>Valsts izglītības attīstības aģentūra</w:t>
      </w:r>
    </w:p>
  </w:footnote>
  <w:footnote w:id="3">
    <w:p w14:paraId="46112CAC" w14:textId="47C8B052" w:rsidR="00933756" w:rsidRPr="00323141" w:rsidRDefault="00933756" w:rsidP="00933756">
      <w:pPr>
        <w:pStyle w:val="FootnoteText"/>
      </w:pPr>
      <w:r w:rsidRPr="00323141">
        <w:rPr>
          <w:rStyle w:val="FootnoteReference"/>
        </w:rPr>
        <w:footnoteRef/>
      </w:r>
      <w:r w:rsidRPr="00323141">
        <w:t xml:space="preserve"> </w:t>
      </w:r>
      <w:r w:rsidR="00BC11A1">
        <w:t xml:space="preserve">Skatīts: </w:t>
      </w:r>
      <w:r w:rsidR="00214919">
        <w:t>06.02.2025.</w:t>
      </w:r>
    </w:p>
  </w:footnote>
  <w:footnote w:id="4">
    <w:p w14:paraId="47B41592" w14:textId="1322B8F9" w:rsidR="00966B31" w:rsidRDefault="00966B31">
      <w:pPr>
        <w:pStyle w:val="FootnoteText"/>
      </w:pPr>
      <w:r>
        <w:rPr>
          <w:rStyle w:val="FootnoteReference"/>
        </w:rPr>
        <w:footnoteRef/>
      </w:r>
      <w:r>
        <w:t xml:space="preserve"> </w:t>
      </w:r>
      <w:r w:rsidR="00204432">
        <w:t xml:space="preserve">Ministru kabineta noteikumu Nr. 817 </w:t>
      </w:r>
      <w:r w:rsidR="00C716FF">
        <w:t>sākotnējās ietekmes novērtējuma ziņojuma (</w:t>
      </w:r>
      <w:r w:rsidR="00204432">
        <w:t>anotācijas</w:t>
      </w:r>
      <w:r w:rsidR="00C716FF">
        <w:t>)</w:t>
      </w:r>
      <w:r w:rsidR="00204432">
        <w:t xml:space="preserve"> </w:t>
      </w:r>
      <w:r w:rsidR="00C716FF">
        <w:t>6.2. sadaļa.</w:t>
      </w:r>
    </w:p>
  </w:footnote>
  <w:footnote w:id="5">
    <w:p w14:paraId="1BEB8B9E" w14:textId="293A015C" w:rsidR="00933756" w:rsidRPr="00323141" w:rsidRDefault="00933756" w:rsidP="00933756">
      <w:pPr>
        <w:pStyle w:val="FootnoteText"/>
      </w:pPr>
      <w:r w:rsidRPr="00323141">
        <w:rPr>
          <w:rStyle w:val="FootnoteReference"/>
        </w:rPr>
        <w:footnoteRef/>
      </w:r>
      <w:r w:rsidRPr="00323141">
        <w:t xml:space="preserve"> </w:t>
      </w:r>
      <w:r w:rsidR="00EB7749">
        <w:t>Skatītas</w:t>
      </w:r>
      <w:r w:rsidR="00DF063D">
        <w:t>:</w:t>
      </w:r>
      <w:r w:rsidR="00EB7C1F">
        <w:t xml:space="preserve"> </w:t>
      </w:r>
      <w:r w:rsidR="00DF063D">
        <w:t>06.02.2025.</w:t>
      </w:r>
    </w:p>
  </w:footnote>
  <w:footnote w:id="6">
    <w:p w14:paraId="22C1D66F" w14:textId="6622A182" w:rsidR="000F3E3C" w:rsidRDefault="000F3E3C">
      <w:pPr>
        <w:pStyle w:val="FootnoteText"/>
      </w:pPr>
      <w:r>
        <w:rPr>
          <w:rStyle w:val="FootnoteReference"/>
        </w:rPr>
        <w:footnoteRef/>
      </w:r>
      <w:r>
        <w:t xml:space="preserve"> </w:t>
      </w:r>
      <w:hyperlink r:id="rId1" w:history="1">
        <w:r w:rsidRPr="00BA01D9">
          <w:rPr>
            <w:rStyle w:val="Hyperlink"/>
          </w:rPr>
          <w:t>https://www.ikvd.gov.lv/lv/media/4926/download?attachment</w:t>
        </w:r>
      </w:hyperlink>
      <w:r w:rsidR="00996086">
        <w:rPr>
          <w:rStyle w:val="Hyperlink"/>
        </w:rPr>
        <w:t xml:space="preserve"> </w:t>
      </w:r>
      <w:r w:rsidR="00996086" w:rsidRPr="00996086">
        <w:rPr>
          <w:rStyle w:val="Hyperlink"/>
          <w:color w:val="auto"/>
          <w:u w:val="none"/>
        </w:rPr>
        <w:t>(57.lpp.)</w:t>
      </w:r>
    </w:p>
  </w:footnote>
  <w:footnote w:id="7">
    <w:p w14:paraId="3B617499" w14:textId="6B8BA7F7" w:rsidR="00F30502" w:rsidRDefault="00F30502">
      <w:pPr>
        <w:pStyle w:val="FootnoteText"/>
      </w:pPr>
      <w:r>
        <w:rPr>
          <w:rStyle w:val="FootnoteReference"/>
        </w:rPr>
        <w:footnoteRef/>
      </w:r>
      <w:r>
        <w:t xml:space="preserve"> </w:t>
      </w:r>
      <w:r w:rsidR="005941E6" w:rsidRPr="005941E6">
        <w:rPr>
          <w:rStyle w:val="cf01"/>
          <w:rFonts w:ascii="Times New Roman" w:hAnsi="Times New Roman" w:cs="Times New Roman"/>
          <w:sz w:val="20"/>
          <w:szCs w:val="20"/>
        </w:rPr>
        <w:t xml:space="preserve">Finansējuma aprēķinā iekļautais apmērs uz bērnu </w:t>
      </w:r>
      <w:r w:rsidR="00AE418F">
        <w:rPr>
          <w:rStyle w:val="cf01"/>
          <w:rFonts w:ascii="Times New Roman" w:hAnsi="Times New Roman" w:cs="Times New Roman"/>
          <w:sz w:val="20"/>
          <w:szCs w:val="20"/>
        </w:rPr>
        <w:t>skaidrots</w:t>
      </w:r>
      <w:r w:rsidR="00AE418F" w:rsidRPr="005941E6">
        <w:rPr>
          <w:rStyle w:val="cf01"/>
          <w:rFonts w:ascii="Times New Roman" w:hAnsi="Times New Roman" w:cs="Times New Roman"/>
          <w:sz w:val="20"/>
          <w:szCs w:val="20"/>
        </w:rPr>
        <w:t xml:space="preserve"> </w:t>
      </w:r>
      <w:r w:rsidR="004A7983">
        <w:rPr>
          <w:rStyle w:val="cf01"/>
          <w:rFonts w:ascii="Times New Roman" w:hAnsi="Times New Roman" w:cs="Times New Roman"/>
          <w:sz w:val="20"/>
          <w:szCs w:val="20"/>
        </w:rPr>
        <w:t>MK</w:t>
      </w:r>
      <w:r w:rsidR="005941E6" w:rsidRPr="005941E6">
        <w:rPr>
          <w:rStyle w:val="cf01"/>
          <w:rFonts w:ascii="Times New Roman" w:hAnsi="Times New Roman" w:cs="Times New Roman"/>
          <w:sz w:val="20"/>
          <w:szCs w:val="20"/>
        </w:rPr>
        <w:t xml:space="preserve"> noteikumu Nr. 817 </w:t>
      </w:r>
      <w:r w:rsidR="00F37BDF" w:rsidRPr="00014866">
        <w:rPr>
          <w:rStyle w:val="cf01"/>
          <w:rFonts w:ascii="Times New Roman" w:hAnsi="Times New Roman" w:cs="Times New Roman"/>
          <w:sz w:val="20"/>
          <w:szCs w:val="20"/>
        </w:rPr>
        <w:t>sākotnējās ietekmes novērtējuma ziņojuma (anotācijas)</w:t>
      </w:r>
      <w:r w:rsidR="00307679">
        <w:rPr>
          <w:rStyle w:val="cf01"/>
          <w:rFonts w:ascii="Times New Roman" w:hAnsi="Times New Roman" w:cs="Times New Roman"/>
          <w:sz w:val="20"/>
          <w:szCs w:val="20"/>
        </w:rPr>
        <w:t xml:space="preserve"> 6.2. sadaļā.</w:t>
      </w:r>
      <w:hyperlink w:history="1"/>
    </w:p>
  </w:footnote>
  <w:footnote w:id="8">
    <w:p w14:paraId="7F7F240F" w14:textId="2B0C0BE2" w:rsidR="00066BE2" w:rsidRDefault="00066BE2">
      <w:pPr>
        <w:pStyle w:val="FootnoteText"/>
      </w:pPr>
      <w:r>
        <w:rPr>
          <w:rStyle w:val="FootnoteReference"/>
        </w:rPr>
        <w:footnoteRef/>
      </w:r>
      <w:r>
        <w:t xml:space="preserve"> </w:t>
      </w:r>
      <w:r w:rsidR="00E71C54">
        <w:t xml:space="preserve">Valsts budžeta līdzekļi ir piešķirti saskaņā ar </w:t>
      </w:r>
      <w:r w:rsidR="00735B73">
        <w:t>likumu par valsts budžetu</w:t>
      </w:r>
      <w:r w:rsidR="0028115A">
        <w:t xml:space="preserve"> kārtējam gadam</w:t>
      </w:r>
      <w:r w:rsidR="00D914C8">
        <w:t xml:space="preserve"> un </w:t>
      </w:r>
      <w:r w:rsidR="000164BD">
        <w:t>saistīto</w:t>
      </w:r>
      <w:r w:rsidR="00D914C8">
        <w:t xml:space="preserve"> normatīvo regulējumu</w:t>
      </w:r>
      <w:r w:rsidR="000164BD">
        <w:t>, kas bija spēkā kārtējā gadā</w:t>
      </w:r>
      <w:r w:rsidR="009F70B9">
        <w:t xml:space="preserve"> vai mācību gada semestrī</w:t>
      </w:r>
      <w:r w:rsidR="000164BD">
        <w:t xml:space="preserve">, un </w:t>
      </w:r>
      <w:r w:rsidR="009F70B9">
        <w:t>metodikas izstrādes brīdī zaudējuši spēku.</w:t>
      </w:r>
    </w:p>
  </w:footnote>
  <w:footnote w:id="9">
    <w:p w14:paraId="3D69EABF" w14:textId="240DD54C" w:rsidR="009B2F19" w:rsidRDefault="009B2F19">
      <w:pPr>
        <w:pStyle w:val="FootnoteText"/>
      </w:pPr>
      <w:r>
        <w:rPr>
          <w:rStyle w:val="FootnoteReference"/>
        </w:rPr>
        <w:footnoteRef/>
      </w:r>
      <w:r>
        <w:t xml:space="preserve"> </w:t>
      </w:r>
      <w:hyperlink r:id="rId2" w:history="1">
        <w:r w:rsidR="008B7B61" w:rsidRPr="008B7B61">
          <w:rPr>
            <w:rStyle w:val="Hyperlink"/>
          </w:rPr>
          <w:t>https://latvijasskolassoma.lv</w:t>
        </w:r>
      </w:hyperlink>
      <w:r w:rsidR="00E2123A">
        <w:t xml:space="preserve">; skatīts: </w:t>
      </w:r>
      <w:r w:rsidR="00C172D7">
        <w:t>06.02.2025.</w:t>
      </w:r>
    </w:p>
  </w:footnote>
  <w:footnote w:id="10">
    <w:p w14:paraId="50F1D9D6" w14:textId="4F2A069D" w:rsidR="00C7277F" w:rsidRPr="00137BC5" w:rsidRDefault="00C7277F" w:rsidP="0031411E">
      <w:pPr>
        <w:rPr>
          <w:sz w:val="20"/>
          <w:szCs w:val="20"/>
        </w:rPr>
      </w:pPr>
      <w:r w:rsidRPr="00137BC5">
        <w:rPr>
          <w:rStyle w:val="FootnoteReference"/>
          <w:sz w:val="20"/>
          <w:szCs w:val="20"/>
        </w:rPr>
        <w:footnoteRef/>
      </w:r>
      <w:r w:rsidRPr="00137BC5">
        <w:rPr>
          <w:sz w:val="20"/>
          <w:szCs w:val="20"/>
        </w:rPr>
        <w:t xml:space="preserve"> </w:t>
      </w:r>
      <w:r w:rsidRPr="00137BC5">
        <w:rPr>
          <w:rStyle w:val="cf01"/>
          <w:rFonts w:ascii="Times New Roman" w:hAnsi="Times New Roman" w:cs="Times New Roman"/>
          <w:sz w:val="20"/>
          <w:szCs w:val="20"/>
        </w:rPr>
        <w:t>Pirmsskolas vecums pamatojams ar to, ka obligātais izglītības vecums ir no pieciem gadiem (</w:t>
      </w:r>
      <w:hyperlink r:id="rId3" w:history="1">
        <w:r w:rsidRPr="00137BC5">
          <w:rPr>
            <w:rStyle w:val="Hyperlink"/>
            <w:sz w:val="20"/>
            <w:szCs w:val="20"/>
          </w:rPr>
          <w:t>Izglītības likuma</w:t>
        </w:r>
      </w:hyperlink>
      <w:r w:rsidRPr="00137BC5">
        <w:rPr>
          <w:rStyle w:val="cf01"/>
          <w:rFonts w:ascii="Times New Roman" w:hAnsi="Times New Roman" w:cs="Times New Roman"/>
          <w:sz w:val="20"/>
          <w:szCs w:val="20"/>
        </w:rPr>
        <w:t xml:space="preserve"> 4.p</w:t>
      </w:r>
      <w:r w:rsidR="001D3BD8">
        <w:rPr>
          <w:rStyle w:val="cf01"/>
          <w:rFonts w:ascii="Times New Roman" w:hAnsi="Times New Roman" w:cs="Times New Roman"/>
          <w:sz w:val="20"/>
          <w:szCs w:val="20"/>
        </w:rPr>
        <w:t>ants</w:t>
      </w:r>
      <w:r w:rsidRPr="00137BC5">
        <w:rPr>
          <w:rStyle w:val="cf01"/>
          <w:rFonts w:ascii="Times New Roman" w:hAnsi="Times New Roman" w:cs="Times New Roman"/>
          <w:sz w:val="20"/>
          <w:szCs w:val="20"/>
        </w:rPr>
        <w:t xml:space="preserve">). Turklāt agrīnas iesaistes nepieciešamību pamato vairāki pētījumi (t.sk. </w:t>
      </w:r>
      <w:hyperlink r:id="rId4" w:history="1">
        <w:r w:rsidRPr="00137BC5">
          <w:rPr>
            <w:rStyle w:val="Hyperlink"/>
            <w:sz w:val="20"/>
            <w:szCs w:val="20"/>
          </w:rPr>
          <w:t>Pētījums par izglītības piedāvājuma pārklājumu un izglītojamo iesaisti STEM jomā</w:t>
        </w:r>
      </w:hyperlink>
      <w:r w:rsidRPr="00137BC5">
        <w:rPr>
          <w:rStyle w:val="cf01"/>
          <w:rFonts w:ascii="Times New Roman" w:hAnsi="Times New Roman" w:cs="Times New Roman"/>
          <w:sz w:val="20"/>
          <w:szCs w:val="20"/>
        </w:rPr>
        <w:t xml:space="preserve">). Iesaistot un ieinteresējot bērnus agrīnā vecumā, ir lielāka iespēja, ka šī pieredze ietekmēs </w:t>
      </w:r>
      <w:r w:rsidR="0097340B">
        <w:rPr>
          <w:rStyle w:val="cf01"/>
          <w:rFonts w:ascii="Times New Roman" w:hAnsi="Times New Roman" w:cs="Times New Roman"/>
          <w:sz w:val="20"/>
          <w:szCs w:val="20"/>
        </w:rPr>
        <w:t xml:space="preserve">bērna </w:t>
      </w:r>
      <w:r w:rsidRPr="00137BC5">
        <w:rPr>
          <w:rStyle w:val="cf01"/>
          <w:rFonts w:ascii="Times New Roman" w:hAnsi="Times New Roman" w:cs="Times New Roman"/>
          <w:sz w:val="20"/>
          <w:szCs w:val="20"/>
        </w:rPr>
        <w:t>izvēles nākotnē.</w:t>
      </w:r>
    </w:p>
  </w:footnote>
  <w:footnote w:id="11">
    <w:p w14:paraId="4EE62242" w14:textId="3E67A4A3" w:rsidR="001A7959" w:rsidRDefault="001A7959">
      <w:pPr>
        <w:pStyle w:val="FootnoteText"/>
      </w:pPr>
      <w:r>
        <w:rPr>
          <w:rStyle w:val="FootnoteReference"/>
        </w:rPr>
        <w:footnoteRef/>
      </w:r>
      <w:r>
        <w:t xml:space="preserve"> </w:t>
      </w:r>
      <w:r w:rsidR="00CF1EBC">
        <w:t xml:space="preserve">Pieejams Latvijas skolas soma mājaslapā: </w:t>
      </w:r>
      <w:hyperlink r:id="rId5" w:history="1">
        <w:r w:rsidR="00CF1EBC" w:rsidRPr="00C71942">
          <w:rPr>
            <w:rStyle w:val="Hyperlink"/>
          </w:rPr>
          <w:t>https://latvijasskolassoma.lv/kulturas-norisu-piedavajums/</w:t>
        </w:r>
      </w:hyperlink>
      <w:r w:rsidR="001D5E29">
        <w:t xml:space="preserve">; skatīts: </w:t>
      </w:r>
      <w:r w:rsidR="000262A1">
        <w:t>06.02.2025.</w:t>
      </w:r>
    </w:p>
  </w:footnote>
  <w:footnote w:id="12">
    <w:p w14:paraId="5D43CC7C" w14:textId="3C1E99B7" w:rsidR="00FF6A27" w:rsidRDefault="00FF6A27">
      <w:pPr>
        <w:pStyle w:val="FootnoteText"/>
      </w:pPr>
      <w:r>
        <w:rPr>
          <w:rStyle w:val="FootnoteReference"/>
        </w:rPr>
        <w:footnoteRef/>
      </w:r>
      <w:r>
        <w:t xml:space="preserve"> 4.2.1.1. pasākuma sadarbības partnera metodiķi</w:t>
      </w:r>
      <w:r w:rsidR="001C7212">
        <w:t>s</w:t>
      </w:r>
      <w:r>
        <w:t xml:space="preserve"> vai </w:t>
      </w:r>
      <w:r w:rsidRPr="00E9363D">
        <w:t xml:space="preserve">cita pašvaldības </w:t>
      </w:r>
      <w:r w:rsidR="00EE1D9F">
        <w:t xml:space="preserve">vai izglītības iestādes </w:t>
      </w:r>
      <w:r w:rsidRPr="00E9363D">
        <w:t xml:space="preserve">nozīmēta persona, kura organizēs </w:t>
      </w:r>
      <w:r>
        <w:t>norišu plānošanu</w:t>
      </w:r>
      <w:r w:rsidRPr="00E9363D">
        <w:t xml:space="preserve"> </w:t>
      </w:r>
      <w:r>
        <w:t xml:space="preserve">un koordināciju </w:t>
      </w:r>
      <w:r w:rsidRPr="00E9363D">
        <w:t>pašvaldībā</w:t>
      </w:r>
      <w:r>
        <w:t xml:space="preserve"> vai izglītības iestādē</w:t>
      </w:r>
      <w:r w:rsidRPr="00E9363D">
        <w:t xml:space="preserve">, </w:t>
      </w:r>
      <w:r w:rsidR="00BD6967">
        <w:t xml:space="preserve">un </w:t>
      </w:r>
      <w:r w:rsidRPr="00E9363D">
        <w:t>būs atbildīgā par dokumentu apriti</w:t>
      </w:r>
      <w:r w:rsidR="00BD6967">
        <w:t>.</w:t>
      </w:r>
    </w:p>
  </w:footnote>
  <w:footnote w:id="13">
    <w:p w14:paraId="34C8C678" w14:textId="2DE5DD54" w:rsidR="00B91B4C" w:rsidRPr="00AE71CD" w:rsidRDefault="000C285B" w:rsidP="000C285B">
      <w:pPr>
        <w:pStyle w:val="FootnoteText"/>
      </w:pPr>
      <w:r w:rsidRPr="00BA01D9">
        <w:rPr>
          <w:rStyle w:val="FootnoteReference"/>
        </w:rPr>
        <w:footnoteRef/>
      </w:r>
      <w:r w:rsidRPr="00BA01D9">
        <w:t xml:space="preserve"> </w:t>
      </w:r>
      <w:r w:rsidR="007621D5">
        <w:t>P</w:t>
      </w:r>
      <w:r w:rsidR="00804D95">
        <w:t xml:space="preserve">iemēram, </w:t>
      </w:r>
      <w:r w:rsidR="00913C0E">
        <w:t xml:space="preserve">ja </w:t>
      </w:r>
      <w:r w:rsidR="006A5552">
        <w:t>izglītojamo skaits klasē ir 26 un no tiem</w:t>
      </w:r>
      <w:r w:rsidR="0078035B">
        <w:t xml:space="preserve"> </w:t>
      </w:r>
      <w:r w:rsidR="00231647">
        <w:t xml:space="preserve">norisē </w:t>
      </w:r>
      <w:r w:rsidR="00913C0E">
        <w:t>piedal</w:t>
      </w:r>
      <w:r w:rsidR="00231647">
        <w:t>ījušies</w:t>
      </w:r>
      <w:r w:rsidR="00913C0E">
        <w:t xml:space="preserve"> 23 </w:t>
      </w:r>
      <w:r w:rsidR="00DA1E88">
        <w:t>izglītojamie</w:t>
      </w:r>
      <w:r w:rsidR="00A31047">
        <w:t xml:space="preserve">, kas ir </w:t>
      </w:r>
      <w:r w:rsidR="007621D5">
        <w:t>88</w:t>
      </w:r>
      <w:r w:rsidR="005E6A8E">
        <w:t xml:space="preserve">,46% jeb </w:t>
      </w:r>
      <w:r w:rsidR="008F3162">
        <w:t>mazāk kā 90%</w:t>
      </w:r>
      <w:r w:rsidR="00913C0E">
        <w:t xml:space="preserve">, </w:t>
      </w:r>
      <w:r w:rsidR="00231647">
        <w:t xml:space="preserve">norises izmaksas </w:t>
      </w:r>
      <w:r w:rsidR="00913C0E">
        <w:t>attiecina atbilstoši faktiskajam noris</w:t>
      </w:r>
      <w:r w:rsidR="00A020A6">
        <w:t xml:space="preserve">i apmeklējušo </w:t>
      </w:r>
      <w:r w:rsidR="00231647">
        <w:t xml:space="preserve">skolēnu </w:t>
      </w:r>
      <w:r w:rsidR="00A020A6">
        <w:t>skaitam</w:t>
      </w:r>
      <w:r w:rsidR="00B80198">
        <w:t xml:space="preserve"> (23</w:t>
      </w:r>
      <w:r w:rsidR="008B3654">
        <w:t xml:space="preserve"> izglītojamie </w:t>
      </w:r>
      <w:r w:rsidR="00B80198">
        <w:t>x10</w:t>
      </w:r>
      <w:r w:rsidR="008B3654">
        <w:t xml:space="preserve"> </w:t>
      </w:r>
      <w:r w:rsidR="008B3654" w:rsidRPr="004B0F2D">
        <w:rPr>
          <w:i/>
          <w:iCs/>
        </w:rPr>
        <w:t>euro</w:t>
      </w:r>
      <w:r w:rsidR="00B80198">
        <w:t>)</w:t>
      </w:r>
      <w:r w:rsidR="00A020A6">
        <w:t>;</w:t>
      </w:r>
      <w:r w:rsidR="00501C8F">
        <w:t xml:space="preserve"> taču</w:t>
      </w:r>
      <w:r w:rsidR="00DA1E88">
        <w:t>,</w:t>
      </w:r>
      <w:r w:rsidR="00501C8F">
        <w:t xml:space="preserve"> </w:t>
      </w:r>
      <w:r w:rsidR="00A020A6">
        <w:t xml:space="preserve">ja </w:t>
      </w:r>
      <w:r w:rsidR="00CF7B9F">
        <w:t xml:space="preserve">no tiem </w:t>
      </w:r>
      <w:r w:rsidR="00A020A6">
        <w:t>piedal</w:t>
      </w:r>
      <w:r w:rsidR="00231647">
        <w:t>ījušies</w:t>
      </w:r>
      <w:r w:rsidR="00A020A6">
        <w:t xml:space="preserve"> 24 skolēni</w:t>
      </w:r>
      <w:r w:rsidR="00A31047">
        <w:t xml:space="preserve">, kas ir </w:t>
      </w:r>
      <w:r w:rsidR="00A80114">
        <w:t xml:space="preserve">92,30% jeb </w:t>
      </w:r>
      <w:r w:rsidR="008F3162">
        <w:t>vairāk kā 90%</w:t>
      </w:r>
      <w:r w:rsidR="00A020A6">
        <w:t xml:space="preserve">, </w:t>
      </w:r>
      <w:r w:rsidR="00231647">
        <w:t xml:space="preserve">norises izmaksas </w:t>
      </w:r>
      <w:r w:rsidR="00A020A6">
        <w:t xml:space="preserve">attiecina </w:t>
      </w:r>
      <w:r w:rsidR="00231647">
        <w:t>100%</w:t>
      </w:r>
      <w:r w:rsidR="00A020A6">
        <w:t xml:space="preserve"> apmērā </w:t>
      </w:r>
      <w:r w:rsidR="00B80198">
        <w:t>(26</w:t>
      </w:r>
      <w:r w:rsidR="008B3654">
        <w:t xml:space="preserve"> izglītojamie </w:t>
      </w:r>
      <w:r w:rsidR="00B80198">
        <w:t>x</w:t>
      </w:r>
      <w:r w:rsidR="008B3654">
        <w:t xml:space="preserve"> </w:t>
      </w:r>
      <w:r w:rsidR="00B80198">
        <w:t>10</w:t>
      </w:r>
      <w:r w:rsidR="008B3654">
        <w:t xml:space="preserve"> </w:t>
      </w:r>
      <w:r w:rsidR="008B3654" w:rsidRPr="004B0F2D">
        <w:rPr>
          <w:i/>
          <w:iCs/>
        </w:rPr>
        <w:t>euro</w:t>
      </w:r>
      <w:r w:rsidR="00B80198">
        <w:t>).</w:t>
      </w:r>
    </w:p>
    <w:p w14:paraId="4BAF6CD8" w14:textId="77777777" w:rsidR="000C285B" w:rsidRDefault="000C285B" w:rsidP="000C28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B72B5BA" w14:paraId="122553BD" w14:textId="77777777" w:rsidTr="003C368F">
      <w:trPr>
        <w:trHeight w:val="300"/>
      </w:trPr>
      <w:tc>
        <w:tcPr>
          <w:tcW w:w="3020" w:type="dxa"/>
        </w:tcPr>
        <w:p w14:paraId="09E3DDBC" w14:textId="17FAFA19" w:rsidR="6B72B5BA" w:rsidRDefault="6B72B5BA" w:rsidP="003C368F">
          <w:pPr>
            <w:ind w:left="-115"/>
          </w:pPr>
        </w:p>
      </w:tc>
      <w:tc>
        <w:tcPr>
          <w:tcW w:w="3020" w:type="dxa"/>
        </w:tcPr>
        <w:p w14:paraId="076BC775" w14:textId="11E6CE79" w:rsidR="6B72B5BA" w:rsidRDefault="6B72B5BA" w:rsidP="003C368F">
          <w:pPr>
            <w:jc w:val="center"/>
          </w:pPr>
        </w:p>
      </w:tc>
      <w:tc>
        <w:tcPr>
          <w:tcW w:w="3020" w:type="dxa"/>
        </w:tcPr>
        <w:p w14:paraId="75ED95F7" w14:textId="27644CC5" w:rsidR="6B72B5BA" w:rsidRDefault="6B72B5BA" w:rsidP="003C368F">
          <w:pPr>
            <w:ind w:right="-115"/>
            <w:jc w:val="right"/>
          </w:pPr>
        </w:p>
      </w:tc>
    </w:tr>
  </w:tbl>
  <w:p w14:paraId="76F2F0BF" w14:textId="772E701F" w:rsidR="6B72B5BA" w:rsidRDefault="6B72B5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B72B5BA" w14:paraId="0AC4B161" w14:textId="77777777" w:rsidTr="003C368F">
      <w:trPr>
        <w:trHeight w:val="300"/>
      </w:trPr>
      <w:tc>
        <w:tcPr>
          <w:tcW w:w="3020" w:type="dxa"/>
        </w:tcPr>
        <w:p w14:paraId="3D29AEF4" w14:textId="516C0ACD" w:rsidR="6B72B5BA" w:rsidRDefault="6B72B5BA" w:rsidP="003C368F">
          <w:pPr>
            <w:ind w:left="-115"/>
          </w:pPr>
        </w:p>
      </w:tc>
      <w:tc>
        <w:tcPr>
          <w:tcW w:w="3020" w:type="dxa"/>
        </w:tcPr>
        <w:p w14:paraId="7DA19209" w14:textId="2DBC64F0" w:rsidR="6B72B5BA" w:rsidRDefault="6B72B5BA" w:rsidP="003C368F">
          <w:pPr>
            <w:jc w:val="center"/>
          </w:pPr>
        </w:p>
      </w:tc>
      <w:tc>
        <w:tcPr>
          <w:tcW w:w="3020" w:type="dxa"/>
        </w:tcPr>
        <w:p w14:paraId="3C9104A7" w14:textId="36109B92" w:rsidR="6B72B5BA" w:rsidRDefault="6B72B5BA" w:rsidP="003C368F">
          <w:pPr>
            <w:ind w:right="-115"/>
            <w:jc w:val="right"/>
          </w:pPr>
        </w:p>
      </w:tc>
    </w:tr>
  </w:tbl>
  <w:p w14:paraId="51A583BF" w14:textId="24313D9B" w:rsidR="6B72B5BA" w:rsidRDefault="6B72B5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173D2340"/>
    <w:multiLevelType w:val="hybridMultilevel"/>
    <w:tmpl w:val="32F8C31A"/>
    <w:lvl w:ilvl="0" w:tplc="43848644">
      <w:start w:val="1"/>
      <w:numFmt w:val="decimal"/>
      <w:lvlText w:val="%1)"/>
      <w:lvlJc w:val="left"/>
      <w:pPr>
        <w:ind w:left="1020" w:hanging="360"/>
      </w:pPr>
    </w:lvl>
    <w:lvl w:ilvl="1" w:tplc="5B0663F4">
      <w:start w:val="1"/>
      <w:numFmt w:val="decimal"/>
      <w:lvlText w:val="%2)"/>
      <w:lvlJc w:val="left"/>
      <w:pPr>
        <w:ind w:left="1020" w:hanging="360"/>
      </w:pPr>
    </w:lvl>
    <w:lvl w:ilvl="2" w:tplc="E1921C02">
      <w:start w:val="1"/>
      <w:numFmt w:val="decimal"/>
      <w:lvlText w:val="%3)"/>
      <w:lvlJc w:val="left"/>
      <w:pPr>
        <w:ind w:left="1020" w:hanging="360"/>
      </w:pPr>
    </w:lvl>
    <w:lvl w:ilvl="3" w:tplc="E508F70C">
      <w:start w:val="1"/>
      <w:numFmt w:val="decimal"/>
      <w:lvlText w:val="%4)"/>
      <w:lvlJc w:val="left"/>
      <w:pPr>
        <w:ind w:left="1020" w:hanging="360"/>
      </w:pPr>
    </w:lvl>
    <w:lvl w:ilvl="4" w:tplc="224AE788">
      <w:start w:val="1"/>
      <w:numFmt w:val="decimal"/>
      <w:lvlText w:val="%5)"/>
      <w:lvlJc w:val="left"/>
      <w:pPr>
        <w:ind w:left="1020" w:hanging="360"/>
      </w:pPr>
    </w:lvl>
    <w:lvl w:ilvl="5" w:tplc="CC92BB30">
      <w:start w:val="1"/>
      <w:numFmt w:val="decimal"/>
      <w:lvlText w:val="%6)"/>
      <w:lvlJc w:val="left"/>
      <w:pPr>
        <w:ind w:left="1020" w:hanging="360"/>
      </w:pPr>
    </w:lvl>
    <w:lvl w:ilvl="6" w:tplc="8F7C25AA">
      <w:start w:val="1"/>
      <w:numFmt w:val="decimal"/>
      <w:lvlText w:val="%7)"/>
      <w:lvlJc w:val="left"/>
      <w:pPr>
        <w:ind w:left="1020" w:hanging="360"/>
      </w:pPr>
    </w:lvl>
    <w:lvl w:ilvl="7" w:tplc="5124222C">
      <w:start w:val="1"/>
      <w:numFmt w:val="decimal"/>
      <w:lvlText w:val="%8)"/>
      <w:lvlJc w:val="left"/>
      <w:pPr>
        <w:ind w:left="1020" w:hanging="360"/>
      </w:pPr>
    </w:lvl>
    <w:lvl w:ilvl="8" w:tplc="3B6C110C">
      <w:start w:val="1"/>
      <w:numFmt w:val="decimal"/>
      <w:lvlText w:val="%9)"/>
      <w:lvlJc w:val="left"/>
      <w:pPr>
        <w:ind w:left="1020" w:hanging="360"/>
      </w:pPr>
    </w:lvl>
  </w:abstractNum>
  <w:abstractNum w:abstractNumId="2" w15:restartNumberingAfterBreak="0">
    <w:nsid w:val="1C3E3425"/>
    <w:multiLevelType w:val="hybridMultilevel"/>
    <w:tmpl w:val="59DE09A6"/>
    <w:lvl w:ilvl="0" w:tplc="8842BBCE">
      <w:start w:val="1"/>
      <w:numFmt w:val="decimal"/>
      <w:lvlText w:val="%1)"/>
      <w:lvlJc w:val="left"/>
      <w:pPr>
        <w:ind w:left="720" w:hanging="360"/>
      </w:pPr>
    </w:lvl>
    <w:lvl w:ilvl="1" w:tplc="77044F30">
      <w:start w:val="1"/>
      <w:numFmt w:val="decimal"/>
      <w:lvlText w:val="%2)"/>
      <w:lvlJc w:val="left"/>
      <w:pPr>
        <w:ind w:left="720" w:hanging="360"/>
      </w:pPr>
    </w:lvl>
    <w:lvl w:ilvl="2" w:tplc="69C650CC">
      <w:start w:val="1"/>
      <w:numFmt w:val="decimal"/>
      <w:lvlText w:val="%3)"/>
      <w:lvlJc w:val="left"/>
      <w:pPr>
        <w:ind w:left="720" w:hanging="360"/>
      </w:pPr>
    </w:lvl>
    <w:lvl w:ilvl="3" w:tplc="012C58A0">
      <w:start w:val="1"/>
      <w:numFmt w:val="decimal"/>
      <w:lvlText w:val="%4)"/>
      <w:lvlJc w:val="left"/>
      <w:pPr>
        <w:ind w:left="720" w:hanging="360"/>
      </w:pPr>
    </w:lvl>
    <w:lvl w:ilvl="4" w:tplc="53F204F2">
      <w:start w:val="1"/>
      <w:numFmt w:val="decimal"/>
      <w:lvlText w:val="%5)"/>
      <w:lvlJc w:val="left"/>
      <w:pPr>
        <w:ind w:left="720" w:hanging="360"/>
      </w:pPr>
    </w:lvl>
    <w:lvl w:ilvl="5" w:tplc="30602D86">
      <w:start w:val="1"/>
      <w:numFmt w:val="decimal"/>
      <w:lvlText w:val="%6)"/>
      <w:lvlJc w:val="left"/>
      <w:pPr>
        <w:ind w:left="720" w:hanging="360"/>
      </w:pPr>
    </w:lvl>
    <w:lvl w:ilvl="6" w:tplc="FA00712A">
      <w:start w:val="1"/>
      <w:numFmt w:val="decimal"/>
      <w:lvlText w:val="%7)"/>
      <w:lvlJc w:val="left"/>
      <w:pPr>
        <w:ind w:left="720" w:hanging="360"/>
      </w:pPr>
    </w:lvl>
    <w:lvl w:ilvl="7" w:tplc="D95ACF04">
      <w:start w:val="1"/>
      <w:numFmt w:val="decimal"/>
      <w:lvlText w:val="%8)"/>
      <w:lvlJc w:val="left"/>
      <w:pPr>
        <w:ind w:left="720" w:hanging="360"/>
      </w:pPr>
    </w:lvl>
    <w:lvl w:ilvl="8" w:tplc="83909446">
      <w:start w:val="1"/>
      <w:numFmt w:val="decimal"/>
      <w:lvlText w:val="%9)"/>
      <w:lvlJc w:val="left"/>
      <w:pPr>
        <w:ind w:left="720" w:hanging="360"/>
      </w:pPr>
    </w:lvl>
  </w:abstractNum>
  <w:abstractNum w:abstractNumId="3" w15:restartNumberingAfterBreak="0">
    <w:nsid w:val="1EC477F2"/>
    <w:multiLevelType w:val="hybridMultilevel"/>
    <w:tmpl w:val="936C1388"/>
    <w:lvl w:ilvl="0" w:tplc="C5248E44">
      <w:start w:val="1"/>
      <w:numFmt w:val="decimal"/>
      <w:lvlText w:val="%1)"/>
      <w:lvlJc w:val="left"/>
      <w:pPr>
        <w:ind w:left="1020" w:hanging="360"/>
      </w:pPr>
    </w:lvl>
    <w:lvl w:ilvl="1" w:tplc="27961760">
      <w:start w:val="1"/>
      <w:numFmt w:val="decimal"/>
      <w:lvlText w:val="%2)"/>
      <w:lvlJc w:val="left"/>
      <w:pPr>
        <w:ind w:left="1020" w:hanging="360"/>
      </w:pPr>
    </w:lvl>
    <w:lvl w:ilvl="2" w:tplc="0E449FBA">
      <w:start w:val="1"/>
      <w:numFmt w:val="decimal"/>
      <w:lvlText w:val="%3)"/>
      <w:lvlJc w:val="left"/>
      <w:pPr>
        <w:ind w:left="1020" w:hanging="360"/>
      </w:pPr>
    </w:lvl>
    <w:lvl w:ilvl="3" w:tplc="36E0A26E">
      <w:start w:val="1"/>
      <w:numFmt w:val="decimal"/>
      <w:lvlText w:val="%4)"/>
      <w:lvlJc w:val="left"/>
      <w:pPr>
        <w:ind w:left="1020" w:hanging="360"/>
      </w:pPr>
    </w:lvl>
    <w:lvl w:ilvl="4" w:tplc="F0F213BA">
      <w:start w:val="1"/>
      <w:numFmt w:val="decimal"/>
      <w:lvlText w:val="%5)"/>
      <w:lvlJc w:val="left"/>
      <w:pPr>
        <w:ind w:left="1020" w:hanging="360"/>
      </w:pPr>
    </w:lvl>
    <w:lvl w:ilvl="5" w:tplc="162AAD28">
      <w:start w:val="1"/>
      <w:numFmt w:val="decimal"/>
      <w:lvlText w:val="%6)"/>
      <w:lvlJc w:val="left"/>
      <w:pPr>
        <w:ind w:left="1020" w:hanging="360"/>
      </w:pPr>
    </w:lvl>
    <w:lvl w:ilvl="6" w:tplc="669CEDC6">
      <w:start w:val="1"/>
      <w:numFmt w:val="decimal"/>
      <w:lvlText w:val="%7)"/>
      <w:lvlJc w:val="left"/>
      <w:pPr>
        <w:ind w:left="1020" w:hanging="360"/>
      </w:pPr>
    </w:lvl>
    <w:lvl w:ilvl="7" w:tplc="89B8BA44">
      <w:start w:val="1"/>
      <w:numFmt w:val="decimal"/>
      <w:lvlText w:val="%8)"/>
      <w:lvlJc w:val="left"/>
      <w:pPr>
        <w:ind w:left="1020" w:hanging="360"/>
      </w:pPr>
    </w:lvl>
    <w:lvl w:ilvl="8" w:tplc="48682D7A">
      <w:start w:val="1"/>
      <w:numFmt w:val="decimal"/>
      <w:lvlText w:val="%9)"/>
      <w:lvlJc w:val="left"/>
      <w:pPr>
        <w:ind w:left="1020" w:hanging="360"/>
      </w:pPr>
    </w:lvl>
  </w:abstractNum>
  <w:abstractNum w:abstractNumId="4" w15:restartNumberingAfterBreak="0">
    <w:nsid w:val="202A3137"/>
    <w:multiLevelType w:val="hybridMultilevel"/>
    <w:tmpl w:val="8FAEA67E"/>
    <w:lvl w:ilvl="0" w:tplc="D7C66A36">
      <w:start w:val="1"/>
      <w:numFmt w:val="decimal"/>
      <w:lvlText w:val="%1)"/>
      <w:lvlJc w:val="left"/>
      <w:pPr>
        <w:ind w:left="1020" w:hanging="360"/>
      </w:pPr>
    </w:lvl>
    <w:lvl w:ilvl="1" w:tplc="38E632C0">
      <w:start w:val="1"/>
      <w:numFmt w:val="decimal"/>
      <w:lvlText w:val="%2)"/>
      <w:lvlJc w:val="left"/>
      <w:pPr>
        <w:ind w:left="1020" w:hanging="360"/>
      </w:pPr>
    </w:lvl>
    <w:lvl w:ilvl="2" w:tplc="4E021D12">
      <w:start w:val="1"/>
      <w:numFmt w:val="decimal"/>
      <w:lvlText w:val="%3)"/>
      <w:lvlJc w:val="left"/>
      <w:pPr>
        <w:ind w:left="1020" w:hanging="360"/>
      </w:pPr>
    </w:lvl>
    <w:lvl w:ilvl="3" w:tplc="81E24202">
      <w:start w:val="1"/>
      <w:numFmt w:val="decimal"/>
      <w:lvlText w:val="%4)"/>
      <w:lvlJc w:val="left"/>
      <w:pPr>
        <w:ind w:left="1020" w:hanging="360"/>
      </w:pPr>
    </w:lvl>
    <w:lvl w:ilvl="4" w:tplc="C5C47CCC">
      <w:start w:val="1"/>
      <w:numFmt w:val="decimal"/>
      <w:lvlText w:val="%5)"/>
      <w:lvlJc w:val="left"/>
      <w:pPr>
        <w:ind w:left="1020" w:hanging="360"/>
      </w:pPr>
    </w:lvl>
    <w:lvl w:ilvl="5" w:tplc="22D6B31A">
      <w:start w:val="1"/>
      <w:numFmt w:val="decimal"/>
      <w:lvlText w:val="%6)"/>
      <w:lvlJc w:val="left"/>
      <w:pPr>
        <w:ind w:left="1020" w:hanging="360"/>
      </w:pPr>
    </w:lvl>
    <w:lvl w:ilvl="6" w:tplc="6082E744">
      <w:start w:val="1"/>
      <w:numFmt w:val="decimal"/>
      <w:lvlText w:val="%7)"/>
      <w:lvlJc w:val="left"/>
      <w:pPr>
        <w:ind w:left="1020" w:hanging="360"/>
      </w:pPr>
    </w:lvl>
    <w:lvl w:ilvl="7" w:tplc="C98803C4">
      <w:start w:val="1"/>
      <w:numFmt w:val="decimal"/>
      <w:lvlText w:val="%8)"/>
      <w:lvlJc w:val="left"/>
      <w:pPr>
        <w:ind w:left="1020" w:hanging="360"/>
      </w:pPr>
    </w:lvl>
    <w:lvl w:ilvl="8" w:tplc="F244C864">
      <w:start w:val="1"/>
      <w:numFmt w:val="decimal"/>
      <w:lvlText w:val="%9)"/>
      <w:lvlJc w:val="left"/>
      <w:pPr>
        <w:ind w:left="1020" w:hanging="360"/>
      </w:pPr>
    </w:lvl>
  </w:abstractNum>
  <w:abstractNum w:abstractNumId="5" w15:restartNumberingAfterBreak="0">
    <w:nsid w:val="2B841DB6"/>
    <w:multiLevelType w:val="multilevel"/>
    <w:tmpl w:val="2DE635B4"/>
    <w:lvl w:ilvl="0">
      <w:start w:val="1"/>
      <w:numFmt w:val="bullet"/>
      <w:lvlText w:val=""/>
      <w:lvlJc w:val="left"/>
      <w:pPr>
        <w:ind w:left="786" w:hanging="360"/>
      </w:pPr>
      <w:rPr>
        <w:rFonts w:ascii="Symbol" w:hAnsi="Symbol" w:hint="default"/>
        <w:b w:val="0"/>
        <w:i w:val="0"/>
        <w:color w:val="auto"/>
      </w:rPr>
    </w:lvl>
    <w:lvl w:ilvl="1">
      <w:start w:val="1"/>
      <w:numFmt w:val="decimal"/>
      <w:isLgl/>
      <w:lvlText w:val="%1.%2."/>
      <w:lvlJc w:val="left"/>
      <w:pPr>
        <w:ind w:left="-3673" w:hanging="360"/>
      </w:pPr>
      <w:rPr>
        <w:rFonts w:hint="default"/>
        <w:b w:val="0"/>
        <w:color w:val="auto"/>
      </w:rPr>
    </w:lvl>
    <w:lvl w:ilvl="2">
      <w:start w:val="1"/>
      <w:numFmt w:val="decimal"/>
      <w:isLgl/>
      <w:lvlText w:val="%1.%2.%3."/>
      <w:lvlJc w:val="left"/>
      <w:pPr>
        <w:ind w:left="-3313" w:hanging="720"/>
      </w:pPr>
      <w:rPr>
        <w:rFonts w:hint="default"/>
      </w:rPr>
    </w:lvl>
    <w:lvl w:ilvl="3">
      <w:start w:val="1"/>
      <w:numFmt w:val="decimal"/>
      <w:isLgl/>
      <w:lvlText w:val="%1.%2.%3.%4."/>
      <w:lvlJc w:val="left"/>
      <w:pPr>
        <w:ind w:left="-3313" w:hanging="720"/>
      </w:pPr>
      <w:rPr>
        <w:rFonts w:hint="default"/>
      </w:rPr>
    </w:lvl>
    <w:lvl w:ilvl="4">
      <w:start w:val="1"/>
      <w:numFmt w:val="decimal"/>
      <w:isLgl/>
      <w:lvlText w:val="%1.%2.%3.%4.%5."/>
      <w:lvlJc w:val="left"/>
      <w:pPr>
        <w:ind w:left="-2953" w:hanging="1080"/>
      </w:pPr>
      <w:rPr>
        <w:rFonts w:hint="default"/>
      </w:rPr>
    </w:lvl>
    <w:lvl w:ilvl="5">
      <w:start w:val="1"/>
      <w:numFmt w:val="decimal"/>
      <w:isLgl/>
      <w:lvlText w:val="%1.%2.%3.%4.%5.%6."/>
      <w:lvlJc w:val="left"/>
      <w:pPr>
        <w:ind w:left="-2953" w:hanging="1080"/>
      </w:pPr>
      <w:rPr>
        <w:rFonts w:hint="default"/>
      </w:rPr>
    </w:lvl>
    <w:lvl w:ilvl="6">
      <w:start w:val="1"/>
      <w:numFmt w:val="decimal"/>
      <w:isLgl/>
      <w:lvlText w:val="%1.%2.%3.%4.%5.%6.%7."/>
      <w:lvlJc w:val="left"/>
      <w:pPr>
        <w:ind w:left="-2593" w:hanging="1440"/>
      </w:pPr>
      <w:rPr>
        <w:rFonts w:hint="default"/>
      </w:rPr>
    </w:lvl>
    <w:lvl w:ilvl="7">
      <w:start w:val="1"/>
      <w:numFmt w:val="decimal"/>
      <w:isLgl/>
      <w:lvlText w:val="%1.%2.%3.%4.%5.%6.%7.%8."/>
      <w:lvlJc w:val="left"/>
      <w:pPr>
        <w:ind w:left="-2593" w:hanging="1440"/>
      </w:pPr>
      <w:rPr>
        <w:rFonts w:hint="default"/>
      </w:rPr>
    </w:lvl>
    <w:lvl w:ilvl="8">
      <w:start w:val="1"/>
      <w:numFmt w:val="decimal"/>
      <w:isLgl/>
      <w:lvlText w:val="%1.%2.%3.%4.%5.%6.%7.%8.%9."/>
      <w:lvlJc w:val="left"/>
      <w:pPr>
        <w:ind w:left="-2233" w:hanging="1800"/>
      </w:pPr>
      <w:rPr>
        <w:rFonts w:hint="default"/>
      </w:rPr>
    </w:lvl>
  </w:abstractNum>
  <w:abstractNum w:abstractNumId="6" w15:restartNumberingAfterBreak="0">
    <w:nsid w:val="31467656"/>
    <w:multiLevelType w:val="hybridMultilevel"/>
    <w:tmpl w:val="47806774"/>
    <w:lvl w:ilvl="0" w:tplc="6AC8E218">
      <w:start w:val="1"/>
      <w:numFmt w:val="bullet"/>
      <w:lvlText w:val=""/>
      <w:lvlJc w:val="left"/>
      <w:pPr>
        <w:ind w:left="0" w:firstLine="705"/>
      </w:pPr>
      <w:rPr>
        <w:strike w:val="0"/>
        <w:dstrike w:val="0"/>
        <w:u w:val="none"/>
        <w:effect w:val="none"/>
      </w:rPr>
    </w:lvl>
    <w:lvl w:ilvl="1" w:tplc="3676A5F0">
      <w:start w:val="1"/>
      <w:numFmt w:val="bullet"/>
      <w:lvlRestart w:val="0"/>
      <w:lvlText w:val=""/>
      <w:lvlJc w:val="left"/>
      <w:pPr>
        <w:ind w:left="0" w:firstLine="705"/>
      </w:pPr>
      <w:rPr>
        <w:strike w:val="0"/>
        <w:dstrike w:val="0"/>
        <w:u w:val="none"/>
        <w:effect w:val="none"/>
      </w:rPr>
    </w:lvl>
    <w:lvl w:ilvl="2" w:tplc="5892486C">
      <w:start w:val="1"/>
      <w:numFmt w:val="bullet"/>
      <w:lvlRestart w:val="1"/>
      <w:lvlText w:val=""/>
      <w:lvlJc w:val="left"/>
      <w:pPr>
        <w:ind w:left="0" w:firstLine="705"/>
      </w:pPr>
      <w:rPr>
        <w:strike w:val="0"/>
        <w:dstrike w:val="0"/>
        <w:u w:val="none"/>
        <w:effect w:val="none"/>
      </w:rPr>
    </w:lvl>
    <w:lvl w:ilvl="3" w:tplc="DBE6B73A">
      <w:numFmt w:val="decimal"/>
      <w:lvlText w:val=""/>
      <w:lvlJc w:val="left"/>
      <w:pPr>
        <w:ind w:left="0" w:firstLine="0"/>
      </w:pPr>
    </w:lvl>
    <w:lvl w:ilvl="4" w:tplc="DE921738">
      <w:numFmt w:val="decimal"/>
      <w:lvlText w:val=""/>
      <w:lvlJc w:val="left"/>
      <w:pPr>
        <w:ind w:left="0" w:firstLine="0"/>
      </w:pPr>
    </w:lvl>
    <w:lvl w:ilvl="5" w:tplc="20A49328">
      <w:numFmt w:val="decimal"/>
      <w:lvlText w:val=""/>
      <w:lvlJc w:val="left"/>
      <w:pPr>
        <w:ind w:left="0" w:firstLine="0"/>
      </w:pPr>
    </w:lvl>
    <w:lvl w:ilvl="6" w:tplc="F3FA627E">
      <w:numFmt w:val="decimal"/>
      <w:lvlText w:val=""/>
      <w:lvlJc w:val="left"/>
      <w:pPr>
        <w:ind w:left="0" w:firstLine="0"/>
      </w:pPr>
    </w:lvl>
    <w:lvl w:ilvl="7" w:tplc="F0D0E300">
      <w:numFmt w:val="decimal"/>
      <w:lvlText w:val=""/>
      <w:lvlJc w:val="left"/>
      <w:pPr>
        <w:ind w:left="0" w:firstLine="0"/>
      </w:pPr>
    </w:lvl>
    <w:lvl w:ilvl="8" w:tplc="06765752">
      <w:numFmt w:val="decimal"/>
      <w:lvlText w:val=""/>
      <w:lvlJc w:val="left"/>
      <w:pPr>
        <w:ind w:left="0" w:firstLine="0"/>
      </w:pPr>
    </w:lvl>
  </w:abstractNum>
  <w:abstractNum w:abstractNumId="7" w15:restartNumberingAfterBreak="0">
    <w:nsid w:val="37AC795E"/>
    <w:multiLevelType w:val="multilevel"/>
    <w:tmpl w:val="C1B27C0A"/>
    <w:lvl w:ilvl="0">
      <w:start w:val="1"/>
      <w:numFmt w:val="decimal"/>
      <w:lvlText w:val="%1."/>
      <w:lvlJc w:val="left"/>
      <w:pPr>
        <w:ind w:left="5179"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BA45125"/>
    <w:multiLevelType w:val="multilevel"/>
    <w:tmpl w:val="BE4E68DE"/>
    <w:lvl w:ilvl="0">
      <w:start w:val="1"/>
      <w:numFmt w:val="decimal"/>
      <w:lvlText w:val="%1."/>
      <w:lvlJc w:val="left"/>
      <w:pPr>
        <w:ind w:left="482"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688" w:hanging="567"/>
      </w:pPr>
      <w:rPr>
        <w:rFonts w:hint="default"/>
        <w:spacing w:val="0"/>
        <w:w w:val="100"/>
        <w:lang w:val="lv-LV" w:eastAsia="en-US" w:bidi="ar-SA"/>
      </w:rPr>
    </w:lvl>
    <w:lvl w:ilvl="2">
      <w:start w:val="1"/>
      <w:numFmt w:val="decimal"/>
      <w:lvlText w:val="%3)"/>
      <w:lvlJc w:val="left"/>
      <w:pPr>
        <w:ind w:left="809"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680" w:hanging="567"/>
      </w:pPr>
      <w:rPr>
        <w:rFonts w:hint="default"/>
        <w:lang w:val="lv-LV" w:eastAsia="en-US" w:bidi="ar-SA"/>
      </w:rPr>
    </w:lvl>
    <w:lvl w:ilvl="4">
      <w:numFmt w:val="bullet"/>
      <w:lvlText w:val="•"/>
      <w:lvlJc w:val="left"/>
      <w:pPr>
        <w:ind w:left="800" w:hanging="567"/>
      </w:pPr>
      <w:rPr>
        <w:rFonts w:hint="default"/>
        <w:lang w:val="lv-LV" w:eastAsia="en-US" w:bidi="ar-SA"/>
      </w:rPr>
    </w:lvl>
    <w:lvl w:ilvl="5">
      <w:numFmt w:val="bullet"/>
      <w:lvlText w:val="•"/>
      <w:lvlJc w:val="left"/>
      <w:pPr>
        <w:ind w:left="1260" w:hanging="567"/>
      </w:pPr>
      <w:rPr>
        <w:rFonts w:hint="default"/>
        <w:lang w:val="lv-LV" w:eastAsia="en-US" w:bidi="ar-SA"/>
      </w:rPr>
    </w:lvl>
    <w:lvl w:ilvl="6">
      <w:numFmt w:val="bullet"/>
      <w:lvlText w:val="•"/>
      <w:lvlJc w:val="left"/>
      <w:pPr>
        <w:ind w:left="2925" w:hanging="567"/>
      </w:pPr>
      <w:rPr>
        <w:rFonts w:hint="default"/>
        <w:lang w:val="lv-LV" w:eastAsia="en-US" w:bidi="ar-SA"/>
      </w:rPr>
    </w:lvl>
    <w:lvl w:ilvl="7">
      <w:numFmt w:val="bullet"/>
      <w:lvlText w:val="•"/>
      <w:lvlJc w:val="left"/>
      <w:pPr>
        <w:ind w:left="4590" w:hanging="567"/>
      </w:pPr>
      <w:rPr>
        <w:rFonts w:hint="default"/>
        <w:lang w:val="lv-LV" w:eastAsia="en-US" w:bidi="ar-SA"/>
      </w:rPr>
    </w:lvl>
    <w:lvl w:ilvl="8">
      <w:numFmt w:val="bullet"/>
      <w:lvlText w:val="•"/>
      <w:lvlJc w:val="left"/>
      <w:pPr>
        <w:ind w:left="6255" w:hanging="567"/>
      </w:pPr>
      <w:rPr>
        <w:rFonts w:hint="default"/>
        <w:lang w:val="lv-LV" w:eastAsia="en-US" w:bidi="ar-SA"/>
      </w:rPr>
    </w:lvl>
  </w:abstractNum>
  <w:abstractNum w:abstractNumId="10" w15:restartNumberingAfterBreak="0">
    <w:nsid w:val="43793671"/>
    <w:multiLevelType w:val="hybridMultilevel"/>
    <w:tmpl w:val="7A50EFEE"/>
    <w:lvl w:ilvl="0" w:tplc="2E06FB02">
      <w:start w:val="1"/>
      <w:numFmt w:val="decimal"/>
      <w:lvlText w:val="%1)"/>
      <w:lvlJc w:val="left"/>
      <w:pPr>
        <w:ind w:left="1020" w:hanging="360"/>
      </w:pPr>
    </w:lvl>
    <w:lvl w:ilvl="1" w:tplc="48FC3C6A">
      <w:start w:val="1"/>
      <w:numFmt w:val="decimal"/>
      <w:lvlText w:val="%2)"/>
      <w:lvlJc w:val="left"/>
      <w:pPr>
        <w:ind w:left="1020" w:hanging="360"/>
      </w:pPr>
    </w:lvl>
    <w:lvl w:ilvl="2" w:tplc="2428691C">
      <w:start w:val="1"/>
      <w:numFmt w:val="decimal"/>
      <w:lvlText w:val="%3)"/>
      <w:lvlJc w:val="left"/>
      <w:pPr>
        <w:ind w:left="1020" w:hanging="360"/>
      </w:pPr>
    </w:lvl>
    <w:lvl w:ilvl="3" w:tplc="C7ACC14C">
      <w:start w:val="1"/>
      <w:numFmt w:val="decimal"/>
      <w:lvlText w:val="%4)"/>
      <w:lvlJc w:val="left"/>
      <w:pPr>
        <w:ind w:left="1020" w:hanging="360"/>
      </w:pPr>
    </w:lvl>
    <w:lvl w:ilvl="4" w:tplc="FE6C2F2E">
      <w:start w:val="1"/>
      <w:numFmt w:val="decimal"/>
      <w:lvlText w:val="%5)"/>
      <w:lvlJc w:val="left"/>
      <w:pPr>
        <w:ind w:left="1020" w:hanging="360"/>
      </w:pPr>
    </w:lvl>
    <w:lvl w:ilvl="5" w:tplc="49802A4C">
      <w:start w:val="1"/>
      <w:numFmt w:val="decimal"/>
      <w:lvlText w:val="%6)"/>
      <w:lvlJc w:val="left"/>
      <w:pPr>
        <w:ind w:left="1020" w:hanging="360"/>
      </w:pPr>
    </w:lvl>
    <w:lvl w:ilvl="6" w:tplc="008A1954">
      <w:start w:val="1"/>
      <w:numFmt w:val="decimal"/>
      <w:lvlText w:val="%7)"/>
      <w:lvlJc w:val="left"/>
      <w:pPr>
        <w:ind w:left="1020" w:hanging="360"/>
      </w:pPr>
    </w:lvl>
    <w:lvl w:ilvl="7" w:tplc="34340C90">
      <w:start w:val="1"/>
      <w:numFmt w:val="decimal"/>
      <w:lvlText w:val="%8)"/>
      <w:lvlJc w:val="left"/>
      <w:pPr>
        <w:ind w:left="1020" w:hanging="360"/>
      </w:pPr>
    </w:lvl>
    <w:lvl w:ilvl="8" w:tplc="759C4BFE">
      <w:start w:val="1"/>
      <w:numFmt w:val="decimal"/>
      <w:lvlText w:val="%9)"/>
      <w:lvlJc w:val="left"/>
      <w:pPr>
        <w:ind w:left="1020" w:hanging="360"/>
      </w:pPr>
    </w:lvl>
  </w:abstractNum>
  <w:abstractNum w:abstractNumId="11" w15:restartNumberingAfterBreak="0">
    <w:nsid w:val="49A86A99"/>
    <w:multiLevelType w:val="hybridMultilevel"/>
    <w:tmpl w:val="7922996C"/>
    <w:lvl w:ilvl="0" w:tplc="363CFB28">
      <w:start w:val="1"/>
      <w:numFmt w:val="decimal"/>
      <w:lvlText w:val="%1)"/>
      <w:lvlJc w:val="left"/>
      <w:pPr>
        <w:ind w:left="1020" w:hanging="360"/>
      </w:pPr>
    </w:lvl>
    <w:lvl w:ilvl="1" w:tplc="E83CF0C6">
      <w:start w:val="1"/>
      <w:numFmt w:val="decimal"/>
      <w:lvlText w:val="%2)"/>
      <w:lvlJc w:val="left"/>
      <w:pPr>
        <w:ind w:left="1020" w:hanging="360"/>
      </w:pPr>
    </w:lvl>
    <w:lvl w:ilvl="2" w:tplc="91CA8FFC">
      <w:start w:val="1"/>
      <w:numFmt w:val="decimal"/>
      <w:lvlText w:val="%3)"/>
      <w:lvlJc w:val="left"/>
      <w:pPr>
        <w:ind w:left="1020" w:hanging="360"/>
      </w:pPr>
    </w:lvl>
    <w:lvl w:ilvl="3" w:tplc="3FC48C06">
      <w:start w:val="1"/>
      <w:numFmt w:val="decimal"/>
      <w:lvlText w:val="%4)"/>
      <w:lvlJc w:val="left"/>
      <w:pPr>
        <w:ind w:left="1020" w:hanging="360"/>
      </w:pPr>
    </w:lvl>
    <w:lvl w:ilvl="4" w:tplc="65FCF60A">
      <w:start w:val="1"/>
      <w:numFmt w:val="decimal"/>
      <w:lvlText w:val="%5)"/>
      <w:lvlJc w:val="left"/>
      <w:pPr>
        <w:ind w:left="1020" w:hanging="360"/>
      </w:pPr>
    </w:lvl>
    <w:lvl w:ilvl="5" w:tplc="7C7E8F62">
      <w:start w:val="1"/>
      <w:numFmt w:val="decimal"/>
      <w:lvlText w:val="%6)"/>
      <w:lvlJc w:val="left"/>
      <w:pPr>
        <w:ind w:left="1020" w:hanging="360"/>
      </w:pPr>
    </w:lvl>
    <w:lvl w:ilvl="6" w:tplc="217C1902">
      <w:start w:val="1"/>
      <w:numFmt w:val="decimal"/>
      <w:lvlText w:val="%7)"/>
      <w:lvlJc w:val="left"/>
      <w:pPr>
        <w:ind w:left="1020" w:hanging="360"/>
      </w:pPr>
    </w:lvl>
    <w:lvl w:ilvl="7" w:tplc="C1C05B74">
      <w:start w:val="1"/>
      <w:numFmt w:val="decimal"/>
      <w:lvlText w:val="%8)"/>
      <w:lvlJc w:val="left"/>
      <w:pPr>
        <w:ind w:left="1020" w:hanging="360"/>
      </w:pPr>
    </w:lvl>
    <w:lvl w:ilvl="8" w:tplc="0AE07D88">
      <w:start w:val="1"/>
      <w:numFmt w:val="decimal"/>
      <w:lvlText w:val="%9)"/>
      <w:lvlJc w:val="left"/>
      <w:pPr>
        <w:ind w:left="1020" w:hanging="360"/>
      </w:pPr>
    </w:lvl>
  </w:abstractNum>
  <w:abstractNum w:abstractNumId="12" w15:restartNumberingAfterBreak="0">
    <w:nsid w:val="4B5534D2"/>
    <w:multiLevelType w:val="hybridMultilevel"/>
    <w:tmpl w:val="3028C70E"/>
    <w:lvl w:ilvl="0" w:tplc="E89084AA">
      <w:start w:val="1"/>
      <w:numFmt w:val="decimal"/>
      <w:lvlText w:val="%1)"/>
      <w:lvlJc w:val="left"/>
      <w:pPr>
        <w:ind w:left="1020" w:hanging="360"/>
      </w:pPr>
    </w:lvl>
    <w:lvl w:ilvl="1" w:tplc="0C044D4C">
      <w:start w:val="1"/>
      <w:numFmt w:val="decimal"/>
      <w:lvlText w:val="%2)"/>
      <w:lvlJc w:val="left"/>
      <w:pPr>
        <w:ind w:left="1020" w:hanging="360"/>
      </w:pPr>
    </w:lvl>
    <w:lvl w:ilvl="2" w:tplc="D68AF98C">
      <w:start w:val="1"/>
      <w:numFmt w:val="decimal"/>
      <w:lvlText w:val="%3)"/>
      <w:lvlJc w:val="left"/>
      <w:pPr>
        <w:ind w:left="1020" w:hanging="360"/>
      </w:pPr>
    </w:lvl>
    <w:lvl w:ilvl="3" w:tplc="0A40BCB0">
      <w:start w:val="1"/>
      <w:numFmt w:val="decimal"/>
      <w:lvlText w:val="%4)"/>
      <w:lvlJc w:val="left"/>
      <w:pPr>
        <w:ind w:left="1020" w:hanging="360"/>
      </w:pPr>
    </w:lvl>
    <w:lvl w:ilvl="4" w:tplc="1D3AA252">
      <w:start w:val="1"/>
      <w:numFmt w:val="decimal"/>
      <w:lvlText w:val="%5)"/>
      <w:lvlJc w:val="left"/>
      <w:pPr>
        <w:ind w:left="1020" w:hanging="360"/>
      </w:pPr>
    </w:lvl>
    <w:lvl w:ilvl="5" w:tplc="A43C3D00">
      <w:start w:val="1"/>
      <w:numFmt w:val="decimal"/>
      <w:lvlText w:val="%6)"/>
      <w:lvlJc w:val="left"/>
      <w:pPr>
        <w:ind w:left="1020" w:hanging="360"/>
      </w:pPr>
    </w:lvl>
    <w:lvl w:ilvl="6" w:tplc="9B1AA966">
      <w:start w:val="1"/>
      <w:numFmt w:val="decimal"/>
      <w:lvlText w:val="%7)"/>
      <w:lvlJc w:val="left"/>
      <w:pPr>
        <w:ind w:left="1020" w:hanging="360"/>
      </w:pPr>
    </w:lvl>
    <w:lvl w:ilvl="7" w:tplc="18503C44">
      <w:start w:val="1"/>
      <w:numFmt w:val="decimal"/>
      <w:lvlText w:val="%8)"/>
      <w:lvlJc w:val="left"/>
      <w:pPr>
        <w:ind w:left="1020" w:hanging="360"/>
      </w:pPr>
    </w:lvl>
    <w:lvl w:ilvl="8" w:tplc="79461952">
      <w:start w:val="1"/>
      <w:numFmt w:val="decimal"/>
      <w:lvlText w:val="%9)"/>
      <w:lvlJc w:val="left"/>
      <w:pPr>
        <w:ind w:left="1020" w:hanging="360"/>
      </w:pPr>
    </w:lvl>
  </w:abstractNum>
  <w:abstractNum w:abstractNumId="13" w15:restartNumberingAfterBreak="0">
    <w:nsid w:val="4E042B20"/>
    <w:multiLevelType w:val="hybridMultilevel"/>
    <w:tmpl w:val="358CA20A"/>
    <w:lvl w:ilvl="0" w:tplc="CD885932">
      <w:start w:val="1"/>
      <w:numFmt w:val="decimal"/>
      <w:lvlText w:val="%1)"/>
      <w:lvlJc w:val="left"/>
      <w:pPr>
        <w:ind w:left="1020" w:hanging="360"/>
      </w:pPr>
    </w:lvl>
    <w:lvl w:ilvl="1" w:tplc="2E12BB5C">
      <w:start w:val="1"/>
      <w:numFmt w:val="decimal"/>
      <w:lvlText w:val="%2)"/>
      <w:lvlJc w:val="left"/>
      <w:pPr>
        <w:ind w:left="1020" w:hanging="360"/>
      </w:pPr>
    </w:lvl>
    <w:lvl w:ilvl="2" w:tplc="6F3CD06E">
      <w:start w:val="1"/>
      <w:numFmt w:val="decimal"/>
      <w:lvlText w:val="%3)"/>
      <w:lvlJc w:val="left"/>
      <w:pPr>
        <w:ind w:left="1020" w:hanging="360"/>
      </w:pPr>
    </w:lvl>
    <w:lvl w:ilvl="3" w:tplc="CCFA22AC">
      <w:start w:val="1"/>
      <w:numFmt w:val="decimal"/>
      <w:lvlText w:val="%4)"/>
      <w:lvlJc w:val="left"/>
      <w:pPr>
        <w:ind w:left="1020" w:hanging="360"/>
      </w:pPr>
    </w:lvl>
    <w:lvl w:ilvl="4" w:tplc="A6D6E82E">
      <w:start w:val="1"/>
      <w:numFmt w:val="decimal"/>
      <w:lvlText w:val="%5)"/>
      <w:lvlJc w:val="left"/>
      <w:pPr>
        <w:ind w:left="1020" w:hanging="360"/>
      </w:pPr>
    </w:lvl>
    <w:lvl w:ilvl="5" w:tplc="D2F2168A">
      <w:start w:val="1"/>
      <w:numFmt w:val="decimal"/>
      <w:lvlText w:val="%6)"/>
      <w:lvlJc w:val="left"/>
      <w:pPr>
        <w:ind w:left="1020" w:hanging="360"/>
      </w:pPr>
    </w:lvl>
    <w:lvl w:ilvl="6" w:tplc="02827A8A">
      <w:start w:val="1"/>
      <w:numFmt w:val="decimal"/>
      <w:lvlText w:val="%7)"/>
      <w:lvlJc w:val="left"/>
      <w:pPr>
        <w:ind w:left="1020" w:hanging="360"/>
      </w:pPr>
    </w:lvl>
    <w:lvl w:ilvl="7" w:tplc="744AE086">
      <w:start w:val="1"/>
      <w:numFmt w:val="decimal"/>
      <w:lvlText w:val="%8)"/>
      <w:lvlJc w:val="left"/>
      <w:pPr>
        <w:ind w:left="1020" w:hanging="360"/>
      </w:pPr>
    </w:lvl>
    <w:lvl w:ilvl="8" w:tplc="F3187B8A">
      <w:start w:val="1"/>
      <w:numFmt w:val="decimal"/>
      <w:lvlText w:val="%9)"/>
      <w:lvlJc w:val="left"/>
      <w:pPr>
        <w:ind w:left="1020" w:hanging="360"/>
      </w:pPr>
    </w:lvl>
  </w:abstractNum>
  <w:abstractNum w:abstractNumId="14" w15:restartNumberingAfterBreak="0">
    <w:nsid w:val="50214DD0"/>
    <w:multiLevelType w:val="hybridMultilevel"/>
    <w:tmpl w:val="DD98C9B0"/>
    <w:lvl w:ilvl="0" w:tplc="E69EC22E">
      <w:start w:val="1"/>
      <w:numFmt w:val="bullet"/>
      <w:lvlText w:val=""/>
      <w:lvlJc w:val="left"/>
      <w:pPr>
        <w:ind w:left="720" w:hanging="360"/>
      </w:pPr>
      <w:rPr>
        <w:rFonts w:ascii="Symbol" w:hAnsi="Symbol"/>
      </w:rPr>
    </w:lvl>
    <w:lvl w:ilvl="1" w:tplc="CFD01F48">
      <w:start w:val="1"/>
      <w:numFmt w:val="bullet"/>
      <w:lvlText w:val=""/>
      <w:lvlJc w:val="left"/>
      <w:pPr>
        <w:ind w:left="720" w:hanging="360"/>
      </w:pPr>
      <w:rPr>
        <w:rFonts w:ascii="Symbol" w:hAnsi="Symbol"/>
      </w:rPr>
    </w:lvl>
    <w:lvl w:ilvl="2" w:tplc="7EF01E48">
      <w:start w:val="1"/>
      <w:numFmt w:val="bullet"/>
      <w:lvlText w:val=""/>
      <w:lvlJc w:val="left"/>
      <w:pPr>
        <w:ind w:left="720" w:hanging="360"/>
      </w:pPr>
      <w:rPr>
        <w:rFonts w:ascii="Symbol" w:hAnsi="Symbol"/>
      </w:rPr>
    </w:lvl>
    <w:lvl w:ilvl="3" w:tplc="0DF4C80C">
      <w:start w:val="1"/>
      <w:numFmt w:val="bullet"/>
      <w:lvlText w:val=""/>
      <w:lvlJc w:val="left"/>
      <w:pPr>
        <w:ind w:left="720" w:hanging="360"/>
      </w:pPr>
      <w:rPr>
        <w:rFonts w:ascii="Symbol" w:hAnsi="Symbol"/>
      </w:rPr>
    </w:lvl>
    <w:lvl w:ilvl="4" w:tplc="2D30F708">
      <w:start w:val="1"/>
      <w:numFmt w:val="bullet"/>
      <w:lvlText w:val=""/>
      <w:lvlJc w:val="left"/>
      <w:pPr>
        <w:ind w:left="720" w:hanging="360"/>
      </w:pPr>
      <w:rPr>
        <w:rFonts w:ascii="Symbol" w:hAnsi="Symbol"/>
      </w:rPr>
    </w:lvl>
    <w:lvl w:ilvl="5" w:tplc="9B7A18D4">
      <w:start w:val="1"/>
      <w:numFmt w:val="bullet"/>
      <w:lvlText w:val=""/>
      <w:lvlJc w:val="left"/>
      <w:pPr>
        <w:ind w:left="720" w:hanging="360"/>
      </w:pPr>
      <w:rPr>
        <w:rFonts w:ascii="Symbol" w:hAnsi="Symbol"/>
      </w:rPr>
    </w:lvl>
    <w:lvl w:ilvl="6" w:tplc="FF8E740A">
      <w:start w:val="1"/>
      <w:numFmt w:val="bullet"/>
      <w:lvlText w:val=""/>
      <w:lvlJc w:val="left"/>
      <w:pPr>
        <w:ind w:left="720" w:hanging="360"/>
      </w:pPr>
      <w:rPr>
        <w:rFonts w:ascii="Symbol" w:hAnsi="Symbol"/>
      </w:rPr>
    </w:lvl>
    <w:lvl w:ilvl="7" w:tplc="1152F732">
      <w:start w:val="1"/>
      <w:numFmt w:val="bullet"/>
      <w:lvlText w:val=""/>
      <w:lvlJc w:val="left"/>
      <w:pPr>
        <w:ind w:left="720" w:hanging="360"/>
      </w:pPr>
      <w:rPr>
        <w:rFonts w:ascii="Symbol" w:hAnsi="Symbol"/>
      </w:rPr>
    </w:lvl>
    <w:lvl w:ilvl="8" w:tplc="CDFA6C2C">
      <w:start w:val="1"/>
      <w:numFmt w:val="bullet"/>
      <w:lvlText w:val=""/>
      <w:lvlJc w:val="left"/>
      <w:pPr>
        <w:ind w:left="720" w:hanging="360"/>
      </w:pPr>
      <w:rPr>
        <w:rFonts w:ascii="Symbol" w:hAnsi="Symbol"/>
      </w:rPr>
    </w:lvl>
  </w:abstractNum>
  <w:abstractNum w:abstractNumId="15" w15:restartNumberingAfterBreak="0">
    <w:nsid w:val="54811E90"/>
    <w:multiLevelType w:val="hybridMultilevel"/>
    <w:tmpl w:val="6002CC1A"/>
    <w:lvl w:ilvl="0" w:tplc="A7481988">
      <w:start w:val="1"/>
      <w:numFmt w:val="decimal"/>
      <w:lvlText w:val="%1)"/>
      <w:lvlJc w:val="left"/>
      <w:pPr>
        <w:ind w:left="720" w:hanging="360"/>
      </w:pPr>
    </w:lvl>
    <w:lvl w:ilvl="1" w:tplc="BBA0A378">
      <w:start w:val="1"/>
      <w:numFmt w:val="decimal"/>
      <w:lvlText w:val="%2)"/>
      <w:lvlJc w:val="left"/>
      <w:pPr>
        <w:ind w:left="720" w:hanging="360"/>
      </w:pPr>
    </w:lvl>
    <w:lvl w:ilvl="2" w:tplc="A8E8452C">
      <w:start w:val="1"/>
      <w:numFmt w:val="decimal"/>
      <w:lvlText w:val="%3)"/>
      <w:lvlJc w:val="left"/>
      <w:pPr>
        <w:ind w:left="720" w:hanging="360"/>
      </w:pPr>
    </w:lvl>
    <w:lvl w:ilvl="3" w:tplc="2480BD0E">
      <w:start w:val="1"/>
      <w:numFmt w:val="decimal"/>
      <w:lvlText w:val="%4)"/>
      <w:lvlJc w:val="left"/>
      <w:pPr>
        <w:ind w:left="720" w:hanging="360"/>
      </w:pPr>
    </w:lvl>
    <w:lvl w:ilvl="4" w:tplc="4CEC6286">
      <w:start w:val="1"/>
      <w:numFmt w:val="decimal"/>
      <w:lvlText w:val="%5)"/>
      <w:lvlJc w:val="left"/>
      <w:pPr>
        <w:ind w:left="720" w:hanging="360"/>
      </w:pPr>
    </w:lvl>
    <w:lvl w:ilvl="5" w:tplc="1114744C">
      <w:start w:val="1"/>
      <w:numFmt w:val="decimal"/>
      <w:lvlText w:val="%6)"/>
      <w:lvlJc w:val="left"/>
      <w:pPr>
        <w:ind w:left="720" w:hanging="360"/>
      </w:pPr>
    </w:lvl>
    <w:lvl w:ilvl="6" w:tplc="FC4EF294">
      <w:start w:val="1"/>
      <w:numFmt w:val="decimal"/>
      <w:lvlText w:val="%7)"/>
      <w:lvlJc w:val="left"/>
      <w:pPr>
        <w:ind w:left="720" w:hanging="360"/>
      </w:pPr>
    </w:lvl>
    <w:lvl w:ilvl="7" w:tplc="D864FE8A">
      <w:start w:val="1"/>
      <w:numFmt w:val="decimal"/>
      <w:lvlText w:val="%8)"/>
      <w:lvlJc w:val="left"/>
      <w:pPr>
        <w:ind w:left="720" w:hanging="360"/>
      </w:pPr>
    </w:lvl>
    <w:lvl w:ilvl="8" w:tplc="A4D4CBB2">
      <w:start w:val="1"/>
      <w:numFmt w:val="decimal"/>
      <w:lvlText w:val="%9)"/>
      <w:lvlJc w:val="left"/>
      <w:pPr>
        <w:ind w:left="720" w:hanging="360"/>
      </w:pPr>
    </w:lvl>
  </w:abstractNum>
  <w:abstractNum w:abstractNumId="16" w15:restartNumberingAfterBreak="0">
    <w:nsid w:val="5696057E"/>
    <w:multiLevelType w:val="hybridMultilevel"/>
    <w:tmpl w:val="A7C4A31E"/>
    <w:lvl w:ilvl="0" w:tplc="4B9ADB64">
      <w:numFmt w:val="bullet"/>
      <w:lvlText w:val=""/>
      <w:lvlJc w:val="left"/>
      <w:pPr>
        <w:ind w:left="1202" w:hanging="360"/>
      </w:pPr>
      <w:rPr>
        <w:rFonts w:ascii="Symbol" w:eastAsia="Symbol" w:hAnsi="Symbol" w:cs="Symbol" w:hint="default"/>
        <w:b w:val="0"/>
        <w:bCs w:val="0"/>
        <w:i w:val="0"/>
        <w:iCs w:val="0"/>
        <w:spacing w:val="0"/>
        <w:w w:val="100"/>
        <w:sz w:val="24"/>
        <w:szCs w:val="24"/>
        <w:lang w:val="lv-LV" w:eastAsia="en-US" w:bidi="ar-SA"/>
      </w:rPr>
    </w:lvl>
    <w:lvl w:ilvl="1" w:tplc="2B5A9DB2">
      <w:numFmt w:val="bullet"/>
      <w:lvlText w:val="•"/>
      <w:lvlJc w:val="left"/>
      <w:pPr>
        <w:ind w:left="2038" w:hanging="360"/>
      </w:pPr>
      <w:rPr>
        <w:rFonts w:hint="default"/>
        <w:lang w:val="lv-LV" w:eastAsia="en-US" w:bidi="ar-SA"/>
      </w:rPr>
    </w:lvl>
    <w:lvl w:ilvl="2" w:tplc="4A948DA0">
      <w:numFmt w:val="bullet"/>
      <w:lvlText w:val="•"/>
      <w:lvlJc w:val="left"/>
      <w:pPr>
        <w:ind w:left="2877" w:hanging="360"/>
      </w:pPr>
      <w:rPr>
        <w:rFonts w:hint="default"/>
        <w:lang w:val="lv-LV" w:eastAsia="en-US" w:bidi="ar-SA"/>
      </w:rPr>
    </w:lvl>
    <w:lvl w:ilvl="3" w:tplc="D80835A4">
      <w:numFmt w:val="bullet"/>
      <w:lvlText w:val="•"/>
      <w:lvlJc w:val="left"/>
      <w:pPr>
        <w:ind w:left="3715" w:hanging="360"/>
      </w:pPr>
      <w:rPr>
        <w:rFonts w:hint="default"/>
        <w:lang w:val="lv-LV" w:eastAsia="en-US" w:bidi="ar-SA"/>
      </w:rPr>
    </w:lvl>
    <w:lvl w:ilvl="4" w:tplc="47782600">
      <w:numFmt w:val="bullet"/>
      <w:lvlText w:val="•"/>
      <w:lvlJc w:val="left"/>
      <w:pPr>
        <w:ind w:left="4554" w:hanging="360"/>
      </w:pPr>
      <w:rPr>
        <w:rFonts w:hint="default"/>
        <w:lang w:val="lv-LV" w:eastAsia="en-US" w:bidi="ar-SA"/>
      </w:rPr>
    </w:lvl>
    <w:lvl w:ilvl="5" w:tplc="1486DDE2">
      <w:numFmt w:val="bullet"/>
      <w:lvlText w:val="•"/>
      <w:lvlJc w:val="left"/>
      <w:pPr>
        <w:ind w:left="5393" w:hanging="360"/>
      </w:pPr>
      <w:rPr>
        <w:rFonts w:hint="default"/>
        <w:lang w:val="lv-LV" w:eastAsia="en-US" w:bidi="ar-SA"/>
      </w:rPr>
    </w:lvl>
    <w:lvl w:ilvl="6" w:tplc="AD145A30">
      <w:numFmt w:val="bullet"/>
      <w:lvlText w:val="•"/>
      <w:lvlJc w:val="left"/>
      <w:pPr>
        <w:ind w:left="6231" w:hanging="360"/>
      </w:pPr>
      <w:rPr>
        <w:rFonts w:hint="default"/>
        <w:lang w:val="lv-LV" w:eastAsia="en-US" w:bidi="ar-SA"/>
      </w:rPr>
    </w:lvl>
    <w:lvl w:ilvl="7" w:tplc="7FAC6EA8">
      <w:numFmt w:val="bullet"/>
      <w:lvlText w:val="•"/>
      <w:lvlJc w:val="left"/>
      <w:pPr>
        <w:ind w:left="7070" w:hanging="360"/>
      </w:pPr>
      <w:rPr>
        <w:rFonts w:hint="default"/>
        <w:lang w:val="lv-LV" w:eastAsia="en-US" w:bidi="ar-SA"/>
      </w:rPr>
    </w:lvl>
    <w:lvl w:ilvl="8" w:tplc="A78E8C6C">
      <w:numFmt w:val="bullet"/>
      <w:lvlText w:val="•"/>
      <w:lvlJc w:val="left"/>
      <w:pPr>
        <w:ind w:left="7909" w:hanging="360"/>
      </w:pPr>
      <w:rPr>
        <w:rFonts w:hint="default"/>
        <w:lang w:val="lv-LV" w:eastAsia="en-US" w:bidi="ar-SA"/>
      </w:rPr>
    </w:lvl>
  </w:abstractNum>
  <w:abstractNum w:abstractNumId="17" w15:restartNumberingAfterBreak="0">
    <w:nsid w:val="5A1D5E39"/>
    <w:multiLevelType w:val="multilevel"/>
    <w:tmpl w:val="C1B27C0A"/>
    <w:lvl w:ilvl="0">
      <w:start w:val="1"/>
      <w:numFmt w:val="decimal"/>
      <w:lvlText w:val="%1."/>
      <w:lvlJc w:val="left"/>
      <w:pPr>
        <w:ind w:left="5179"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3C2D4E"/>
    <w:multiLevelType w:val="hybridMultilevel"/>
    <w:tmpl w:val="9724AE26"/>
    <w:lvl w:ilvl="0" w:tplc="628CFDD6">
      <w:start w:val="1"/>
      <w:numFmt w:val="decimal"/>
      <w:lvlText w:val="%1)"/>
      <w:lvlJc w:val="left"/>
      <w:pPr>
        <w:ind w:left="1020" w:hanging="360"/>
      </w:pPr>
    </w:lvl>
    <w:lvl w:ilvl="1" w:tplc="AD623224">
      <w:start w:val="1"/>
      <w:numFmt w:val="decimal"/>
      <w:lvlText w:val="%2)"/>
      <w:lvlJc w:val="left"/>
      <w:pPr>
        <w:ind w:left="1020" w:hanging="360"/>
      </w:pPr>
    </w:lvl>
    <w:lvl w:ilvl="2" w:tplc="E5C68BB0">
      <w:start w:val="1"/>
      <w:numFmt w:val="decimal"/>
      <w:lvlText w:val="%3)"/>
      <w:lvlJc w:val="left"/>
      <w:pPr>
        <w:ind w:left="1020" w:hanging="360"/>
      </w:pPr>
    </w:lvl>
    <w:lvl w:ilvl="3" w:tplc="4886BA60">
      <w:start w:val="1"/>
      <w:numFmt w:val="decimal"/>
      <w:lvlText w:val="%4)"/>
      <w:lvlJc w:val="left"/>
      <w:pPr>
        <w:ind w:left="1020" w:hanging="360"/>
      </w:pPr>
    </w:lvl>
    <w:lvl w:ilvl="4" w:tplc="7354D3FC">
      <w:start w:val="1"/>
      <w:numFmt w:val="decimal"/>
      <w:lvlText w:val="%5)"/>
      <w:lvlJc w:val="left"/>
      <w:pPr>
        <w:ind w:left="1020" w:hanging="360"/>
      </w:pPr>
    </w:lvl>
    <w:lvl w:ilvl="5" w:tplc="24C4E5EE">
      <w:start w:val="1"/>
      <w:numFmt w:val="decimal"/>
      <w:lvlText w:val="%6)"/>
      <w:lvlJc w:val="left"/>
      <w:pPr>
        <w:ind w:left="1020" w:hanging="360"/>
      </w:pPr>
    </w:lvl>
    <w:lvl w:ilvl="6" w:tplc="93606714">
      <w:start w:val="1"/>
      <w:numFmt w:val="decimal"/>
      <w:lvlText w:val="%7)"/>
      <w:lvlJc w:val="left"/>
      <w:pPr>
        <w:ind w:left="1020" w:hanging="360"/>
      </w:pPr>
    </w:lvl>
    <w:lvl w:ilvl="7" w:tplc="D2A821D8">
      <w:start w:val="1"/>
      <w:numFmt w:val="decimal"/>
      <w:lvlText w:val="%8)"/>
      <w:lvlJc w:val="left"/>
      <w:pPr>
        <w:ind w:left="1020" w:hanging="360"/>
      </w:pPr>
    </w:lvl>
    <w:lvl w:ilvl="8" w:tplc="AEC2D010">
      <w:start w:val="1"/>
      <w:numFmt w:val="decimal"/>
      <w:lvlText w:val="%9)"/>
      <w:lvlJc w:val="left"/>
      <w:pPr>
        <w:ind w:left="1020" w:hanging="360"/>
      </w:pPr>
    </w:lvl>
  </w:abstractNum>
  <w:abstractNum w:abstractNumId="19" w15:restartNumberingAfterBreak="0">
    <w:nsid w:val="6D593360"/>
    <w:multiLevelType w:val="hybridMultilevel"/>
    <w:tmpl w:val="49628460"/>
    <w:lvl w:ilvl="0" w:tplc="FFFFFFF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42D4022"/>
    <w:multiLevelType w:val="hybridMultilevel"/>
    <w:tmpl w:val="141A9E1A"/>
    <w:lvl w:ilvl="0" w:tplc="C56A2976">
      <w:start w:val="1"/>
      <w:numFmt w:val="decimal"/>
      <w:lvlText w:val="%1)"/>
      <w:lvlJc w:val="left"/>
      <w:pPr>
        <w:ind w:left="1020" w:hanging="360"/>
      </w:pPr>
    </w:lvl>
    <w:lvl w:ilvl="1" w:tplc="04B043D8">
      <w:start w:val="1"/>
      <w:numFmt w:val="decimal"/>
      <w:lvlText w:val="%2)"/>
      <w:lvlJc w:val="left"/>
      <w:pPr>
        <w:ind w:left="1020" w:hanging="360"/>
      </w:pPr>
    </w:lvl>
    <w:lvl w:ilvl="2" w:tplc="4A0E7BD4">
      <w:start w:val="1"/>
      <w:numFmt w:val="decimal"/>
      <w:lvlText w:val="%3)"/>
      <w:lvlJc w:val="left"/>
      <w:pPr>
        <w:ind w:left="1020" w:hanging="360"/>
      </w:pPr>
    </w:lvl>
    <w:lvl w:ilvl="3" w:tplc="FD72874A">
      <w:start w:val="1"/>
      <w:numFmt w:val="decimal"/>
      <w:lvlText w:val="%4)"/>
      <w:lvlJc w:val="left"/>
      <w:pPr>
        <w:ind w:left="1020" w:hanging="360"/>
      </w:pPr>
    </w:lvl>
    <w:lvl w:ilvl="4" w:tplc="C420A990">
      <w:start w:val="1"/>
      <w:numFmt w:val="decimal"/>
      <w:lvlText w:val="%5)"/>
      <w:lvlJc w:val="left"/>
      <w:pPr>
        <w:ind w:left="1020" w:hanging="360"/>
      </w:pPr>
    </w:lvl>
    <w:lvl w:ilvl="5" w:tplc="A4C6C3E8">
      <w:start w:val="1"/>
      <w:numFmt w:val="decimal"/>
      <w:lvlText w:val="%6)"/>
      <w:lvlJc w:val="left"/>
      <w:pPr>
        <w:ind w:left="1020" w:hanging="360"/>
      </w:pPr>
    </w:lvl>
    <w:lvl w:ilvl="6" w:tplc="4156DC8C">
      <w:start w:val="1"/>
      <w:numFmt w:val="decimal"/>
      <w:lvlText w:val="%7)"/>
      <w:lvlJc w:val="left"/>
      <w:pPr>
        <w:ind w:left="1020" w:hanging="360"/>
      </w:pPr>
    </w:lvl>
    <w:lvl w:ilvl="7" w:tplc="8F4E16B2">
      <w:start w:val="1"/>
      <w:numFmt w:val="decimal"/>
      <w:lvlText w:val="%8)"/>
      <w:lvlJc w:val="left"/>
      <w:pPr>
        <w:ind w:left="1020" w:hanging="360"/>
      </w:pPr>
    </w:lvl>
    <w:lvl w:ilvl="8" w:tplc="0C50BD7E">
      <w:start w:val="1"/>
      <w:numFmt w:val="decimal"/>
      <w:lvlText w:val="%9)"/>
      <w:lvlJc w:val="left"/>
      <w:pPr>
        <w:ind w:left="1020" w:hanging="360"/>
      </w:pPr>
    </w:lvl>
  </w:abstractNum>
  <w:num w:numId="1" w16cid:durableId="1127818750">
    <w:abstractNumId w:val="7"/>
  </w:num>
  <w:num w:numId="2" w16cid:durableId="81924420">
    <w:abstractNumId w:val="8"/>
  </w:num>
  <w:num w:numId="3" w16cid:durableId="1771469946">
    <w:abstractNumId w:val="19"/>
  </w:num>
  <w:num w:numId="4" w16cid:durableId="1934698972">
    <w:abstractNumId w:val="18"/>
  </w:num>
  <w:num w:numId="5" w16cid:durableId="1275096369">
    <w:abstractNumId w:val="1"/>
  </w:num>
  <w:num w:numId="6" w16cid:durableId="958343331">
    <w:abstractNumId w:val="10"/>
  </w:num>
  <w:num w:numId="7" w16cid:durableId="950433632">
    <w:abstractNumId w:val="2"/>
  </w:num>
  <w:num w:numId="8" w16cid:durableId="1972054860">
    <w:abstractNumId w:val="11"/>
  </w:num>
  <w:num w:numId="9" w16cid:durableId="939293148">
    <w:abstractNumId w:val="15"/>
  </w:num>
  <w:num w:numId="10" w16cid:durableId="1069614824">
    <w:abstractNumId w:val="9"/>
  </w:num>
  <w:num w:numId="11" w16cid:durableId="924069080">
    <w:abstractNumId w:val="16"/>
  </w:num>
  <w:num w:numId="12" w16cid:durableId="490292146">
    <w:abstractNumId w:val="5"/>
  </w:num>
  <w:num w:numId="13" w16cid:durableId="433794524">
    <w:abstractNumId w:val="6"/>
  </w:num>
  <w:num w:numId="14" w16cid:durableId="1253393361">
    <w:abstractNumId w:val="17"/>
  </w:num>
  <w:num w:numId="15" w16cid:durableId="915750020">
    <w:abstractNumId w:val="14"/>
  </w:num>
  <w:num w:numId="16" w16cid:durableId="112529084">
    <w:abstractNumId w:val="20"/>
  </w:num>
  <w:num w:numId="17" w16cid:durableId="1392382821">
    <w:abstractNumId w:val="12"/>
  </w:num>
  <w:num w:numId="18" w16cid:durableId="495458158">
    <w:abstractNumId w:val="4"/>
  </w:num>
  <w:num w:numId="19" w16cid:durableId="1886482453">
    <w:abstractNumId w:val="13"/>
  </w:num>
  <w:num w:numId="20" w16cid:durableId="19846538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BF7"/>
    <w:rsid w:val="000014BD"/>
    <w:rsid w:val="000024CA"/>
    <w:rsid w:val="00002697"/>
    <w:rsid w:val="00002C90"/>
    <w:rsid w:val="00002D16"/>
    <w:rsid w:val="00003467"/>
    <w:rsid w:val="00003D62"/>
    <w:rsid w:val="00003F80"/>
    <w:rsid w:val="00003FCF"/>
    <w:rsid w:val="0000402A"/>
    <w:rsid w:val="0000474C"/>
    <w:rsid w:val="00005118"/>
    <w:rsid w:val="00005638"/>
    <w:rsid w:val="0000566A"/>
    <w:rsid w:val="000059FC"/>
    <w:rsid w:val="0000746D"/>
    <w:rsid w:val="00007A85"/>
    <w:rsid w:val="00007D9D"/>
    <w:rsid w:val="000103C5"/>
    <w:rsid w:val="0001040C"/>
    <w:rsid w:val="00010448"/>
    <w:rsid w:val="00010812"/>
    <w:rsid w:val="00010820"/>
    <w:rsid w:val="0001156E"/>
    <w:rsid w:val="00011577"/>
    <w:rsid w:val="00011806"/>
    <w:rsid w:val="0001189E"/>
    <w:rsid w:val="00011A8C"/>
    <w:rsid w:val="000125F3"/>
    <w:rsid w:val="000129C3"/>
    <w:rsid w:val="000129FC"/>
    <w:rsid w:val="00012A65"/>
    <w:rsid w:val="00012EE4"/>
    <w:rsid w:val="00012FDB"/>
    <w:rsid w:val="00013178"/>
    <w:rsid w:val="000132CE"/>
    <w:rsid w:val="0001332D"/>
    <w:rsid w:val="00013693"/>
    <w:rsid w:val="000140B0"/>
    <w:rsid w:val="0001442D"/>
    <w:rsid w:val="00014520"/>
    <w:rsid w:val="00014866"/>
    <w:rsid w:val="000149B0"/>
    <w:rsid w:val="00014F21"/>
    <w:rsid w:val="0001539C"/>
    <w:rsid w:val="0001586E"/>
    <w:rsid w:val="000159E9"/>
    <w:rsid w:val="00016145"/>
    <w:rsid w:val="0001619C"/>
    <w:rsid w:val="0001641A"/>
    <w:rsid w:val="000164BD"/>
    <w:rsid w:val="000168E2"/>
    <w:rsid w:val="000176CA"/>
    <w:rsid w:val="00017A71"/>
    <w:rsid w:val="00017C9C"/>
    <w:rsid w:val="00017FE4"/>
    <w:rsid w:val="000205FC"/>
    <w:rsid w:val="00020D37"/>
    <w:rsid w:val="00021C2D"/>
    <w:rsid w:val="0002222C"/>
    <w:rsid w:val="000228F0"/>
    <w:rsid w:val="000237D6"/>
    <w:rsid w:val="0002424B"/>
    <w:rsid w:val="00024437"/>
    <w:rsid w:val="00024A2D"/>
    <w:rsid w:val="0002590A"/>
    <w:rsid w:val="00026202"/>
    <w:rsid w:val="0002624B"/>
    <w:rsid w:val="000262A1"/>
    <w:rsid w:val="0002630E"/>
    <w:rsid w:val="00026408"/>
    <w:rsid w:val="000266DB"/>
    <w:rsid w:val="000275A3"/>
    <w:rsid w:val="00027704"/>
    <w:rsid w:val="00027A2E"/>
    <w:rsid w:val="00027CE2"/>
    <w:rsid w:val="00027CEE"/>
    <w:rsid w:val="00027FED"/>
    <w:rsid w:val="0002FA05"/>
    <w:rsid w:val="000300BD"/>
    <w:rsid w:val="000306DF"/>
    <w:rsid w:val="000309E5"/>
    <w:rsid w:val="00030BE6"/>
    <w:rsid w:val="0003156A"/>
    <w:rsid w:val="00031996"/>
    <w:rsid w:val="00031BF6"/>
    <w:rsid w:val="00032058"/>
    <w:rsid w:val="000324A4"/>
    <w:rsid w:val="00032727"/>
    <w:rsid w:val="00032A73"/>
    <w:rsid w:val="0003452E"/>
    <w:rsid w:val="00034C31"/>
    <w:rsid w:val="000356D5"/>
    <w:rsid w:val="0003580A"/>
    <w:rsid w:val="00035CBB"/>
    <w:rsid w:val="00035DBF"/>
    <w:rsid w:val="00036593"/>
    <w:rsid w:val="00036AC2"/>
    <w:rsid w:val="0003751F"/>
    <w:rsid w:val="00037E07"/>
    <w:rsid w:val="000408F7"/>
    <w:rsid w:val="00040EAC"/>
    <w:rsid w:val="00040ED9"/>
    <w:rsid w:val="00040FC0"/>
    <w:rsid w:val="000412EE"/>
    <w:rsid w:val="00041393"/>
    <w:rsid w:val="000439DB"/>
    <w:rsid w:val="00043CEC"/>
    <w:rsid w:val="00044267"/>
    <w:rsid w:val="000442C3"/>
    <w:rsid w:val="00044D8B"/>
    <w:rsid w:val="000453CE"/>
    <w:rsid w:val="0004562D"/>
    <w:rsid w:val="0004607F"/>
    <w:rsid w:val="0004634D"/>
    <w:rsid w:val="0004665C"/>
    <w:rsid w:val="00047088"/>
    <w:rsid w:val="000472B7"/>
    <w:rsid w:val="0004775C"/>
    <w:rsid w:val="00047969"/>
    <w:rsid w:val="00050C22"/>
    <w:rsid w:val="00050F0F"/>
    <w:rsid w:val="00051453"/>
    <w:rsid w:val="000517D3"/>
    <w:rsid w:val="00051EB2"/>
    <w:rsid w:val="00052F6D"/>
    <w:rsid w:val="000536E4"/>
    <w:rsid w:val="000540DA"/>
    <w:rsid w:val="00054B48"/>
    <w:rsid w:val="00054C24"/>
    <w:rsid w:val="00054D86"/>
    <w:rsid w:val="00055647"/>
    <w:rsid w:val="000556B4"/>
    <w:rsid w:val="00056145"/>
    <w:rsid w:val="00056201"/>
    <w:rsid w:val="00056DE0"/>
    <w:rsid w:val="00056E89"/>
    <w:rsid w:val="00057AD5"/>
    <w:rsid w:val="00060477"/>
    <w:rsid w:val="000605E8"/>
    <w:rsid w:val="00060D34"/>
    <w:rsid w:val="00061295"/>
    <w:rsid w:val="00061899"/>
    <w:rsid w:val="00061D37"/>
    <w:rsid w:val="00062645"/>
    <w:rsid w:val="000629A0"/>
    <w:rsid w:val="0006302B"/>
    <w:rsid w:val="000638AE"/>
    <w:rsid w:val="000638DC"/>
    <w:rsid w:val="00063BD8"/>
    <w:rsid w:val="00064373"/>
    <w:rsid w:val="000647C9"/>
    <w:rsid w:val="0006501A"/>
    <w:rsid w:val="00065058"/>
    <w:rsid w:val="0006586B"/>
    <w:rsid w:val="000660DF"/>
    <w:rsid w:val="00066202"/>
    <w:rsid w:val="00066BE2"/>
    <w:rsid w:val="0006705D"/>
    <w:rsid w:val="000671B3"/>
    <w:rsid w:val="00067C3B"/>
    <w:rsid w:val="000704C0"/>
    <w:rsid w:val="00071046"/>
    <w:rsid w:val="000712FA"/>
    <w:rsid w:val="000713EE"/>
    <w:rsid w:val="00072156"/>
    <w:rsid w:val="00072AAE"/>
    <w:rsid w:val="00072AD1"/>
    <w:rsid w:val="00073609"/>
    <w:rsid w:val="000741A1"/>
    <w:rsid w:val="000748CC"/>
    <w:rsid w:val="00074A34"/>
    <w:rsid w:val="00074D95"/>
    <w:rsid w:val="0007500C"/>
    <w:rsid w:val="0007529A"/>
    <w:rsid w:val="000769D6"/>
    <w:rsid w:val="00076AA6"/>
    <w:rsid w:val="00077786"/>
    <w:rsid w:val="0008034D"/>
    <w:rsid w:val="00080535"/>
    <w:rsid w:val="00081148"/>
    <w:rsid w:val="000816D0"/>
    <w:rsid w:val="00081D47"/>
    <w:rsid w:val="00081E71"/>
    <w:rsid w:val="00082575"/>
    <w:rsid w:val="000829DA"/>
    <w:rsid w:val="00082F47"/>
    <w:rsid w:val="000830C8"/>
    <w:rsid w:val="0008310C"/>
    <w:rsid w:val="00083578"/>
    <w:rsid w:val="000835CA"/>
    <w:rsid w:val="00083852"/>
    <w:rsid w:val="00084167"/>
    <w:rsid w:val="0008426D"/>
    <w:rsid w:val="000842A2"/>
    <w:rsid w:val="000843DA"/>
    <w:rsid w:val="000845A4"/>
    <w:rsid w:val="00084BB8"/>
    <w:rsid w:val="00084D3A"/>
    <w:rsid w:val="00084F3A"/>
    <w:rsid w:val="0008570C"/>
    <w:rsid w:val="00085B2B"/>
    <w:rsid w:val="00086902"/>
    <w:rsid w:val="000878B7"/>
    <w:rsid w:val="00087D7F"/>
    <w:rsid w:val="00090212"/>
    <w:rsid w:val="00090A91"/>
    <w:rsid w:val="00090E7B"/>
    <w:rsid w:val="00090FCA"/>
    <w:rsid w:val="00091C8E"/>
    <w:rsid w:val="00091DFC"/>
    <w:rsid w:val="00092928"/>
    <w:rsid w:val="00092AAF"/>
    <w:rsid w:val="00092CC3"/>
    <w:rsid w:val="00092DA9"/>
    <w:rsid w:val="00093540"/>
    <w:rsid w:val="0009354F"/>
    <w:rsid w:val="000937B0"/>
    <w:rsid w:val="0009433E"/>
    <w:rsid w:val="00094781"/>
    <w:rsid w:val="000948DC"/>
    <w:rsid w:val="000950CE"/>
    <w:rsid w:val="000951EE"/>
    <w:rsid w:val="00095B19"/>
    <w:rsid w:val="00095CB8"/>
    <w:rsid w:val="00096244"/>
    <w:rsid w:val="0009668A"/>
    <w:rsid w:val="00096A08"/>
    <w:rsid w:val="000970D2"/>
    <w:rsid w:val="000974AA"/>
    <w:rsid w:val="00097E50"/>
    <w:rsid w:val="000A0442"/>
    <w:rsid w:val="000A0851"/>
    <w:rsid w:val="000A1443"/>
    <w:rsid w:val="000A152D"/>
    <w:rsid w:val="000A1EBA"/>
    <w:rsid w:val="000A24B0"/>
    <w:rsid w:val="000A271B"/>
    <w:rsid w:val="000A2891"/>
    <w:rsid w:val="000A3197"/>
    <w:rsid w:val="000A39F4"/>
    <w:rsid w:val="000A3CAC"/>
    <w:rsid w:val="000A5378"/>
    <w:rsid w:val="000A55B0"/>
    <w:rsid w:val="000A5802"/>
    <w:rsid w:val="000A5EFE"/>
    <w:rsid w:val="000A61EB"/>
    <w:rsid w:val="000A6665"/>
    <w:rsid w:val="000A76AD"/>
    <w:rsid w:val="000A7959"/>
    <w:rsid w:val="000A7D48"/>
    <w:rsid w:val="000B0559"/>
    <w:rsid w:val="000B0967"/>
    <w:rsid w:val="000B103A"/>
    <w:rsid w:val="000B167E"/>
    <w:rsid w:val="000B1B1F"/>
    <w:rsid w:val="000B1D1C"/>
    <w:rsid w:val="000B22B4"/>
    <w:rsid w:val="000B27FF"/>
    <w:rsid w:val="000B297D"/>
    <w:rsid w:val="000B2EA6"/>
    <w:rsid w:val="000B2F9D"/>
    <w:rsid w:val="000B3EE5"/>
    <w:rsid w:val="000B3F69"/>
    <w:rsid w:val="000B4064"/>
    <w:rsid w:val="000B4505"/>
    <w:rsid w:val="000B4D16"/>
    <w:rsid w:val="000B51C6"/>
    <w:rsid w:val="000B525C"/>
    <w:rsid w:val="000B5C4C"/>
    <w:rsid w:val="000B5E4D"/>
    <w:rsid w:val="000B6C1D"/>
    <w:rsid w:val="000B6F9F"/>
    <w:rsid w:val="000B6FBF"/>
    <w:rsid w:val="000B738C"/>
    <w:rsid w:val="000B763A"/>
    <w:rsid w:val="000B7B01"/>
    <w:rsid w:val="000C0961"/>
    <w:rsid w:val="000C0C7D"/>
    <w:rsid w:val="000C14B7"/>
    <w:rsid w:val="000C168E"/>
    <w:rsid w:val="000C19D2"/>
    <w:rsid w:val="000C1AFF"/>
    <w:rsid w:val="000C22B9"/>
    <w:rsid w:val="000C2374"/>
    <w:rsid w:val="000C241E"/>
    <w:rsid w:val="000C285B"/>
    <w:rsid w:val="000C2B72"/>
    <w:rsid w:val="000C3133"/>
    <w:rsid w:val="000C3DEA"/>
    <w:rsid w:val="000C3EA3"/>
    <w:rsid w:val="000C3FDE"/>
    <w:rsid w:val="000C43B6"/>
    <w:rsid w:val="000C46F6"/>
    <w:rsid w:val="000C4784"/>
    <w:rsid w:val="000C4C01"/>
    <w:rsid w:val="000C5052"/>
    <w:rsid w:val="000C5431"/>
    <w:rsid w:val="000C54A3"/>
    <w:rsid w:val="000C5BE5"/>
    <w:rsid w:val="000C6CF0"/>
    <w:rsid w:val="000C74B9"/>
    <w:rsid w:val="000C7B1A"/>
    <w:rsid w:val="000C7F57"/>
    <w:rsid w:val="000D06D1"/>
    <w:rsid w:val="000D0A6C"/>
    <w:rsid w:val="000D0FCD"/>
    <w:rsid w:val="000D1103"/>
    <w:rsid w:val="000D11CC"/>
    <w:rsid w:val="000D1521"/>
    <w:rsid w:val="000D18B5"/>
    <w:rsid w:val="000D1E9C"/>
    <w:rsid w:val="000D20AA"/>
    <w:rsid w:val="000D222D"/>
    <w:rsid w:val="000D31EB"/>
    <w:rsid w:val="000D4010"/>
    <w:rsid w:val="000D437F"/>
    <w:rsid w:val="000D443C"/>
    <w:rsid w:val="000D4DB9"/>
    <w:rsid w:val="000D4E50"/>
    <w:rsid w:val="000D507F"/>
    <w:rsid w:val="000D5472"/>
    <w:rsid w:val="000D56C1"/>
    <w:rsid w:val="000D5909"/>
    <w:rsid w:val="000D5A27"/>
    <w:rsid w:val="000D5B60"/>
    <w:rsid w:val="000D5BA3"/>
    <w:rsid w:val="000D63BE"/>
    <w:rsid w:val="000D6854"/>
    <w:rsid w:val="000D6D62"/>
    <w:rsid w:val="000D77CD"/>
    <w:rsid w:val="000E05B7"/>
    <w:rsid w:val="000E1941"/>
    <w:rsid w:val="000E2192"/>
    <w:rsid w:val="000E23B4"/>
    <w:rsid w:val="000E2501"/>
    <w:rsid w:val="000E25ED"/>
    <w:rsid w:val="000E2ED0"/>
    <w:rsid w:val="000E30EE"/>
    <w:rsid w:val="000E35AE"/>
    <w:rsid w:val="000E3618"/>
    <w:rsid w:val="000E3761"/>
    <w:rsid w:val="000E3A43"/>
    <w:rsid w:val="000E3FAF"/>
    <w:rsid w:val="000E4EC1"/>
    <w:rsid w:val="000E5028"/>
    <w:rsid w:val="000E521A"/>
    <w:rsid w:val="000E615A"/>
    <w:rsid w:val="000E7501"/>
    <w:rsid w:val="000E7939"/>
    <w:rsid w:val="000E7B67"/>
    <w:rsid w:val="000E7BF9"/>
    <w:rsid w:val="000F0017"/>
    <w:rsid w:val="000F12E8"/>
    <w:rsid w:val="000F202D"/>
    <w:rsid w:val="000F2617"/>
    <w:rsid w:val="000F2DE2"/>
    <w:rsid w:val="000F3232"/>
    <w:rsid w:val="000F35F3"/>
    <w:rsid w:val="000F365C"/>
    <w:rsid w:val="000F38F5"/>
    <w:rsid w:val="000F3E3C"/>
    <w:rsid w:val="000F4506"/>
    <w:rsid w:val="000F526C"/>
    <w:rsid w:val="000F538A"/>
    <w:rsid w:val="000F628E"/>
    <w:rsid w:val="000F64A5"/>
    <w:rsid w:val="000F6501"/>
    <w:rsid w:val="000F6CF5"/>
    <w:rsid w:val="000F7ADC"/>
    <w:rsid w:val="00100048"/>
    <w:rsid w:val="00100BF0"/>
    <w:rsid w:val="00101E87"/>
    <w:rsid w:val="00102338"/>
    <w:rsid w:val="00102889"/>
    <w:rsid w:val="00102A43"/>
    <w:rsid w:val="00102CC2"/>
    <w:rsid w:val="00103171"/>
    <w:rsid w:val="00103265"/>
    <w:rsid w:val="00103540"/>
    <w:rsid w:val="00103E4C"/>
    <w:rsid w:val="001045AD"/>
    <w:rsid w:val="00105022"/>
    <w:rsid w:val="0010504A"/>
    <w:rsid w:val="00105779"/>
    <w:rsid w:val="00105930"/>
    <w:rsid w:val="001059EF"/>
    <w:rsid w:val="00105E1C"/>
    <w:rsid w:val="001063B0"/>
    <w:rsid w:val="001065A5"/>
    <w:rsid w:val="00106775"/>
    <w:rsid w:val="001068CD"/>
    <w:rsid w:val="00106DF3"/>
    <w:rsid w:val="00106FE2"/>
    <w:rsid w:val="001079EF"/>
    <w:rsid w:val="0011079C"/>
    <w:rsid w:val="00110DC6"/>
    <w:rsid w:val="00111417"/>
    <w:rsid w:val="001116D6"/>
    <w:rsid w:val="001116D8"/>
    <w:rsid w:val="00111E3C"/>
    <w:rsid w:val="001125BB"/>
    <w:rsid w:val="00112A58"/>
    <w:rsid w:val="00112B42"/>
    <w:rsid w:val="00112EF2"/>
    <w:rsid w:val="0011304F"/>
    <w:rsid w:val="001130DE"/>
    <w:rsid w:val="00113794"/>
    <w:rsid w:val="00113D34"/>
    <w:rsid w:val="00113EE8"/>
    <w:rsid w:val="00113FC5"/>
    <w:rsid w:val="0011421E"/>
    <w:rsid w:val="00114456"/>
    <w:rsid w:val="00114729"/>
    <w:rsid w:val="00114FD2"/>
    <w:rsid w:val="0011516F"/>
    <w:rsid w:val="00115481"/>
    <w:rsid w:val="00115999"/>
    <w:rsid w:val="00115A1E"/>
    <w:rsid w:val="00116B10"/>
    <w:rsid w:val="001177B8"/>
    <w:rsid w:val="0011780D"/>
    <w:rsid w:val="001201A2"/>
    <w:rsid w:val="001205A7"/>
    <w:rsid w:val="001205D9"/>
    <w:rsid w:val="00120956"/>
    <w:rsid w:val="00120D09"/>
    <w:rsid w:val="00121191"/>
    <w:rsid w:val="001219D3"/>
    <w:rsid w:val="00121EC5"/>
    <w:rsid w:val="00122281"/>
    <w:rsid w:val="001224B7"/>
    <w:rsid w:val="00122F20"/>
    <w:rsid w:val="0012344B"/>
    <w:rsid w:val="001235A7"/>
    <w:rsid w:val="0012398B"/>
    <w:rsid w:val="00123AF8"/>
    <w:rsid w:val="00124DEE"/>
    <w:rsid w:val="0012506B"/>
    <w:rsid w:val="001254DF"/>
    <w:rsid w:val="00125CA0"/>
    <w:rsid w:val="001261C8"/>
    <w:rsid w:val="00126433"/>
    <w:rsid w:val="00126596"/>
    <w:rsid w:val="00126A48"/>
    <w:rsid w:val="0012769A"/>
    <w:rsid w:val="001279A5"/>
    <w:rsid w:val="00127C20"/>
    <w:rsid w:val="00127E36"/>
    <w:rsid w:val="00127FC6"/>
    <w:rsid w:val="00130536"/>
    <w:rsid w:val="00130896"/>
    <w:rsid w:val="001308B6"/>
    <w:rsid w:val="00130DF6"/>
    <w:rsid w:val="00130E4A"/>
    <w:rsid w:val="00130F5B"/>
    <w:rsid w:val="001310C8"/>
    <w:rsid w:val="00131E71"/>
    <w:rsid w:val="00131FEA"/>
    <w:rsid w:val="00132EAD"/>
    <w:rsid w:val="00133DE7"/>
    <w:rsid w:val="00134889"/>
    <w:rsid w:val="00134A16"/>
    <w:rsid w:val="00134D2C"/>
    <w:rsid w:val="00134E6D"/>
    <w:rsid w:val="00135104"/>
    <w:rsid w:val="0013510F"/>
    <w:rsid w:val="0013556F"/>
    <w:rsid w:val="00136B3F"/>
    <w:rsid w:val="00137721"/>
    <w:rsid w:val="00137932"/>
    <w:rsid w:val="00137BC5"/>
    <w:rsid w:val="00141075"/>
    <w:rsid w:val="0014111C"/>
    <w:rsid w:val="00141BE2"/>
    <w:rsid w:val="001424AD"/>
    <w:rsid w:val="00142B2E"/>
    <w:rsid w:val="00142B9A"/>
    <w:rsid w:val="00143C8D"/>
    <w:rsid w:val="00143EF8"/>
    <w:rsid w:val="00143FA2"/>
    <w:rsid w:val="00144DC7"/>
    <w:rsid w:val="0014535F"/>
    <w:rsid w:val="00145437"/>
    <w:rsid w:val="001455AB"/>
    <w:rsid w:val="00145715"/>
    <w:rsid w:val="00145DC6"/>
    <w:rsid w:val="00145E72"/>
    <w:rsid w:val="00145EE4"/>
    <w:rsid w:val="00146B22"/>
    <w:rsid w:val="00147492"/>
    <w:rsid w:val="001477FA"/>
    <w:rsid w:val="00147AC3"/>
    <w:rsid w:val="00147B8B"/>
    <w:rsid w:val="00147C1A"/>
    <w:rsid w:val="00147CBF"/>
    <w:rsid w:val="00147DEC"/>
    <w:rsid w:val="00150D32"/>
    <w:rsid w:val="00150FFD"/>
    <w:rsid w:val="00151099"/>
    <w:rsid w:val="0015145C"/>
    <w:rsid w:val="001518E1"/>
    <w:rsid w:val="00151CAF"/>
    <w:rsid w:val="00151F42"/>
    <w:rsid w:val="00151F62"/>
    <w:rsid w:val="00151F7E"/>
    <w:rsid w:val="0015243B"/>
    <w:rsid w:val="0015285A"/>
    <w:rsid w:val="001534D6"/>
    <w:rsid w:val="00153BF7"/>
    <w:rsid w:val="001545CC"/>
    <w:rsid w:val="0015501F"/>
    <w:rsid w:val="001550EA"/>
    <w:rsid w:val="001551E3"/>
    <w:rsid w:val="00155836"/>
    <w:rsid w:val="00155D00"/>
    <w:rsid w:val="00156368"/>
    <w:rsid w:val="001567A3"/>
    <w:rsid w:val="00156E16"/>
    <w:rsid w:val="00157105"/>
    <w:rsid w:val="001579E8"/>
    <w:rsid w:val="00157D8A"/>
    <w:rsid w:val="00157DE5"/>
    <w:rsid w:val="0016083C"/>
    <w:rsid w:val="0016088C"/>
    <w:rsid w:val="001614AC"/>
    <w:rsid w:val="00161728"/>
    <w:rsid w:val="001619B3"/>
    <w:rsid w:val="00161A17"/>
    <w:rsid w:val="00161D09"/>
    <w:rsid w:val="00162147"/>
    <w:rsid w:val="001621A7"/>
    <w:rsid w:val="00162293"/>
    <w:rsid w:val="00162D24"/>
    <w:rsid w:val="0016322B"/>
    <w:rsid w:val="001636E8"/>
    <w:rsid w:val="00163BF9"/>
    <w:rsid w:val="001642AC"/>
    <w:rsid w:val="00164359"/>
    <w:rsid w:val="001645A5"/>
    <w:rsid w:val="00164B59"/>
    <w:rsid w:val="00165526"/>
    <w:rsid w:val="00165686"/>
    <w:rsid w:val="00165BE7"/>
    <w:rsid w:val="00165DD8"/>
    <w:rsid w:val="00166296"/>
    <w:rsid w:val="001668C7"/>
    <w:rsid w:val="00166915"/>
    <w:rsid w:val="0016711D"/>
    <w:rsid w:val="00167269"/>
    <w:rsid w:val="001675F7"/>
    <w:rsid w:val="001678A1"/>
    <w:rsid w:val="00167EE4"/>
    <w:rsid w:val="00170571"/>
    <w:rsid w:val="001706C3"/>
    <w:rsid w:val="00170B48"/>
    <w:rsid w:val="001718E8"/>
    <w:rsid w:val="00172232"/>
    <w:rsid w:val="0017237E"/>
    <w:rsid w:val="00172B49"/>
    <w:rsid w:val="00172C6B"/>
    <w:rsid w:val="00172FDA"/>
    <w:rsid w:val="0017303D"/>
    <w:rsid w:val="00173194"/>
    <w:rsid w:val="00173468"/>
    <w:rsid w:val="00173B86"/>
    <w:rsid w:val="0017441B"/>
    <w:rsid w:val="0017483D"/>
    <w:rsid w:val="00174F9B"/>
    <w:rsid w:val="0017545E"/>
    <w:rsid w:val="001754FF"/>
    <w:rsid w:val="00175670"/>
    <w:rsid w:val="00175F88"/>
    <w:rsid w:val="00177EDD"/>
    <w:rsid w:val="00177F22"/>
    <w:rsid w:val="00180013"/>
    <w:rsid w:val="001810E4"/>
    <w:rsid w:val="001811A9"/>
    <w:rsid w:val="00181492"/>
    <w:rsid w:val="00181AB7"/>
    <w:rsid w:val="00181F7B"/>
    <w:rsid w:val="001820B5"/>
    <w:rsid w:val="00182F74"/>
    <w:rsid w:val="00183502"/>
    <w:rsid w:val="001836CB"/>
    <w:rsid w:val="0018374C"/>
    <w:rsid w:val="00183BDA"/>
    <w:rsid w:val="00183E8F"/>
    <w:rsid w:val="0018427A"/>
    <w:rsid w:val="0018446F"/>
    <w:rsid w:val="00185619"/>
    <w:rsid w:val="00185804"/>
    <w:rsid w:val="00185BB8"/>
    <w:rsid w:val="00187A68"/>
    <w:rsid w:val="00187D5E"/>
    <w:rsid w:val="00187DD8"/>
    <w:rsid w:val="00187E20"/>
    <w:rsid w:val="001901D1"/>
    <w:rsid w:val="00190A8D"/>
    <w:rsid w:val="00190F9B"/>
    <w:rsid w:val="00191400"/>
    <w:rsid w:val="0019214B"/>
    <w:rsid w:val="001923CB"/>
    <w:rsid w:val="00192703"/>
    <w:rsid w:val="00192A21"/>
    <w:rsid w:val="00192A51"/>
    <w:rsid w:val="00192D3D"/>
    <w:rsid w:val="00192F96"/>
    <w:rsid w:val="001930F0"/>
    <w:rsid w:val="001937F7"/>
    <w:rsid w:val="00193B96"/>
    <w:rsid w:val="00193ED5"/>
    <w:rsid w:val="00193F05"/>
    <w:rsid w:val="001940B1"/>
    <w:rsid w:val="001945BE"/>
    <w:rsid w:val="001954F4"/>
    <w:rsid w:val="0019571E"/>
    <w:rsid w:val="00196333"/>
    <w:rsid w:val="00196602"/>
    <w:rsid w:val="00196995"/>
    <w:rsid w:val="00196AD9"/>
    <w:rsid w:val="00196DA8"/>
    <w:rsid w:val="001972AC"/>
    <w:rsid w:val="00197F52"/>
    <w:rsid w:val="001A2D3C"/>
    <w:rsid w:val="001A3147"/>
    <w:rsid w:val="001A404A"/>
    <w:rsid w:val="001A41BB"/>
    <w:rsid w:val="001A4534"/>
    <w:rsid w:val="001A522A"/>
    <w:rsid w:val="001A5DAC"/>
    <w:rsid w:val="001A5DDD"/>
    <w:rsid w:val="001A5E37"/>
    <w:rsid w:val="001A67B8"/>
    <w:rsid w:val="001A75F6"/>
    <w:rsid w:val="001A7959"/>
    <w:rsid w:val="001A7F09"/>
    <w:rsid w:val="001B0245"/>
    <w:rsid w:val="001B0616"/>
    <w:rsid w:val="001B073C"/>
    <w:rsid w:val="001B07E1"/>
    <w:rsid w:val="001B089B"/>
    <w:rsid w:val="001B099E"/>
    <w:rsid w:val="001B0B63"/>
    <w:rsid w:val="001B114E"/>
    <w:rsid w:val="001B1227"/>
    <w:rsid w:val="001B1C38"/>
    <w:rsid w:val="001B1F00"/>
    <w:rsid w:val="001B2A3C"/>
    <w:rsid w:val="001B376B"/>
    <w:rsid w:val="001B37FD"/>
    <w:rsid w:val="001B3C4D"/>
    <w:rsid w:val="001B3D68"/>
    <w:rsid w:val="001B4088"/>
    <w:rsid w:val="001B5362"/>
    <w:rsid w:val="001B558F"/>
    <w:rsid w:val="001B5965"/>
    <w:rsid w:val="001B5AAC"/>
    <w:rsid w:val="001B5B19"/>
    <w:rsid w:val="001B6686"/>
    <w:rsid w:val="001B687A"/>
    <w:rsid w:val="001C06B4"/>
    <w:rsid w:val="001C0B2A"/>
    <w:rsid w:val="001C0B5D"/>
    <w:rsid w:val="001C107D"/>
    <w:rsid w:val="001C1919"/>
    <w:rsid w:val="001C1B94"/>
    <w:rsid w:val="001C1D8E"/>
    <w:rsid w:val="001C1E91"/>
    <w:rsid w:val="001C23F2"/>
    <w:rsid w:val="001C2677"/>
    <w:rsid w:val="001C2907"/>
    <w:rsid w:val="001C2E03"/>
    <w:rsid w:val="001C445F"/>
    <w:rsid w:val="001C4573"/>
    <w:rsid w:val="001C4F74"/>
    <w:rsid w:val="001C53D5"/>
    <w:rsid w:val="001C5E4B"/>
    <w:rsid w:val="001C627B"/>
    <w:rsid w:val="001C6394"/>
    <w:rsid w:val="001C674E"/>
    <w:rsid w:val="001C6973"/>
    <w:rsid w:val="001C7212"/>
    <w:rsid w:val="001D0DAF"/>
    <w:rsid w:val="001D0EE1"/>
    <w:rsid w:val="001D158D"/>
    <w:rsid w:val="001D1A6E"/>
    <w:rsid w:val="001D1D80"/>
    <w:rsid w:val="001D2F5E"/>
    <w:rsid w:val="001D3551"/>
    <w:rsid w:val="001D35A9"/>
    <w:rsid w:val="001D3735"/>
    <w:rsid w:val="001D3990"/>
    <w:rsid w:val="001D39FA"/>
    <w:rsid w:val="001D3BD8"/>
    <w:rsid w:val="001D4779"/>
    <w:rsid w:val="001D5E29"/>
    <w:rsid w:val="001D5E42"/>
    <w:rsid w:val="001D5E7C"/>
    <w:rsid w:val="001D61A0"/>
    <w:rsid w:val="001D6B0A"/>
    <w:rsid w:val="001D6B3F"/>
    <w:rsid w:val="001D6E62"/>
    <w:rsid w:val="001D6FE5"/>
    <w:rsid w:val="001D76E4"/>
    <w:rsid w:val="001E063D"/>
    <w:rsid w:val="001E0668"/>
    <w:rsid w:val="001E0709"/>
    <w:rsid w:val="001E0D97"/>
    <w:rsid w:val="001E0F56"/>
    <w:rsid w:val="001E1B20"/>
    <w:rsid w:val="001E1EAC"/>
    <w:rsid w:val="001E2FA9"/>
    <w:rsid w:val="001E30EC"/>
    <w:rsid w:val="001E3F1C"/>
    <w:rsid w:val="001E4459"/>
    <w:rsid w:val="001E445C"/>
    <w:rsid w:val="001E4E10"/>
    <w:rsid w:val="001E4EA6"/>
    <w:rsid w:val="001E577C"/>
    <w:rsid w:val="001E5926"/>
    <w:rsid w:val="001E59EF"/>
    <w:rsid w:val="001E638A"/>
    <w:rsid w:val="001E6827"/>
    <w:rsid w:val="001E6C78"/>
    <w:rsid w:val="001E7BE8"/>
    <w:rsid w:val="001E7DA3"/>
    <w:rsid w:val="001E7FB3"/>
    <w:rsid w:val="001F0343"/>
    <w:rsid w:val="001F0751"/>
    <w:rsid w:val="001F0EC8"/>
    <w:rsid w:val="001F0F2B"/>
    <w:rsid w:val="001F1047"/>
    <w:rsid w:val="001F1076"/>
    <w:rsid w:val="001F126C"/>
    <w:rsid w:val="001F1F96"/>
    <w:rsid w:val="001F2AF4"/>
    <w:rsid w:val="001F2B14"/>
    <w:rsid w:val="001F39C2"/>
    <w:rsid w:val="001F3E59"/>
    <w:rsid w:val="001F3F7D"/>
    <w:rsid w:val="001F458C"/>
    <w:rsid w:val="001F45BA"/>
    <w:rsid w:val="001F4AA2"/>
    <w:rsid w:val="001F4B59"/>
    <w:rsid w:val="001F51AC"/>
    <w:rsid w:val="001F5353"/>
    <w:rsid w:val="001F5CDE"/>
    <w:rsid w:val="001F5DA3"/>
    <w:rsid w:val="001F626A"/>
    <w:rsid w:val="001F6635"/>
    <w:rsid w:val="001F6CBC"/>
    <w:rsid w:val="001F6FD3"/>
    <w:rsid w:val="001F7487"/>
    <w:rsid w:val="001F7F80"/>
    <w:rsid w:val="002001CD"/>
    <w:rsid w:val="00200208"/>
    <w:rsid w:val="00200608"/>
    <w:rsid w:val="00200650"/>
    <w:rsid w:val="002007C6"/>
    <w:rsid w:val="00200A33"/>
    <w:rsid w:val="00200B52"/>
    <w:rsid w:val="00200B96"/>
    <w:rsid w:val="0020153C"/>
    <w:rsid w:val="002022C5"/>
    <w:rsid w:val="00202F32"/>
    <w:rsid w:val="00204123"/>
    <w:rsid w:val="00204432"/>
    <w:rsid w:val="0020467C"/>
    <w:rsid w:val="0020475E"/>
    <w:rsid w:val="002058A0"/>
    <w:rsid w:val="00206A26"/>
    <w:rsid w:val="00206A48"/>
    <w:rsid w:val="00207105"/>
    <w:rsid w:val="00207393"/>
    <w:rsid w:val="0020762A"/>
    <w:rsid w:val="00207C2B"/>
    <w:rsid w:val="00207EF2"/>
    <w:rsid w:val="0021156A"/>
    <w:rsid w:val="002116E1"/>
    <w:rsid w:val="00211994"/>
    <w:rsid w:val="002127E4"/>
    <w:rsid w:val="002128B8"/>
    <w:rsid w:val="00212FCC"/>
    <w:rsid w:val="0021300D"/>
    <w:rsid w:val="0021317F"/>
    <w:rsid w:val="002131B0"/>
    <w:rsid w:val="002132FE"/>
    <w:rsid w:val="002135ED"/>
    <w:rsid w:val="0021366B"/>
    <w:rsid w:val="00213803"/>
    <w:rsid w:val="002147FE"/>
    <w:rsid w:val="00214919"/>
    <w:rsid w:val="00214FEE"/>
    <w:rsid w:val="00216228"/>
    <w:rsid w:val="0021659B"/>
    <w:rsid w:val="00216CA2"/>
    <w:rsid w:val="00216E6B"/>
    <w:rsid w:val="002179E2"/>
    <w:rsid w:val="00217DDB"/>
    <w:rsid w:val="00217E38"/>
    <w:rsid w:val="0022059F"/>
    <w:rsid w:val="00220838"/>
    <w:rsid w:val="002209BC"/>
    <w:rsid w:val="00221088"/>
    <w:rsid w:val="0022112A"/>
    <w:rsid w:val="00221203"/>
    <w:rsid w:val="002217B5"/>
    <w:rsid w:val="00221DCD"/>
    <w:rsid w:val="00221E01"/>
    <w:rsid w:val="00221EAF"/>
    <w:rsid w:val="00222103"/>
    <w:rsid w:val="0022297D"/>
    <w:rsid w:val="0022303E"/>
    <w:rsid w:val="002230C5"/>
    <w:rsid w:val="002237EB"/>
    <w:rsid w:val="0022404B"/>
    <w:rsid w:val="00224783"/>
    <w:rsid w:val="00224CC0"/>
    <w:rsid w:val="0022502E"/>
    <w:rsid w:val="0022506B"/>
    <w:rsid w:val="00225A98"/>
    <w:rsid w:val="00225DA7"/>
    <w:rsid w:val="002267EF"/>
    <w:rsid w:val="00226989"/>
    <w:rsid w:val="00226E2D"/>
    <w:rsid w:val="00227091"/>
    <w:rsid w:val="00227628"/>
    <w:rsid w:val="002279AC"/>
    <w:rsid w:val="00227F6C"/>
    <w:rsid w:val="0023036A"/>
    <w:rsid w:val="002304F4"/>
    <w:rsid w:val="002305B9"/>
    <w:rsid w:val="002307A2"/>
    <w:rsid w:val="00230F6D"/>
    <w:rsid w:val="0023104A"/>
    <w:rsid w:val="002310ED"/>
    <w:rsid w:val="00231263"/>
    <w:rsid w:val="0023127D"/>
    <w:rsid w:val="0023151C"/>
    <w:rsid w:val="00231647"/>
    <w:rsid w:val="0023185C"/>
    <w:rsid w:val="002325A1"/>
    <w:rsid w:val="00232AFE"/>
    <w:rsid w:val="00232CBA"/>
    <w:rsid w:val="00232CD0"/>
    <w:rsid w:val="00232DC8"/>
    <w:rsid w:val="00232FF1"/>
    <w:rsid w:val="00233036"/>
    <w:rsid w:val="00233CF0"/>
    <w:rsid w:val="002340F3"/>
    <w:rsid w:val="0023431F"/>
    <w:rsid w:val="002353F6"/>
    <w:rsid w:val="0023592B"/>
    <w:rsid w:val="00236B93"/>
    <w:rsid w:val="002370CD"/>
    <w:rsid w:val="00237F63"/>
    <w:rsid w:val="00240453"/>
    <w:rsid w:val="00240FD2"/>
    <w:rsid w:val="002419D0"/>
    <w:rsid w:val="00241DF8"/>
    <w:rsid w:val="00244814"/>
    <w:rsid w:val="00244D32"/>
    <w:rsid w:val="002465A5"/>
    <w:rsid w:val="00246C1C"/>
    <w:rsid w:val="002472FD"/>
    <w:rsid w:val="00247301"/>
    <w:rsid w:val="002473C4"/>
    <w:rsid w:val="00247D35"/>
    <w:rsid w:val="00247DA4"/>
    <w:rsid w:val="00247FA4"/>
    <w:rsid w:val="0025050B"/>
    <w:rsid w:val="00250534"/>
    <w:rsid w:val="002507DD"/>
    <w:rsid w:val="00250D61"/>
    <w:rsid w:val="00251779"/>
    <w:rsid w:val="0025290C"/>
    <w:rsid w:val="002535BA"/>
    <w:rsid w:val="00253625"/>
    <w:rsid w:val="00253642"/>
    <w:rsid w:val="00253A3B"/>
    <w:rsid w:val="00253F80"/>
    <w:rsid w:val="002552EA"/>
    <w:rsid w:val="00255863"/>
    <w:rsid w:val="002558AA"/>
    <w:rsid w:val="00255A1F"/>
    <w:rsid w:val="00255B8B"/>
    <w:rsid w:val="00256A36"/>
    <w:rsid w:val="002579F0"/>
    <w:rsid w:val="00257AB9"/>
    <w:rsid w:val="00257C2C"/>
    <w:rsid w:val="00257F87"/>
    <w:rsid w:val="002601CE"/>
    <w:rsid w:val="0026061C"/>
    <w:rsid w:val="00260D65"/>
    <w:rsid w:val="0026111C"/>
    <w:rsid w:val="0026133D"/>
    <w:rsid w:val="00261B12"/>
    <w:rsid w:val="00261B7E"/>
    <w:rsid w:val="00261C9A"/>
    <w:rsid w:val="00261DC0"/>
    <w:rsid w:val="00261EE2"/>
    <w:rsid w:val="00262618"/>
    <w:rsid w:val="0026276F"/>
    <w:rsid w:val="00263262"/>
    <w:rsid w:val="00263442"/>
    <w:rsid w:val="002634AC"/>
    <w:rsid w:val="0026369C"/>
    <w:rsid w:val="00263A3F"/>
    <w:rsid w:val="00263AF6"/>
    <w:rsid w:val="00263EC6"/>
    <w:rsid w:val="00264441"/>
    <w:rsid w:val="00264514"/>
    <w:rsid w:val="002647F2"/>
    <w:rsid w:val="00264BAA"/>
    <w:rsid w:val="00264EF4"/>
    <w:rsid w:val="00265404"/>
    <w:rsid w:val="0026550C"/>
    <w:rsid w:val="002658B0"/>
    <w:rsid w:val="002666AB"/>
    <w:rsid w:val="002679F4"/>
    <w:rsid w:val="00267B93"/>
    <w:rsid w:val="002703C4"/>
    <w:rsid w:val="00270BBC"/>
    <w:rsid w:val="00270F20"/>
    <w:rsid w:val="002715C9"/>
    <w:rsid w:val="002716D0"/>
    <w:rsid w:val="00273E1B"/>
    <w:rsid w:val="00273FAE"/>
    <w:rsid w:val="002742D4"/>
    <w:rsid w:val="00274EB0"/>
    <w:rsid w:val="00275366"/>
    <w:rsid w:val="00275644"/>
    <w:rsid w:val="0027578F"/>
    <w:rsid w:val="00275ABB"/>
    <w:rsid w:val="00275B71"/>
    <w:rsid w:val="00276929"/>
    <w:rsid w:val="00277DD3"/>
    <w:rsid w:val="002805B3"/>
    <w:rsid w:val="002808AA"/>
    <w:rsid w:val="0028115A"/>
    <w:rsid w:val="00281D21"/>
    <w:rsid w:val="002824A4"/>
    <w:rsid w:val="00282897"/>
    <w:rsid w:val="00282E68"/>
    <w:rsid w:val="00283184"/>
    <w:rsid w:val="002835F8"/>
    <w:rsid w:val="002855CA"/>
    <w:rsid w:val="002857EE"/>
    <w:rsid w:val="00285FE9"/>
    <w:rsid w:val="0028608B"/>
    <w:rsid w:val="00286A85"/>
    <w:rsid w:val="002870FB"/>
    <w:rsid w:val="00290518"/>
    <w:rsid w:val="00291045"/>
    <w:rsid w:val="00291B0C"/>
    <w:rsid w:val="00292908"/>
    <w:rsid w:val="00292910"/>
    <w:rsid w:val="00292916"/>
    <w:rsid w:val="00293A37"/>
    <w:rsid w:val="00293ADC"/>
    <w:rsid w:val="002941B6"/>
    <w:rsid w:val="00294371"/>
    <w:rsid w:val="0029453B"/>
    <w:rsid w:val="00294559"/>
    <w:rsid w:val="00294A3B"/>
    <w:rsid w:val="00295399"/>
    <w:rsid w:val="0029560E"/>
    <w:rsid w:val="00295FC2"/>
    <w:rsid w:val="00296126"/>
    <w:rsid w:val="00296B96"/>
    <w:rsid w:val="00296D30"/>
    <w:rsid w:val="00296FC4"/>
    <w:rsid w:val="0029775C"/>
    <w:rsid w:val="00297840"/>
    <w:rsid w:val="00297A14"/>
    <w:rsid w:val="00297F3D"/>
    <w:rsid w:val="00297F5C"/>
    <w:rsid w:val="002A06C2"/>
    <w:rsid w:val="002A0DF4"/>
    <w:rsid w:val="002A0EA2"/>
    <w:rsid w:val="002A111E"/>
    <w:rsid w:val="002A123A"/>
    <w:rsid w:val="002A15B2"/>
    <w:rsid w:val="002A1E99"/>
    <w:rsid w:val="002A23DC"/>
    <w:rsid w:val="002A2419"/>
    <w:rsid w:val="002A2631"/>
    <w:rsid w:val="002A2756"/>
    <w:rsid w:val="002A35DC"/>
    <w:rsid w:val="002A3669"/>
    <w:rsid w:val="002A382D"/>
    <w:rsid w:val="002A4300"/>
    <w:rsid w:val="002A4310"/>
    <w:rsid w:val="002A4CD1"/>
    <w:rsid w:val="002A4E02"/>
    <w:rsid w:val="002A5C4C"/>
    <w:rsid w:val="002A60F3"/>
    <w:rsid w:val="002A683B"/>
    <w:rsid w:val="002A7042"/>
    <w:rsid w:val="002A73C6"/>
    <w:rsid w:val="002B06C0"/>
    <w:rsid w:val="002B0E05"/>
    <w:rsid w:val="002B0E27"/>
    <w:rsid w:val="002B1201"/>
    <w:rsid w:val="002B1BCD"/>
    <w:rsid w:val="002B2328"/>
    <w:rsid w:val="002B23D3"/>
    <w:rsid w:val="002B2DBE"/>
    <w:rsid w:val="002B320C"/>
    <w:rsid w:val="002B39F1"/>
    <w:rsid w:val="002B4372"/>
    <w:rsid w:val="002B4A09"/>
    <w:rsid w:val="002B4B06"/>
    <w:rsid w:val="002B51B4"/>
    <w:rsid w:val="002B521A"/>
    <w:rsid w:val="002B5691"/>
    <w:rsid w:val="002B6955"/>
    <w:rsid w:val="002B72E5"/>
    <w:rsid w:val="002B782D"/>
    <w:rsid w:val="002C0188"/>
    <w:rsid w:val="002C08F0"/>
    <w:rsid w:val="002C0BE9"/>
    <w:rsid w:val="002C0BF4"/>
    <w:rsid w:val="002C0C9D"/>
    <w:rsid w:val="002C0FB5"/>
    <w:rsid w:val="002C1315"/>
    <w:rsid w:val="002C13EB"/>
    <w:rsid w:val="002C1648"/>
    <w:rsid w:val="002C1727"/>
    <w:rsid w:val="002C2440"/>
    <w:rsid w:val="002C2E12"/>
    <w:rsid w:val="002C318D"/>
    <w:rsid w:val="002C34F1"/>
    <w:rsid w:val="002C36DA"/>
    <w:rsid w:val="002C3751"/>
    <w:rsid w:val="002C3773"/>
    <w:rsid w:val="002C4389"/>
    <w:rsid w:val="002C451D"/>
    <w:rsid w:val="002C49A5"/>
    <w:rsid w:val="002C4F70"/>
    <w:rsid w:val="002C5CAB"/>
    <w:rsid w:val="002C5E2E"/>
    <w:rsid w:val="002C70AD"/>
    <w:rsid w:val="002C7609"/>
    <w:rsid w:val="002C7950"/>
    <w:rsid w:val="002C7A37"/>
    <w:rsid w:val="002C7A76"/>
    <w:rsid w:val="002C7AF2"/>
    <w:rsid w:val="002C7C7F"/>
    <w:rsid w:val="002D031B"/>
    <w:rsid w:val="002D149B"/>
    <w:rsid w:val="002D1CEB"/>
    <w:rsid w:val="002D2209"/>
    <w:rsid w:val="002D2A2D"/>
    <w:rsid w:val="002D306B"/>
    <w:rsid w:val="002D36F1"/>
    <w:rsid w:val="002D3E4A"/>
    <w:rsid w:val="002D3F48"/>
    <w:rsid w:val="002D470A"/>
    <w:rsid w:val="002D4740"/>
    <w:rsid w:val="002D4760"/>
    <w:rsid w:val="002D4F68"/>
    <w:rsid w:val="002D50C2"/>
    <w:rsid w:val="002D5785"/>
    <w:rsid w:val="002D5C9C"/>
    <w:rsid w:val="002D5EB6"/>
    <w:rsid w:val="002D6EE6"/>
    <w:rsid w:val="002D7B39"/>
    <w:rsid w:val="002E02AA"/>
    <w:rsid w:val="002E0A05"/>
    <w:rsid w:val="002E1144"/>
    <w:rsid w:val="002E183D"/>
    <w:rsid w:val="002E1F39"/>
    <w:rsid w:val="002E228E"/>
    <w:rsid w:val="002E3CEA"/>
    <w:rsid w:val="002E3D5B"/>
    <w:rsid w:val="002E3F36"/>
    <w:rsid w:val="002E4256"/>
    <w:rsid w:val="002E45E1"/>
    <w:rsid w:val="002E483A"/>
    <w:rsid w:val="002E499C"/>
    <w:rsid w:val="002E4F22"/>
    <w:rsid w:val="002E59F3"/>
    <w:rsid w:val="002E772F"/>
    <w:rsid w:val="002E7B0C"/>
    <w:rsid w:val="002E7D82"/>
    <w:rsid w:val="002F02B1"/>
    <w:rsid w:val="002F0620"/>
    <w:rsid w:val="002F07A8"/>
    <w:rsid w:val="002F120C"/>
    <w:rsid w:val="002F2C2A"/>
    <w:rsid w:val="002F3064"/>
    <w:rsid w:val="002F3155"/>
    <w:rsid w:val="002F3AE7"/>
    <w:rsid w:val="002F3B3D"/>
    <w:rsid w:val="002F45E2"/>
    <w:rsid w:val="002F4671"/>
    <w:rsid w:val="002F4BEC"/>
    <w:rsid w:val="002F4FC3"/>
    <w:rsid w:val="002F5823"/>
    <w:rsid w:val="002F5D18"/>
    <w:rsid w:val="002F673F"/>
    <w:rsid w:val="002F6B54"/>
    <w:rsid w:val="002F6BDE"/>
    <w:rsid w:val="00300057"/>
    <w:rsid w:val="003004C9"/>
    <w:rsid w:val="0030074B"/>
    <w:rsid w:val="00300F71"/>
    <w:rsid w:val="0030169C"/>
    <w:rsid w:val="003017F7"/>
    <w:rsid w:val="0030360D"/>
    <w:rsid w:val="00303979"/>
    <w:rsid w:val="00303C34"/>
    <w:rsid w:val="00304789"/>
    <w:rsid w:val="00304CA2"/>
    <w:rsid w:val="00305675"/>
    <w:rsid w:val="00306410"/>
    <w:rsid w:val="00306597"/>
    <w:rsid w:val="003065E0"/>
    <w:rsid w:val="00307197"/>
    <w:rsid w:val="00307679"/>
    <w:rsid w:val="0030771D"/>
    <w:rsid w:val="003106EC"/>
    <w:rsid w:val="00311160"/>
    <w:rsid w:val="003118DA"/>
    <w:rsid w:val="0031239D"/>
    <w:rsid w:val="00312CF1"/>
    <w:rsid w:val="0031411E"/>
    <w:rsid w:val="0031416C"/>
    <w:rsid w:val="00314515"/>
    <w:rsid w:val="003146A4"/>
    <w:rsid w:val="003149E8"/>
    <w:rsid w:val="0031544B"/>
    <w:rsid w:val="003156FF"/>
    <w:rsid w:val="0031572D"/>
    <w:rsid w:val="003159B6"/>
    <w:rsid w:val="00315A8F"/>
    <w:rsid w:val="00315B32"/>
    <w:rsid w:val="00316B46"/>
    <w:rsid w:val="00316BB9"/>
    <w:rsid w:val="0032027D"/>
    <w:rsid w:val="003223A6"/>
    <w:rsid w:val="00323141"/>
    <w:rsid w:val="00323684"/>
    <w:rsid w:val="0032376F"/>
    <w:rsid w:val="003238B1"/>
    <w:rsid w:val="003239FC"/>
    <w:rsid w:val="00325513"/>
    <w:rsid w:val="003264BC"/>
    <w:rsid w:val="003267FC"/>
    <w:rsid w:val="003268CF"/>
    <w:rsid w:val="00326FB6"/>
    <w:rsid w:val="00327F3D"/>
    <w:rsid w:val="00330093"/>
    <w:rsid w:val="00330390"/>
    <w:rsid w:val="00330DE7"/>
    <w:rsid w:val="003320D0"/>
    <w:rsid w:val="0033272D"/>
    <w:rsid w:val="00332D77"/>
    <w:rsid w:val="00332F42"/>
    <w:rsid w:val="003332CF"/>
    <w:rsid w:val="00333A35"/>
    <w:rsid w:val="0033425B"/>
    <w:rsid w:val="00334A03"/>
    <w:rsid w:val="0033532A"/>
    <w:rsid w:val="00335C29"/>
    <w:rsid w:val="00335DE5"/>
    <w:rsid w:val="00336058"/>
    <w:rsid w:val="003362E5"/>
    <w:rsid w:val="00336471"/>
    <w:rsid w:val="00336623"/>
    <w:rsid w:val="00336EB7"/>
    <w:rsid w:val="0033705E"/>
    <w:rsid w:val="00337114"/>
    <w:rsid w:val="003374F2"/>
    <w:rsid w:val="0033773D"/>
    <w:rsid w:val="003377FB"/>
    <w:rsid w:val="0033792B"/>
    <w:rsid w:val="00337C66"/>
    <w:rsid w:val="00337E36"/>
    <w:rsid w:val="00340A88"/>
    <w:rsid w:val="00341862"/>
    <w:rsid w:val="00341952"/>
    <w:rsid w:val="00341AB3"/>
    <w:rsid w:val="0034354F"/>
    <w:rsid w:val="00343671"/>
    <w:rsid w:val="00343A0D"/>
    <w:rsid w:val="00344430"/>
    <w:rsid w:val="003447FE"/>
    <w:rsid w:val="0034524C"/>
    <w:rsid w:val="0034631B"/>
    <w:rsid w:val="00346802"/>
    <w:rsid w:val="003468E3"/>
    <w:rsid w:val="00346A7C"/>
    <w:rsid w:val="00346C7F"/>
    <w:rsid w:val="00346E1E"/>
    <w:rsid w:val="0034722A"/>
    <w:rsid w:val="00347285"/>
    <w:rsid w:val="00347556"/>
    <w:rsid w:val="00352034"/>
    <w:rsid w:val="00352D38"/>
    <w:rsid w:val="00352DCC"/>
    <w:rsid w:val="003531F4"/>
    <w:rsid w:val="00353564"/>
    <w:rsid w:val="00353E6D"/>
    <w:rsid w:val="00353F5E"/>
    <w:rsid w:val="003540CB"/>
    <w:rsid w:val="003542CB"/>
    <w:rsid w:val="003549C3"/>
    <w:rsid w:val="00354C8A"/>
    <w:rsid w:val="0035510D"/>
    <w:rsid w:val="003557DD"/>
    <w:rsid w:val="003565F1"/>
    <w:rsid w:val="00356EDE"/>
    <w:rsid w:val="00357A17"/>
    <w:rsid w:val="00357DD7"/>
    <w:rsid w:val="003605C8"/>
    <w:rsid w:val="00360FC1"/>
    <w:rsid w:val="00361768"/>
    <w:rsid w:val="00361B77"/>
    <w:rsid w:val="00361C65"/>
    <w:rsid w:val="00361D26"/>
    <w:rsid w:val="00361DF5"/>
    <w:rsid w:val="00361E84"/>
    <w:rsid w:val="003627B1"/>
    <w:rsid w:val="00362EA6"/>
    <w:rsid w:val="003632E0"/>
    <w:rsid w:val="00363934"/>
    <w:rsid w:val="00363948"/>
    <w:rsid w:val="003649B3"/>
    <w:rsid w:val="003653B8"/>
    <w:rsid w:val="003655CB"/>
    <w:rsid w:val="00365735"/>
    <w:rsid w:val="00365AA6"/>
    <w:rsid w:val="00365CE6"/>
    <w:rsid w:val="00365E41"/>
    <w:rsid w:val="00366D00"/>
    <w:rsid w:val="00366E33"/>
    <w:rsid w:val="003670CE"/>
    <w:rsid w:val="003672D1"/>
    <w:rsid w:val="003678AB"/>
    <w:rsid w:val="0037032C"/>
    <w:rsid w:val="003705ED"/>
    <w:rsid w:val="00370F73"/>
    <w:rsid w:val="00371130"/>
    <w:rsid w:val="00371C2A"/>
    <w:rsid w:val="00371D50"/>
    <w:rsid w:val="0037294D"/>
    <w:rsid w:val="00373753"/>
    <w:rsid w:val="00373C15"/>
    <w:rsid w:val="00373EF2"/>
    <w:rsid w:val="00374177"/>
    <w:rsid w:val="003743BC"/>
    <w:rsid w:val="003743DC"/>
    <w:rsid w:val="003745D3"/>
    <w:rsid w:val="00374E37"/>
    <w:rsid w:val="00375027"/>
    <w:rsid w:val="0037504E"/>
    <w:rsid w:val="00375683"/>
    <w:rsid w:val="00375731"/>
    <w:rsid w:val="00375E47"/>
    <w:rsid w:val="00376D6A"/>
    <w:rsid w:val="00377533"/>
    <w:rsid w:val="00382E42"/>
    <w:rsid w:val="00383565"/>
    <w:rsid w:val="003835CC"/>
    <w:rsid w:val="0038391B"/>
    <w:rsid w:val="00383A9D"/>
    <w:rsid w:val="00383C39"/>
    <w:rsid w:val="00384145"/>
    <w:rsid w:val="00384286"/>
    <w:rsid w:val="0038431E"/>
    <w:rsid w:val="003846C7"/>
    <w:rsid w:val="00384B13"/>
    <w:rsid w:val="00385895"/>
    <w:rsid w:val="003861F1"/>
    <w:rsid w:val="00386609"/>
    <w:rsid w:val="00386E89"/>
    <w:rsid w:val="0038714F"/>
    <w:rsid w:val="00387583"/>
    <w:rsid w:val="00387A26"/>
    <w:rsid w:val="00387BEF"/>
    <w:rsid w:val="00387CC0"/>
    <w:rsid w:val="00387DB4"/>
    <w:rsid w:val="00390379"/>
    <w:rsid w:val="003903CE"/>
    <w:rsid w:val="00390C16"/>
    <w:rsid w:val="00391A67"/>
    <w:rsid w:val="00391AA9"/>
    <w:rsid w:val="00391FAB"/>
    <w:rsid w:val="003920B2"/>
    <w:rsid w:val="00392233"/>
    <w:rsid w:val="0039251D"/>
    <w:rsid w:val="00392542"/>
    <w:rsid w:val="0039277B"/>
    <w:rsid w:val="00393074"/>
    <w:rsid w:val="0039397E"/>
    <w:rsid w:val="003942AA"/>
    <w:rsid w:val="003946C1"/>
    <w:rsid w:val="00395105"/>
    <w:rsid w:val="003953B2"/>
    <w:rsid w:val="003957A8"/>
    <w:rsid w:val="00395A8E"/>
    <w:rsid w:val="00395BA0"/>
    <w:rsid w:val="00395FAA"/>
    <w:rsid w:val="00396722"/>
    <w:rsid w:val="00396A0E"/>
    <w:rsid w:val="00396F72"/>
    <w:rsid w:val="00397E9F"/>
    <w:rsid w:val="003A0D6F"/>
    <w:rsid w:val="003A0DD9"/>
    <w:rsid w:val="003A181B"/>
    <w:rsid w:val="003A205E"/>
    <w:rsid w:val="003A29E9"/>
    <w:rsid w:val="003A2BC4"/>
    <w:rsid w:val="003A32AD"/>
    <w:rsid w:val="003A3736"/>
    <w:rsid w:val="003A47B3"/>
    <w:rsid w:val="003A4B28"/>
    <w:rsid w:val="003A5647"/>
    <w:rsid w:val="003A6129"/>
    <w:rsid w:val="003A6544"/>
    <w:rsid w:val="003A6E4C"/>
    <w:rsid w:val="003A6EC2"/>
    <w:rsid w:val="003A73E6"/>
    <w:rsid w:val="003A7620"/>
    <w:rsid w:val="003A7671"/>
    <w:rsid w:val="003A7F7B"/>
    <w:rsid w:val="003B078C"/>
    <w:rsid w:val="003B0A9C"/>
    <w:rsid w:val="003B1121"/>
    <w:rsid w:val="003B12AA"/>
    <w:rsid w:val="003B160F"/>
    <w:rsid w:val="003B166B"/>
    <w:rsid w:val="003B1E1A"/>
    <w:rsid w:val="003B2597"/>
    <w:rsid w:val="003B2989"/>
    <w:rsid w:val="003B2AFB"/>
    <w:rsid w:val="003B34A5"/>
    <w:rsid w:val="003B413B"/>
    <w:rsid w:val="003B41A1"/>
    <w:rsid w:val="003B47A2"/>
    <w:rsid w:val="003B49AF"/>
    <w:rsid w:val="003B4F0D"/>
    <w:rsid w:val="003B6295"/>
    <w:rsid w:val="003B65C9"/>
    <w:rsid w:val="003B74CA"/>
    <w:rsid w:val="003B7536"/>
    <w:rsid w:val="003B78F1"/>
    <w:rsid w:val="003B7E85"/>
    <w:rsid w:val="003C02F1"/>
    <w:rsid w:val="003C04C8"/>
    <w:rsid w:val="003C0FA8"/>
    <w:rsid w:val="003C145D"/>
    <w:rsid w:val="003C1A16"/>
    <w:rsid w:val="003C24B9"/>
    <w:rsid w:val="003C25A4"/>
    <w:rsid w:val="003C26F1"/>
    <w:rsid w:val="003C33FE"/>
    <w:rsid w:val="003C368F"/>
    <w:rsid w:val="003C3ADA"/>
    <w:rsid w:val="003C4C97"/>
    <w:rsid w:val="003C4D5D"/>
    <w:rsid w:val="003C4EA7"/>
    <w:rsid w:val="003C50DB"/>
    <w:rsid w:val="003C5804"/>
    <w:rsid w:val="003C5818"/>
    <w:rsid w:val="003C5FE5"/>
    <w:rsid w:val="003C6041"/>
    <w:rsid w:val="003C679F"/>
    <w:rsid w:val="003C67AC"/>
    <w:rsid w:val="003C6D1C"/>
    <w:rsid w:val="003C7261"/>
    <w:rsid w:val="003C7836"/>
    <w:rsid w:val="003C7A78"/>
    <w:rsid w:val="003C7CD2"/>
    <w:rsid w:val="003D0451"/>
    <w:rsid w:val="003D072C"/>
    <w:rsid w:val="003D0D23"/>
    <w:rsid w:val="003D13D5"/>
    <w:rsid w:val="003D21E9"/>
    <w:rsid w:val="003D257D"/>
    <w:rsid w:val="003D26DA"/>
    <w:rsid w:val="003D2B3A"/>
    <w:rsid w:val="003D2D0D"/>
    <w:rsid w:val="003D38CA"/>
    <w:rsid w:val="003D3BFE"/>
    <w:rsid w:val="003D4279"/>
    <w:rsid w:val="003D4F9E"/>
    <w:rsid w:val="003D4FD2"/>
    <w:rsid w:val="003D5EB3"/>
    <w:rsid w:val="003D5F9C"/>
    <w:rsid w:val="003D6038"/>
    <w:rsid w:val="003D60E7"/>
    <w:rsid w:val="003D6E8E"/>
    <w:rsid w:val="003D773E"/>
    <w:rsid w:val="003D7BA3"/>
    <w:rsid w:val="003E0610"/>
    <w:rsid w:val="003E0920"/>
    <w:rsid w:val="003E0A94"/>
    <w:rsid w:val="003E0D2E"/>
    <w:rsid w:val="003E0D3C"/>
    <w:rsid w:val="003E0DE4"/>
    <w:rsid w:val="003E10D4"/>
    <w:rsid w:val="003E1790"/>
    <w:rsid w:val="003E29E5"/>
    <w:rsid w:val="003E2D76"/>
    <w:rsid w:val="003E2E38"/>
    <w:rsid w:val="003E32AD"/>
    <w:rsid w:val="003E33F2"/>
    <w:rsid w:val="003E3A01"/>
    <w:rsid w:val="003E3A14"/>
    <w:rsid w:val="003E4350"/>
    <w:rsid w:val="003E4C56"/>
    <w:rsid w:val="003E4CE7"/>
    <w:rsid w:val="003E4FA0"/>
    <w:rsid w:val="003E5197"/>
    <w:rsid w:val="003E5198"/>
    <w:rsid w:val="003E5257"/>
    <w:rsid w:val="003E5B84"/>
    <w:rsid w:val="003E5E13"/>
    <w:rsid w:val="003E606D"/>
    <w:rsid w:val="003E6662"/>
    <w:rsid w:val="003E6B1F"/>
    <w:rsid w:val="003E7420"/>
    <w:rsid w:val="003E7618"/>
    <w:rsid w:val="003E7647"/>
    <w:rsid w:val="003E787A"/>
    <w:rsid w:val="003E7E0C"/>
    <w:rsid w:val="003F0418"/>
    <w:rsid w:val="003F0E48"/>
    <w:rsid w:val="003F13AF"/>
    <w:rsid w:val="003F18A9"/>
    <w:rsid w:val="003F25B2"/>
    <w:rsid w:val="003F2BD6"/>
    <w:rsid w:val="003F2DFB"/>
    <w:rsid w:val="003F3420"/>
    <w:rsid w:val="003F39BF"/>
    <w:rsid w:val="003F4067"/>
    <w:rsid w:val="003F41D8"/>
    <w:rsid w:val="003F4423"/>
    <w:rsid w:val="003F460B"/>
    <w:rsid w:val="003F46B2"/>
    <w:rsid w:val="003F47CC"/>
    <w:rsid w:val="003F47D7"/>
    <w:rsid w:val="003F4D9A"/>
    <w:rsid w:val="003F5365"/>
    <w:rsid w:val="003F55D7"/>
    <w:rsid w:val="003F593C"/>
    <w:rsid w:val="003F64FD"/>
    <w:rsid w:val="003F6521"/>
    <w:rsid w:val="003F6E91"/>
    <w:rsid w:val="003F72B5"/>
    <w:rsid w:val="003F7583"/>
    <w:rsid w:val="003F79E2"/>
    <w:rsid w:val="003F7BDA"/>
    <w:rsid w:val="0040020E"/>
    <w:rsid w:val="00400378"/>
    <w:rsid w:val="00400BC8"/>
    <w:rsid w:val="00400E85"/>
    <w:rsid w:val="004015D1"/>
    <w:rsid w:val="0040175A"/>
    <w:rsid w:val="00402106"/>
    <w:rsid w:val="004029A1"/>
    <w:rsid w:val="00402E3A"/>
    <w:rsid w:val="00403367"/>
    <w:rsid w:val="00404443"/>
    <w:rsid w:val="00405589"/>
    <w:rsid w:val="00405D24"/>
    <w:rsid w:val="00405FBD"/>
    <w:rsid w:val="00405FBE"/>
    <w:rsid w:val="00406191"/>
    <w:rsid w:val="00406AA6"/>
    <w:rsid w:val="00406C36"/>
    <w:rsid w:val="00407580"/>
    <w:rsid w:val="004076D0"/>
    <w:rsid w:val="004077E2"/>
    <w:rsid w:val="004106BB"/>
    <w:rsid w:val="004107E4"/>
    <w:rsid w:val="00410A2E"/>
    <w:rsid w:val="00410EE3"/>
    <w:rsid w:val="00411006"/>
    <w:rsid w:val="00411072"/>
    <w:rsid w:val="0041107C"/>
    <w:rsid w:val="00411412"/>
    <w:rsid w:val="00412034"/>
    <w:rsid w:val="0041265E"/>
    <w:rsid w:val="00413702"/>
    <w:rsid w:val="00414482"/>
    <w:rsid w:val="00414CF6"/>
    <w:rsid w:val="0041503D"/>
    <w:rsid w:val="00415041"/>
    <w:rsid w:val="00416BA4"/>
    <w:rsid w:val="00416FD5"/>
    <w:rsid w:val="00416FE8"/>
    <w:rsid w:val="00417324"/>
    <w:rsid w:val="00417EA9"/>
    <w:rsid w:val="00420F08"/>
    <w:rsid w:val="00421934"/>
    <w:rsid w:val="00422004"/>
    <w:rsid w:val="00422D0E"/>
    <w:rsid w:val="0042377E"/>
    <w:rsid w:val="00423929"/>
    <w:rsid w:val="00423C1E"/>
    <w:rsid w:val="004254DC"/>
    <w:rsid w:val="00426052"/>
    <w:rsid w:val="004265F5"/>
    <w:rsid w:val="00426760"/>
    <w:rsid w:val="0042690B"/>
    <w:rsid w:val="00426AA7"/>
    <w:rsid w:val="004272DF"/>
    <w:rsid w:val="00427AA5"/>
    <w:rsid w:val="00427EF3"/>
    <w:rsid w:val="0043133C"/>
    <w:rsid w:val="00431A59"/>
    <w:rsid w:val="00431FB2"/>
    <w:rsid w:val="0043266F"/>
    <w:rsid w:val="0043275F"/>
    <w:rsid w:val="00433015"/>
    <w:rsid w:val="00433703"/>
    <w:rsid w:val="00433A06"/>
    <w:rsid w:val="00434ACF"/>
    <w:rsid w:val="004352A4"/>
    <w:rsid w:val="004352CF"/>
    <w:rsid w:val="00436065"/>
    <w:rsid w:val="0043689E"/>
    <w:rsid w:val="00436A2D"/>
    <w:rsid w:val="004374A1"/>
    <w:rsid w:val="004374D0"/>
    <w:rsid w:val="0043773B"/>
    <w:rsid w:val="004379BC"/>
    <w:rsid w:val="00437C33"/>
    <w:rsid w:val="00437FA7"/>
    <w:rsid w:val="00440D70"/>
    <w:rsid w:val="004414DF"/>
    <w:rsid w:val="00441A07"/>
    <w:rsid w:val="00441C1B"/>
    <w:rsid w:val="00441FE9"/>
    <w:rsid w:val="00442114"/>
    <w:rsid w:val="00442459"/>
    <w:rsid w:val="00442A8D"/>
    <w:rsid w:val="00442C86"/>
    <w:rsid w:val="00443036"/>
    <w:rsid w:val="004433B8"/>
    <w:rsid w:val="00443B1C"/>
    <w:rsid w:val="00443CCE"/>
    <w:rsid w:val="0044463A"/>
    <w:rsid w:val="00444939"/>
    <w:rsid w:val="00444C0A"/>
    <w:rsid w:val="0044501F"/>
    <w:rsid w:val="00445911"/>
    <w:rsid w:val="00446E51"/>
    <w:rsid w:val="00446EFE"/>
    <w:rsid w:val="00446F84"/>
    <w:rsid w:val="00447160"/>
    <w:rsid w:val="0044717F"/>
    <w:rsid w:val="00447251"/>
    <w:rsid w:val="004479AB"/>
    <w:rsid w:val="00447AEB"/>
    <w:rsid w:val="00450DF3"/>
    <w:rsid w:val="00450F70"/>
    <w:rsid w:val="004518D0"/>
    <w:rsid w:val="0045198D"/>
    <w:rsid w:val="004521DD"/>
    <w:rsid w:val="0045229C"/>
    <w:rsid w:val="004529C1"/>
    <w:rsid w:val="00452FC0"/>
    <w:rsid w:val="00453048"/>
    <w:rsid w:val="00453F71"/>
    <w:rsid w:val="0045446D"/>
    <w:rsid w:val="00455AB5"/>
    <w:rsid w:val="0045673E"/>
    <w:rsid w:val="004572FC"/>
    <w:rsid w:val="0045747F"/>
    <w:rsid w:val="00457BA1"/>
    <w:rsid w:val="00457C22"/>
    <w:rsid w:val="00457DA1"/>
    <w:rsid w:val="004601B9"/>
    <w:rsid w:val="00461389"/>
    <w:rsid w:val="00461462"/>
    <w:rsid w:val="00461D4C"/>
    <w:rsid w:val="00461E14"/>
    <w:rsid w:val="00461E69"/>
    <w:rsid w:val="00462474"/>
    <w:rsid w:val="004628FA"/>
    <w:rsid w:val="00462EBC"/>
    <w:rsid w:val="00463125"/>
    <w:rsid w:val="00463131"/>
    <w:rsid w:val="00463343"/>
    <w:rsid w:val="00463A71"/>
    <w:rsid w:val="00463FCE"/>
    <w:rsid w:val="004641C0"/>
    <w:rsid w:val="00464620"/>
    <w:rsid w:val="004647B2"/>
    <w:rsid w:val="00465D8C"/>
    <w:rsid w:val="00466744"/>
    <w:rsid w:val="00467515"/>
    <w:rsid w:val="0047117C"/>
    <w:rsid w:val="0047152F"/>
    <w:rsid w:val="004719C2"/>
    <w:rsid w:val="00471A87"/>
    <w:rsid w:val="00471ADF"/>
    <w:rsid w:val="00472200"/>
    <w:rsid w:val="00473B9F"/>
    <w:rsid w:val="00473DB8"/>
    <w:rsid w:val="00474284"/>
    <w:rsid w:val="0047476B"/>
    <w:rsid w:val="00474C52"/>
    <w:rsid w:val="00474C86"/>
    <w:rsid w:val="004755C9"/>
    <w:rsid w:val="00475971"/>
    <w:rsid w:val="00476970"/>
    <w:rsid w:val="00476AB0"/>
    <w:rsid w:val="00476ABF"/>
    <w:rsid w:val="00476D30"/>
    <w:rsid w:val="004770A1"/>
    <w:rsid w:val="004777D6"/>
    <w:rsid w:val="00477865"/>
    <w:rsid w:val="00477A5C"/>
    <w:rsid w:val="00477CAD"/>
    <w:rsid w:val="00480A1B"/>
    <w:rsid w:val="00481472"/>
    <w:rsid w:val="00481DA6"/>
    <w:rsid w:val="0048214F"/>
    <w:rsid w:val="004828C4"/>
    <w:rsid w:val="00482CEA"/>
    <w:rsid w:val="00483209"/>
    <w:rsid w:val="00484C47"/>
    <w:rsid w:val="00484C90"/>
    <w:rsid w:val="0048556B"/>
    <w:rsid w:val="00485CA7"/>
    <w:rsid w:val="004860EB"/>
    <w:rsid w:val="00486481"/>
    <w:rsid w:val="00486BEC"/>
    <w:rsid w:val="00487086"/>
    <w:rsid w:val="00487234"/>
    <w:rsid w:val="0048734C"/>
    <w:rsid w:val="00487546"/>
    <w:rsid w:val="00487B4F"/>
    <w:rsid w:val="00487C57"/>
    <w:rsid w:val="00487E95"/>
    <w:rsid w:val="00490AB3"/>
    <w:rsid w:val="00490F85"/>
    <w:rsid w:val="00491083"/>
    <w:rsid w:val="00491245"/>
    <w:rsid w:val="004917FF"/>
    <w:rsid w:val="00492110"/>
    <w:rsid w:val="004925FA"/>
    <w:rsid w:val="0049281A"/>
    <w:rsid w:val="00492BE1"/>
    <w:rsid w:val="00492BF8"/>
    <w:rsid w:val="00492CA8"/>
    <w:rsid w:val="00492DF1"/>
    <w:rsid w:val="00492EE1"/>
    <w:rsid w:val="00492F71"/>
    <w:rsid w:val="004930BE"/>
    <w:rsid w:val="004930EB"/>
    <w:rsid w:val="00493351"/>
    <w:rsid w:val="004937E2"/>
    <w:rsid w:val="004946A7"/>
    <w:rsid w:val="00496132"/>
    <w:rsid w:val="00496169"/>
    <w:rsid w:val="004961F8"/>
    <w:rsid w:val="004963A3"/>
    <w:rsid w:val="004965F5"/>
    <w:rsid w:val="00496E4F"/>
    <w:rsid w:val="004970F0"/>
    <w:rsid w:val="00497168"/>
    <w:rsid w:val="004A0117"/>
    <w:rsid w:val="004A02E4"/>
    <w:rsid w:val="004A0509"/>
    <w:rsid w:val="004A09DB"/>
    <w:rsid w:val="004A09F8"/>
    <w:rsid w:val="004A0A43"/>
    <w:rsid w:val="004A0B00"/>
    <w:rsid w:val="004A0B4B"/>
    <w:rsid w:val="004A0C69"/>
    <w:rsid w:val="004A11C0"/>
    <w:rsid w:val="004A1B70"/>
    <w:rsid w:val="004A2A21"/>
    <w:rsid w:val="004A2C04"/>
    <w:rsid w:val="004A2D08"/>
    <w:rsid w:val="004A2D67"/>
    <w:rsid w:val="004A3459"/>
    <w:rsid w:val="004A37E9"/>
    <w:rsid w:val="004A4195"/>
    <w:rsid w:val="004A4C92"/>
    <w:rsid w:val="004A4F52"/>
    <w:rsid w:val="004A536E"/>
    <w:rsid w:val="004A554B"/>
    <w:rsid w:val="004A636D"/>
    <w:rsid w:val="004A7983"/>
    <w:rsid w:val="004A7A6F"/>
    <w:rsid w:val="004B049C"/>
    <w:rsid w:val="004B074F"/>
    <w:rsid w:val="004B0F2D"/>
    <w:rsid w:val="004B1A04"/>
    <w:rsid w:val="004B1C40"/>
    <w:rsid w:val="004B2AB2"/>
    <w:rsid w:val="004B2DD9"/>
    <w:rsid w:val="004B3400"/>
    <w:rsid w:val="004B3A07"/>
    <w:rsid w:val="004B3BAD"/>
    <w:rsid w:val="004B3D61"/>
    <w:rsid w:val="004B4EF6"/>
    <w:rsid w:val="004B50D9"/>
    <w:rsid w:val="004B660D"/>
    <w:rsid w:val="004B6D01"/>
    <w:rsid w:val="004C06C9"/>
    <w:rsid w:val="004C0A41"/>
    <w:rsid w:val="004C0EA2"/>
    <w:rsid w:val="004C18F7"/>
    <w:rsid w:val="004C1A7C"/>
    <w:rsid w:val="004C20EC"/>
    <w:rsid w:val="004C30B5"/>
    <w:rsid w:val="004C39A8"/>
    <w:rsid w:val="004C3F64"/>
    <w:rsid w:val="004C417B"/>
    <w:rsid w:val="004C43B1"/>
    <w:rsid w:val="004C4AD2"/>
    <w:rsid w:val="004C4E8A"/>
    <w:rsid w:val="004C4F4D"/>
    <w:rsid w:val="004C5792"/>
    <w:rsid w:val="004C5873"/>
    <w:rsid w:val="004C6308"/>
    <w:rsid w:val="004C68E9"/>
    <w:rsid w:val="004C6DFF"/>
    <w:rsid w:val="004C6EB8"/>
    <w:rsid w:val="004C755C"/>
    <w:rsid w:val="004C75FB"/>
    <w:rsid w:val="004C77B4"/>
    <w:rsid w:val="004C7888"/>
    <w:rsid w:val="004D0129"/>
    <w:rsid w:val="004D0A14"/>
    <w:rsid w:val="004D0C44"/>
    <w:rsid w:val="004D1816"/>
    <w:rsid w:val="004D1AC3"/>
    <w:rsid w:val="004D2E22"/>
    <w:rsid w:val="004D3497"/>
    <w:rsid w:val="004D3832"/>
    <w:rsid w:val="004D38A9"/>
    <w:rsid w:val="004D4439"/>
    <w:rsid w:val="004D44C1"/>
    <w:rsid w:val="004D4F87"/>
    <w:rsid w:val="004D5649"/>
    <w:rsid w:val="004D57D3"/>
    <w:rsid w:val="004D5FF3"/>
    <w:rsid w:val="004D6527"/>
    <w:rsid w:val="004D6C9A"/>
    <w:rsid w:val="004D6D2E"/>
    <w:rsid w:val="004D6FCF"/>
    <w:rsid w:val="004D7158"/>
    <w:rsid w:val="004D75A7"/>
    <w:rsid w:val="004D78F5"/>
    <w:rsid w:val="004D7F44"/>
    <w:rsid w:val="004E0E50"/>
    <w:rsid w:val="004E17D7"/>
    <w:rsid w:val="004E21A6"/>
    <w:rsid w:val="004E2440"/>
    <w:rsid w:val="004E2856"/>
    <w:rsid w:val="004E362C"/>
    <w:rsid w:val="004E4102"/>
    <w:rsid w:val="004E42BA"/>
    <w:rsid w:val="004E4668"/>
    <w:rsid w:val="004E4AD9"/>
    <w:rsid w:val="004E5173"/>
    <w:rsid w:val="004E5F87"/>
    <w:rsid w:val="004E61F6"/>
    <w:rsid w:val="004E68E7"/>
    <w:rsid w:val="004E6EF7"/>
    <w:rsid w:val="004E7B2A"/>
    <w:rsid w:val="004E7CE7"/>
    <w:rsid w:val="004E7D9F"/>
    <w:rsid w:val="004F0B04"/>
    <w:rsid w:val="004F0F47"/>
    <w:rsid w:val="004F1613"/>
    <w:rsid w:val="004F1E58"/>
    <w:rsid w:val="004F25D0"/>
    <w:rsid w:val="004F28D7"/>
    <w:rsid w:val="004F2993"/>
    <w:rsid w:val="004F2EF0"/>
    <w:rsid w:val="004F31FC"/>
    <w:rsid w:val="004F37F4"/>
    <w:rsid w:val="004F4F83"/>
    <w:rsid w:val="004F50CE"/>
    <w:rsid w:val="004F514D"/>
    <w:rsid w:val="004F5258"/>
    <w:rsid w:val="004F5391"/>
    <w:rsid w:val="004F5DF9"/>
    <w:rsid w:val="004F6321"/>
    <w:rsid w:val="004F6476"/>
    <w:rsid w:val="004F7A44"/>
    <w:rsid w:val="004F7C55"/>
    <w:rsid w:val="00500150"/>
    <w:rsid w:val="00500386"/>
    <w:rsid w:val="0050047F"/>
    <w:rsid w:val="00500650"/>
    <w:rsid w:val="00501551"/>
    <w:rsid w:val="005019B8"/>
    <w:rsid w:val="00501C8F"/>
    <w:rsid w:val="00501EFF"/>
    <w:rsid w:val="0050264F"/>
    <w:rsid w:val="005026E6"/>
    <w:rsid w:val="005027EB"/>
    <w:rsid w:val="00502B0B"/>
    <w:rsid w:val="0050340E"/>
    <w:rsid w:val="00503F9F"/>
    <w:rsid w:val="00504DBA"/>
    <w:rsid w:val="00504EB2"/>
    <w:rsid w:val="00504F51"/>
    <w:rsid w:val="005052FA"/>
    <w:rsid w:val="0050553C"/>
    <w:rsid w:val="00505A03"/>
    <w:rsid w:val="00505CE0"/>
    <w:rsid w:val="00506385"/>
    <w:rsid w:val="0050642A"/>
    <w:rsid w:val="0050685B"/>
    <w:rsid w:val="00506E58"/>
    <w:rsid w:val="00507058"/>
    <w:rsid w:val="0050796C"/>
    <w:rsid w:val="00507A0C"/>
    <w:rsid w:val="00507AAB"/>
    <w:rsid w:val="00507BDE"/>
    <w:rsid w:val="005105D8"/>
    <w:rsid w:val="00510CAB"/>
    <w:rsid w:val="0051127F"/>
    <w:rsid w:val="0051198C"/>
    <w:rsid w:val="005119E0"/>
    <w:rsid w:val="00511FFA"/>
    <w:rsid w:val="0051376F"/>
    <w:rsid w:val="00513C98"/>
    <w:rsid w:val="00514105"/>
    <w:rsid w:val="00514861"/>
    <w:rsid w:val="00514B5C"/>
    <w:rsid w:val="00514D5A"/>
    <w:rsid w:val="00516591"/>
    <w:rsid w:val="0051659D"/>
    <w:rsid w:val="0051674B"/>
    <w:rsid w:val="005168AF"/>
    <w:rsid w:val="00516BA8"/>
    <w:rsid w:val="00516F6F"/>
    <w:rsid w:val="0051705E"/>
    <w:rsid w:val="00517244"/>
    <w:rsid w:val="00517A86"/>
    <w:rsid w:val="00520080"/>
    <w:rsid w:val="0052062D"/>
    <w:rsid w:val="0052072A"/>
    <w:rsid w:val="0052099A"/>
    <w:rsid w:val="00520EC2"/>
    <w:rsid w:val="0052146D"/>
    <w:rsid w:val="005225C9"/>
    <w:rsid w:val="0052260F"/>
    <w:rsid w:val="0052265B"/>
    <w:rsid w:val="00522D11"/>
    <w:rsid w:val="00522E0C"/>
    <w:rsid w:val="0052346C"/>
    <w:rsid w:val="00523637"/>
    <w:rsid w:val="00523A04"/>
    <w:rsid w:val="00523B5C"/>
    <w:rsid w:val="00523BD2"/>
    <w:rsid w:val="00523D47"/>
    <w:rsid w:val="005240E2"/>
    <w:rsid w:val="005241FF"/>
    <w:rsid w:val="0052480B"/>
    <w:rsid w:val="0052485B"/>
    <w:rsid w:val="00524F8F"/>
    <w:rsid w:val="0052614F"/>
    <w:rsid w:val="00526749"/>
    <w:rsid w:val="00526952"/>
    <w:rsid w:val="005277CD"/>
    <w:rsid w:val="00527DAD"/>
    <w:rsid w:val="00530B81"/>
    <w:rsid w:val="00531163"/>
    <w:rsid w:val="00531327"/>
    <w:rsid w:val="005314D8"/>
    <w:rsid w:val="00531672"/>
    <w:rsid w:val="005317BD"/>
    <w:rsid w:val="00531FF0"/>
    <w:rsid w:val="005322B3"/>
    <w:rsid w:val="00533555"/>
    <w:rsid w:val="005357F4"/>
    <w:rsid w:val="00535F31"/>
    <w:rsid w:val="00536345"/>
    <w:rsid w:val="00536AAE"/>
    <w:rsid w:val="0054069B"/>
    <w:rsid w:val="00540FEA"/>
    <w:rsid w:val="00541EA4"/>
    <w:rsid w:val="00541EBA"/>
    <w:rsid w:val="00542022"/>
    <w:rsid w:val="005422B2"/>
    <w:rsid w:val="005422D9"/>
    <w:rsid w:val="005432D0"/>
    <w:rsid w:val="00543853"/>
    <w:rsid w:val="00543D22"/>
    <w:rsid w:val="00543DF0"/>
    <w:rsid w:val="005440C1"/>
    <w:rsid w:val="005444A0"/>
    <w:rsid w:val="005445A4"/>
    <w:rsid w:val="005451BE"/>
    <w:rsid w:val="0054552F"/>
    <w:rsid w:val="00546409"/>
    <w:rsid w:val="00546719"/>
    <w:rsid w:val="00546B3F"/>
    <w:rsid w:val="00546C1B"/>
    <w:rsid w:val="0054784A"/>
    <w:rsid w:val="0055009B"/>
    <w:rsid w:val="005500EF"/>
    <w:rsid w:val="00550520"/>
    <w:rsid w:val="00550543"/>
    <w:rsid w:val="00550590"/>
    <w:rsid w:val="00551FC6"/>
    <w:rsid w:val="005522AC"/>
    <w:rsid w:val="0055264C"/>
    <w:rsid w:val="00552765"/>
    <w:rsid w:val="00552872"/>
    <w:rsid w:val="00552AA0"/>
    <w:rsid w:val="00552B94"/>
    <w:rsid w:val="005539C3"/>
    <w:rsid w:val="005541E1"/>
    <w:rsid w:val="00554839"/>
    <w:rsid w:val="00554AB2"/>
    <w:rsid w:val="00554DB0"/>
    <w:rsid w:val="00555ECE"/>
    <w:rsid w:val="00556528"/>
    <w:rsid w:val="0055655F"/>
    <w:rsid w:val="00556617"/>
    <w:rsid w:val="0055698C"/>
    <w:rsid w:val="005576EC"/>
    <w:rsid w:val="00557A23"/>
    <w:rsid w:val="00557A83"/>
    <w:rsid w:val="00557EBD"/>
    <w:rsid w:val="005604D1"/>
    <w:rsid w:val="00560A13"/>
    <w:rsid w:val="00560BA7"/>
    <w:rsid w:val="005610CF"/>
    <w:rsid w:val="00561183"/>
    <w:rsid w:val="00561262"/>
    <w:rsid w:val="00561273"/>
    <w:rsid w:val="0056192E"/>
    <w:rsid w:val="00561B6C"/>
    <w:rsid w:val="00562556"/>
    <w:rsid w:val="00562913"/>
    <w:rsid w:val="00562C4B"/>
    <w:rsid w:val="0056308B"/>
    <w:rsid w:val="00563276"/>
    <w:rsid w:val="00563ACE"/>
    <w:rsid w:val="00563BAE"/>
    <w:rsid w:val="00564515"/>
    <w:rsid w:val="00564615"/>
    <w:rsid w:val="005648BC"/>
    <w:rsid w:val="00564A90"/>
    <w:rsid w:val="00564EFB"/>
    <w:rsid w:val="00564F00"/>
    <w:rsid w:val="00564F64"/>
    <w:rsid w:val="00565027"/>
    <w:rsid w:val="00565200"/>
    <w:rsid w:val="00565262"/>
    <w:rsid w:val="0056528A"/>
    <w:rsid w:val="0056569E"/>
    <w:rsid w:val="00566092"/>
    <w:rsid w:val="00566B51"/>
    <w:rsid w:val="00566BBF"/>
    <w:rsid w:val="005677A2"/>
    <w:rsid w:val="00567893"/>
    <w:rsid w:val="00567BF0"/>
    <w:rsid w:val="00570E15"/>
    <w:rsid w:val="00571024"/>
    <w:rsid w:val="00571090"/>
    <w:rsid w:val="00571614"/>
    <w:rsid w:val="005716A8"/>
    <w:rsid w:val="005717E5"/>
    <w:rsid w:val="005717EF"/>
    <w:rsid w:val="00571A33"/>
    <w:rsid w:val="00572310"/>
    <w:rsid w:val="005729EB"/>
    <w:rsid w:val="00572AB3"/>
    <w:rsid w:val="00572EFF"/>
    <w:rsid w:val="00573C2A"/>
    <w:rsid w:val="00573E24"/>
    <w:rsid w:val="0057400C"/>
    <w:rsid w:val="00574019"/>
    <w:rsid w:val="005746C3"/>
    <w:rsid w:val="00574A61"/>
    <w:rsid w:val="00574C09"/>
    <w:rsid w:val="00574FDF"/>
    <w:rsid w:val="005756B6"/>
    <w:rsid w:val="00576CB2"/>
    <w:rsid w:val="00580205"/>
    <w:rsid w:val="00580A4E"/>
    <w:rsid w:val="00580D48"/>
    <w:rsid w:val="005814FA"/>
    <w:rsid w:val="00581D53"/>
    <w:rsid w:val="00581EA4"/>
    <w:rsid w:val="0058276B"/>
    <w:rsid w:val="00582D34"/>
    <w:rsid w:val="005840A1"/>
    <w:rsid w:val="00584F3C"/>
    <w:rsid w:val="0058521E"/>
    <w:rsid w:val="00585B05"/>
    <w:rsid w:val="00585DB5"/>
    <w:rsid w:val="00586541"/>
    <w:rsid w:val="0058657B"/>
    <w:rsid w:val="00586666"/>
    <w:rsid w:val="005869A8"/>
    <w:rsid w:val="00586E73"/>
    <w:rsid w:val="00587D80"/>
    <w:rsid w:val="00590402"/>
    <w:rsid w:val="00591156"/>
    <w:rsid w:val="00591796"/>
    <w:rsid w:val="0059290E"/>
    <w:rsid w:val="00592932"/>
    <w:rsid w:val="00593042"/>
    <w:rsid w:val="0059356F"/>
    <w:rsid w:val="005935BD"/>
    <w:rsid w:val="00593EF4"/>
    <w:rsid w:val="005941E6"/>
    <w:rsid w:val="0059561C"/>
    <w:rsid w:val="00595C18"/>
    <w:rsid w:val="00595F22"/>
    <w:rsid w:val="0059626E"/>
    <w:rsid w:val="00596886"/>
    <w:rsid w:val="00596C55"/>
    <w:rsid w:val="00596D7F"/>
    <w:rsid w:val="00596DFC"/>
    <w:rsid w:val="00597489"/>
    <w:rsid w:val="005A06D4"/>
    <w:rsid w:val="005A1251"/>
    <w:rsid w:val="005A1B7F"/>
    <w:rsid w:val="005A1E8B"/>
    <w:rsid w:val="005A2D03"/>
    <w:rsid w:val="005A3036"/>
    <w:rsid w:val="005A3C96"/>
    <w:rsid w:val="005A4EA9"/>
    <w:rsid w:val="005A4F7C"/>
    <w:rsid w:val="005A511F"/>
    <w:rsid w:val="005A5137"/>
    <w:rsid w:val="005A515C"/>
    <w:rsid w:val="005A5ACC"/>
    <w:rsid w:val="005A5DAE"/>
    <w:rsid w:val="005A60A9"/>
    <w:rsid w:val="005A67AC"/>
    <w:rsid w:val="005A6859"/>
    <w:rsid w:val="005A7483"/>
    <w:rsid w:val="005A75A1"/>
    <w:rsid w:val="005A7B58"/>
    <w:rsid w:val="005A7D80"/>
    <w:rsid w:val="005B08F1"/>
    <w:rsid w:val="005B2440"/>
    <w:rsid w:val="005B2AFD"/>
    <w:rsid w:val="005B3098"/>
    <w:rsid w:val="005B3466"/>
    <w:rsid w:val="005B38FA"/>
    <w:rsid w:val="005B3BC8"/>
    <w:rsid w:val="005B43EA"/>
    <w:rsid w:val="005B4437"/>
    <w:rsid w:val="005B466C"/>
    <w:rsid w:val="005B4C2E"/>
    <w:rsid w:val="005B50D1"/>
    <w:rsid w:val="005B58DD"/>
    <w:rsid w:val="005B599F"/>
    <w:rsid w:val="005B6132"/>
    <w:rsid w:val="005B6A8C"/>
    <w:rsid w:val="005B7E91"/>
    <w:rsid w:val="005B7F8F"/>
    <w:rsid w:val="005C0D6A"/>
    <w:rsid w:val="005C1283"/>
    <w:rsid w:val="005C2082"/>
    <w:rsid w:val="005C2174"/>
    <w:rsid w:val="005C25D2"/>
    <w:rsid w:val="005C2645"/>
    <w:rsid w:val="005C2850"/>
    <w:rsid w:val="005C381C"/>
    <w:rsid w:val="005C38A4"/>
    <w:rsid w:val="005C38E2"/>
    <w:rsid w:val="005C3D71"/>
    <w:rsid w:val="005C3EB7"/>
    <w:rsid w:val="005C478F"/>
    <w:rsid w:val="005C4CDA"/>
    <w:rsid w:val="005C4E48"/>
    <w:rsid w:val="005C4EEA"/>
    <w:rsid w:val="005C55C8"/>
    <w:rsid w:val="005C6147"/>
    <w:rsid w:val="005C668A"/>
    <w:rsid w:val="005C6B62"/>
    <w:rsid w:val="005C703A"/>
    <w:rsid w:val="005C7AB0"/>
    <w:rsid w:val="005C7C0B"/>
    <w:rsid w:val="005C7C70"/>
    <w:rsid w:val="005D0282"/>
    <w:rsid w:val="005D1D62"/>
    <w:rsid w:val="005D1E01"/>
    <w:rsid w:val="005D1FEA"/>
    <w:rsid w:val="005D2E57"/>
    <w:rsid w:val="005D3152"/>
    <w:rsid w:val="005D3CDB"/>
    <w:rsid w:val="005D434D"/>
    <w:rsid w:val="005D51FF"/>
    <w:rsid w:val="005D56B2"/>
    <w:rsid w:val="005D56B9"/>
    <w:rsid w:val="005D5AA7"/>
    <w:rsid w:val="005D6161"/>
    <w:rsid w:val="005D620F"/>
    <w:rsid w:val="005D62BA"/>
    <w:rsid w:val="005D68EC"/>
    <w:rsid w:val="005D6911"/>
    <w:rsid w:val="005D76FA"/>
    <w:rsid w:val="005E0065"/>
    <w:rsid w:val="005E016D"/>
    <w:rsid w:val="005E060F"/>
    <w:rsid w:val="005E258E"/>
    <w:rsid w:val="005E2946"/>
    <w:rsid w:val="005E2EAF"/>
    <w:rsid w:val="005E30F1"/>
    <w:rsid w:val="005E37CF"/>
    <w:rsid w:val="005E3972"/>
    <w:rsid w:val="005E4091"/>
    <w:rsid w:val="005E4410"/>
    <w:rsid w:val="005E4D0B"/>
    <w:rsid w:val="005E51B7"/>
    <w:rsid w:val="005E6375"/>
    <w:rsid w:val="005E6A8E"/>
    <w:rsid w:val="005E6B3B"/>
    <w:rsid w:val="005E7001"/>
    <w:rsid w:val="005E7763"/>
    <w:rsid w:val="005F0360"/>
    <w:rsid w:val="005F0CE5"/>
    <w:rsid w:val="005F179C"/>
    <w:rsid w:val="005F1DCD"/>
    <w:rsid w:val="005F2892"/>
    <w:rsid w:val="005F313A"/>
    <w:rsid w:val="005F3561"/>
    <w:rsid w:val="005F3631"/>
    <w:rsid w:val="005F3D0D"/>
    <w:rsid w:val="005F523A"/>
    <w:rsid w:val="005F58E3"/>
    <w:rsid w:val="005F5CFC"/>
    <w:rsid w:val="005F6748"/>
    <w:rsid w:val="005F69F1"/>
    <w:rsid w:val="005F6AF5"/>
    <w:rsid w:val="005F6C94"/>
    <w:rsid w:val="005F7963"/>
    <w:rsid w:val="005F7D2D"/>
    <w:rsid w:val="006000CA"/>
    <w:rsid w:val="00600669"/>
    <w:rsid w:val="00600B45"/>
    <w:rsid w:val="0060142E"/>
    <w:rsid w:val="00602125"/>
    <w:rsid w:val="00602D18"/>
    <w:rsid w:val="00603242"/>
    <w:rsid w:val="006035C0"/>
    <w:rsid w:val="0060381D"/>
    <w:rsid w:val="00603B74"/>
    <w:rsid w:val="00604358"/>
    <w:rsid w:val="00605311"/>
    <w:rsid w:val="00606352"/>
    <w:rsid w:val="0060723E"/>
    <w:rsid w:val="00607A7E"/>
    <w:rsid w:val="00607C8F"/>
    <w:rsid w:val="00610AE6"/>
    <w:rsid w:val="006114DD"/>
    <w:rsid w:val="00612AC8"/>
    <w:rsid w:val="00612BBD"/>
    <w:rsid w:val="00612DDC"/>
    <w:rsid w:val="0061340F"/>
    <w:rsid w:val="00613D26"/>
    <w:rsid w:val="00614553"/>
    <w:rsid w:val="00614C96"/>
    <w:rsid w:val="00615197"/>
    <w:rsid w:val="00615C47"/>
    <w:rsid w:val="006166C1"/>
    <w:rsid w:val="00616C4B"/>
    <w:rsid w:val="00617403"/>
    <w:rsid w:val="0061799E"/>
    <w:rsid w:val="00617E2C"/>
    <w:rsid w:val="00620F56"/>
    <w:rsid w:val="00621442"/>
    <w:rsid w:val="006214D4"/>
    <w:rsid w:val="00621589"/>
    <w:rsid w:val="006217DA"/>
    <w:rsid w:val="006221D4"/>
    <w:rsid w:val="00622559"/>
    <w:rsid w:val="006235DB"/>
    <w:rsid w:val="00623C15"/>
    <w:rsid w:val="00623F85"/>
    <w:rsid w:val="00624B40"/>
    <w:rsid w:val="00624FF6"/>
    <w:rsid w:val="006252AC"/>
    <w:rsid w:val="00625490"/>
    <w:rsid w:val="006258F8"/>
    <w:rsid w:val="00625912"/>
    <w:rsid w:val="00625989"/>
    <w:rsid w:val="00625E11"/>
    <w:rsid w:val="00626759"/>
    <w:rsid w:val="006267DA"/>
    <w:rsid w:val="0063009C"/>
    <w:rsid w:val="00630268"/>
    <w:rsid w:val="006308F4"/>
    <w:rsid w:val="00630D4E"/>
    <w:rsid w:val="00630EFD"/>
    <w:rsid w:val="00631FAA"/>
    <w:rsid w:val="006323AE"/>
    <w:rsid w:val="006323D6"/>
    <w:rsid w:val="00632638"/>
    <w:rsid w:val="00632686"/>
    <w:rsid w:val="00632F9F"/>
    <w:rsid w:val="00633082"/>
    <w:rsid w:val="0063392C"/>
    <w:rsid w:val="00633D17"/>
    <w:rsid w:val="0063492C"/>
    <w:rsid w:val="00634C44"/>
    <w:rsid w:val="00635C96"/>
    <w:rsid w:val="006362BC"/>
    <w:rsid w:val="006364F5"/>
    <w:rsid w:val="00636AA0"/>
    <w:rsid w:val="00636CB0"/>
    <w:rsid w:val="0063781C"/>
    <w:rsid w:val="00637D11"/>
    <w:rsid w:val="00640086"/>
    <w:rsid w:val="00640409"/>
    <w:rsid w:val="00640C38"/>
    <w:rsid w:val="0064144D"/>
    <w:rsid w:val="00641A52"/>
    <w:rsid w:val="00641E1A"/>
    <w:rsid w:val="0064263B"/>
    <w:rsid w:val="006432B7"/>
    <w:rsid w:val="0064394F"/>
    <w:rsid w:val="00643A46"/>
    <w:rsid w:val="00643B70"/>
    <w:rsid w:val="00645885"/>
    <w:rsid w:val="00645B80"/>
    <w:rsid w:val="00645DBF"/>
    <w:rsid w:val="00645E88"/>
    <w:rsid w:val="00645EFE"/>
    <w:rsid w:val="00646460"/>
    <w:rsid w:val="00646ECE"/>
    <w:rsid w:val="006476F7"/>
    <w:rsid w:val="00647BFA"/>
    <w:rsid w:val="00650350"/>
    <w:rsid w:val="006509BE"/>
    <w:rsid w:val="00651A60"/>
    <w:rsid w:val="00652002"/>
    <w:rsid w:val="006536CE"/>
    <w:rsid w:val="006540F7"/>
    <w:rsid w:val="0065474E"/>
    <w:rsid w:val="006547DB"/>
    <w:rsid w:val="006548E9"/>
    <w:rsid w:val="006549B9"/>
    <w:rsid w:val="00654D1C"/>
    <w:rsid w:val="00654DAC"/>
    <w:rsid w:val="006550D8"/>
    <w:rsid w:val="0065571E"/>
    <w:rsid w:val="00655C74"/>
    <w:rsid w:val="00655D30"/>
    <w:rsid w:val="006560B8"/>
    <w:rsid w:val="00656408"/>
    <w:rsid w:val="00656953"/>
    <w:rsid w:val="00656BCF"/>
    <w:rsid w:val="0065715F"/>
    <w:rsid w:val="00657D0E"/>
    <w:rsid w:val="00657EDD"/>
    <w:rsid w:val="00657EEE"/>
    <w:rsid w:val="00657F81"/>
    <w:rsid w:val="00660AB6"/>
    <w:rsid w:val="00660BB1"/>
    <w:rsid w:val="00661086"/>
    <w:rsid w:val="00661FDC"/>
    <w:rsid w:val="00662192"/>
    <w:rsid w:val="006626C6"/>
    <w:rsid w:val="00664379"/>
    <w:rsid w:val="00664724"/>
    <w:rsid w:val="00664B8A"/>
    <w:rsid w:val="00665117"/>
    <w:rsid w:val="00665D67"/>
    <w:rsid w:val="00666289"/>
    <w:rsid w:val="00666421"/>
    <w:rsid w:val="00666537"/>
    <w:rsid w:val="00666842"/>
    <w:rsid w:val="006669C9"/>
    <w:rsid w:val="006669FC"/>
    <w:rsid w:val="00666ACB"/>
    <w:rsid w:val="00666B80"/>
    <w:rsid w:val="00667270"/>
    <w:rsid w:val="0066727D"/>
    <w:rsid w:val="006675F3"/>
    <w:rsid w:val="00667A12"/>
    <w:rsid w:val="00667A4B"/>
    <w:rsid w:val="00667DF3"/>
    <w:rsid w:val="00667EC2"/>
    <w:rsid w:val="0067005D"/>
    <w:rsid w:val="006702DF"/>
    <w:rsid w:val="006705BC"/>
    <w:rsid w:val="00670CF1"/>
    <w:rsid w:val="0067107F"/>
    <w:rsid w:val="006713CF"/>
    <w:rsid w:val="00671440"/>
    <w:rsid w:val="0067188C"/>
    <w:rsid w:val="00671AE0"/>
    <w:rsid w:val="00671B31"/>
    <w:rsid w:val="006720C6"/>
    <w:rsid w:val="006721F0"/>
    <w:rsid w:val="00672B40"/>
    <w:rsid w:val="006736F6"/>
    <w:rsid w:val="00674458"/>
    <w:rsid w:val="006744BB"/>
    <w:rsid w:val="006744EB"/>
    <w:rsid w:val="00674AE4"/>
    <w:rsid w:val="00674B71"/>
    <w:rsid w:val="00674E8C"/>
    <w:rsid w:val="00674F5C"/>
    <w:rsid w:val="006753F4"/>
    <w:rsid w:val="00675419"/>
    <w:rsid w:val="00675651"/>
    <w:rsid w:val="00675CE9"/>
    <w:rsid w:val="006760D4"/>
    <w:rsid w:val="00676C16"/>
    <w:rsid w:val="00680DBC"/>
    <w:rsid w:val="00680E9E"/>
    <w:rsid w:val="0068173F"/>
    <w:rsid w:val="00681770"/>
    <w:rsid w:val="00681B6F"/>
    <w:rsid w:val="00682004"/>
    <w:rsid w:val="00682745"/>
    <w:rsid w:val="00682769"/>
    <w:rsid w:val="006829AD"/>
    <w:rsid w:val="006829FF"/>
    <w:rsid w:val="00682F65"/>
    <w:rsid w:val="006833CD"/>
    <w:rsid w:val="00684040"/>
    <w:rsid w:val="00684173"/>
    <w:rsid w:val="006847F5"/>
    <w:rsid w:val="0068484C"/>
    <w:rsid w:val="00685672"/>
    <w:rsid w:val="006857F3"/>
    <w:rsid w:val="00685C9D"/>
    <w:rsid w:val="00686256"/>
    <w:rsid w:val="00686DBC"/>
    <w:rsid w:val="00687552"/>
    <w:rsid w:val="00690BCD"/>
    <w:rsid w:val="00690BEB"/>
    <w:rsid w:val="00690E1E"/>
    <w:rsid w:val="00691BE0"/>
    <w:rsid w:val="00692B35"/>
    <w:rsid w:val="006931D0"/>
    <w:rsid w:val="00693282"/>
    <w:rsid w:val="00693673"/>
    <w:rsid w:val="00693CAB"/>
    <w:rsid w:val="006942C3"/>
    <w:rsid w:val="00694691"/>
    <w:rsid w:val="00695030"/>
    <w:rsid w:val="006959D3"/>
    <w:rsid w:val="0069664A"/>
    <w:rsid w:val="006966D8"/>
    <w:rsid w:val="006966E4"/>
    <w:rsid w:val="0069670E"/>
    <w:rsid w:val="00696CF9"/>
    <w:rsid w:val="00696EA3"/>
    <w:rsid w:val="0069771C"/>
    <w:rsid w:val="00697DFC"/>
    <w:rsid w:val="006A090C"/>
    <w:rsid w:val="006A0F55"/>
    <w:rsid w:val="006A1055"/>
    <w:rsid w:val="006A11BA"/>
    <w:rsid w:val="006A13D2"/>
    <w:rsid w:val="006A2FA8"/>
    <w:rsid w:val="006A3159"/>
    <w:rsid w:val="006A3B3C"/>
    <w:rsid w:val="006A3CA9"/>
    <w:rsid w:val="006A4130"/>
    <w:rsid w:val="006A48B8"/>
    <w:rsid w:val="006A4D92"/>
    <w:rsid w:val="006A52AF"/>
    <w:rsid w:val="006A532F"/>
    <w:rsid w:val="006A5362"/>
    <w:rsid w:val="006A5552"/>
    <w:rsid w:val="006A59DB"/>
    <w:rsid w:val="006A5A1B"/>
    <w:rsid w:val="006A5DCB"/>
    <w:rsid w:val="006A6019"/>
    <w:rsid w:val="006A62C6"/>
    <w:rsid w:val="006A6F12"/>
    <w:rsid w:val="006A77B5"/>
    <w:rsid w:val="006A78B4"/>
    <w:rsid w:val="006B070A"/>
    <w:rsid w:val="006B1185"/>
    <w:rsid w:val="006B1C0F"/>
    <w:rsid w:val="006B1FED"/>
    <w:rsid w:val="006B244F"/>
    <w:rsid w:val="006B26C0"/>
    <w:rsid w:val="006B2B7B"/>
    <w:rsid w:val="006B3629"/>
    <w:rsid w:val="006B38E0"/>
    <w:rsid w:val="006B3CF0"/>
    <w:rsid w:val="006B3F74"/>
    <w:rsid w:val="006B4388"/>
    <w:rsid w:val="006B47F8"/>
    <w:rsid w:val="006B548A"/>
    <w:rsid w:val="006B5A5D"/>
    <w:rsid w:val="006B5BE3"/>
    <w:rsid w:val="006B5CF9"/>
    <w:rsid w:val="006B5DAA"/>
    <w:rsid w:val="006B6798"/>
    <w:rsid w:val="006B6EBE"/>
    <w:rsid w:val="006B729D"/>
    <w:rsid w:val="006B72A4"/>
    <w:rsid w:val="006B74DE"/>
    <w:rsid w:val="006B7940"/>
    <w:rsid w:val="006B7C2B"/>
    <w:rsid w:val="006B7D8B"/>
    <w:rsid w:val="006B7E32"/>
    <w:rsid w:val="006C0DAD"/>
    <w:rsid w:val="006C0E7F"/>
    <w:rsid w:val="006C1156"/>
    <w:rsid w:val="006C1F14"/>
    <w:rsid w:val="006C2112"/>
    <w:rsid w:val="006C38DD"/>
    <w:rsid w:val="006C3D50"/>
    <w:rsid w:val="006C3DD8"/>
    <w:rsid w:val="006C421E"/>
    <w:rsid w:val="006C424B"/>
    <w:rsid w:val="006C4CBD"/>
    <w:rsid w:val="006C573B"/>
    <w:rsid w:val="006C6036"/>
    <w:rsid w:val="006C6433"/>
    <w:rsid w:val="006C6756"/>
    <w:rsid w:val="006C681E"/>
    <w:rsid w:val="006C68B3"/>
    <w:rsid w:val="006C74EE"/>
    <w:rsid w:val="006C7513"/>
    <w:rsid w:val="006D0BB6"/>
    <w:rsid w:val="006D0F1E"/>
    <w:rsid w:val="006D0F73"/>
    <w:rsid w:val="006D11DA"/>
    <w:rsid w:val="006D1479"/>
    <w:rsid w:val="006D194B"/>
    <w:rsid w:val="006D1D07"/>
    <w:rsid w:val="006D26E2"/>
    <w:rsid w:val="006D2BF8"/>
    <w:rsid w:val="006D2D90"/>
    <w:rsid w:val="006D35D8"/>
    <w:rsid w:val="006D37A0"/>
    <w:rsid w:val="006D3CC1"/>
    <w:rsid w:val="006D3E18"/>
    <w:rsid w:val="006D4323"/>
    <w:rsid w:val="006D45F7"/>
    <w:rsid w:val="006D46B3"/>
    <w:rsid w:val="006D495D"/>
    <w:rsid w:val="006D4998"/>
    <w:rsid w:val="006D4BA4"/>
    <w:rsid w:val="006D52C4"/>
    <w:rsid w:val="006D58A5"/>
    <w:rsid w:val="006D5ACE"/>
    <w:rsid w:val="006D6145"/>
    <w:rsid w:val="006D61E3"/>
    <w:rsid w:val="006D6838"/>
    <w:rsid w:val="006D72FB"/>
    <w:rsid w:val="006D7E3E"/>
    <w:rsid w:val="006E0152"/>
    <w:rsid w:val="006E03C7"/>
    <w:rsid w:val="006E045E"/>
    <w:rsid w:val="006E048D"/>
    <w:rsid w:val="006E08A9"/>
    <w:rsid w:val="006E0AB1"/>
    <w:rsid w:val="006E109D"/>
    <w:rsid w:val="006E18D9"/>
    <w:rsid w:val="006E1DCD"/>
    <w:rsid w:val="006E2648"/>
    <w:rsid w:val="006E2CB7"/>
    <w:rsid w:val="006E31C7"/>
    <w:rsid w:val="006E392E"/>
    <w:rsid w:val="006E3E18"/>
    <w:rsid w:val="006E40B1"/>
    <w:rsid w:val="006E5BE6"/>
    <w:rsid w:val="006E5C36"/>
    <w:rsid w:val="006E6240"/>
    <w:rsid w:val="006E664A"/>
    <w:rsid w:val="006E6A18"/>
    <w:rsid w:val="006E6D6E"/>
    <w:rsid w:val="006E6F83"/>
    <w:rsid w:val="006F010E"/>
    <w:rsid w:val="006F0BF6"/>
    <w:rsid w:val="006F0CE4"/>
    <w:rsid w:val="006F2C81"/>
    <w:rsid w:val="006F3195"/>
    <w:rsid w:val="006F399D"/>
    <w:rsid w:val="006F48D2"/>
    <w:rsid w:val="006F5433"/>
    <w:rsid w:val="006F5457"/>
    <w:rsid w:val="006F5B4F"/>
    <w:rsid w:val="006F5D4A"/>
    <w:rsid w:val="006F605F"/>
    <w:rsid w:val="006F61A9"/>
    <w:rsid w:val="006F6294"/>
    <w:rsid w:val="006F6C12"/>
    <w:rsid w:val="006F6C6E"/>
    <w:rsid w:val="006F73EC"/>
    <w:rsid w:val="006F76F0"/>
    <w:rsid w:val="006F7981"/>
    <w:rsid w:val="006F7AB0"/>
    <w:rsid w:val="006F7DD2"/>
    <w:rsid w:val="006F7ED2"/>
    <w:rsid w:val="00700834"/>
    <w:rsid w:val="007011D5"/>
    <w:rsid w:val="00701776"/>
    <w:rsid w:val="00701CF2"/>
    <w:rsid w:val="00703911"/>
    <w:rsid w:val="00703FB6"/>
    <w:rsid w:val="00704B48"/>
    <w:rsid w:val="0070501B"/>
    <w:rsid w:val="00706286"/>
    <w:rsid w:val="007062A5"/>
    <w:rsid w:val="00706CDE"/>
    <w:rsid w:val="007101AE"/>
    <w:rsid w:val="0071033A"/>
    <w:rsid w:val="0071050D"/>
    <w:rsid w:val="0071186F"/>
    <w:rsid w:val="0071198D"/>
    <w:rsid w:val="00711A9C"/>
    <w:rsid w:val="00711FD0"/>
    <w:rsid w:val="00712697"/>
    <w:rsid w:val="00712941"/>
    <w:rsid w:val="00712EAE"/>
    <w:rsid w:val="007137A2"/>
    <w:rsid w:val="00713DBB"/>
    <w:rsid w:val="00714167"/>
    <w:rsid w:val="0071420D"/>
    <w:rsid w:val="007143E0"/>
    <w:rsid w:val="007156D4"/>
    <w:rsid w:val="00716333"/>
    <w:rsid w:val="00716EEE"/>
    <w:rsid w:val="00717C76"/>
    <w:rsid w:val="00720249"/>
    <w:rsid w:val="007205E7"/>
    <w:rsid w:val="007207C0"/>
    <w:rsid w:val="007216FD"/>
    <w:rsid w:val="00721734"/>
    <w:rsid w:val="00721EE6"/>
    <w:rsid w:val="00721F8E"/>
    <w:rsid w:val="00722551"/>
    <w:rsid w:val="00723A6E"/>
    <w:rsid w:val="00724298"/>
    <w:rsid w:val="007244A5"/>
    <w:rsid w:val="00725132"/>
    <w:rsid w:val="00726C34"/>
    <w:rsid w:val="00726C45"/>
    <w:rsid w:val="007271C2"/>
    <w:rsid w:val="007271C9"/>
    <w:rsid w:val="00727221"/>
    <w:rsid w:val="0072782F"/>
    <w:rsid w:val="007279FF"/>
    <w:rsid w:val="00727F5E"/>
    <w:rsid w:val="0073020B"/>
    <w:rsid w:val="00730ECF"/>
    <w:rsid w:val="007315EF"/>
    <w:rsid w:val="007317E4"/>
    <w:rsid w:val="00731DE7"/>
    <w:rsid w:val="0073226E"/>
    <w:rsid w:val="0073303A"/>
    <w:rsid w:val="00734124"/>
    <w:rsid w:val="00734592"/>
    <w:rsid w:val="007345D4"/>
    <w:rsid w:val="00734AB9"/>
    <w:rsid w:val="00734D70"/>
    <w:rsid w:val="00735B73"/>
    <w:rsid w:val="00735C03"/>
    <w:rsid w:val="00736DE9"/>
    <w:rsid w:val="00737725"/>
    <w:rsid w:val="007377B1"/>
    <w:rsid w:val="00737B17"/>
    <w:rsid w:val="00740502"/>
    <w:rsid w:val="007408E6"/>
    <w:rsid w:val="00740F3F"/>
    <w:rsid w:val="00740FBF"/>
    <w:rsid w:val="007416FA"/>
    <w:rsid w:val="007417D3"/>
    <w:rsid w:val="00741A03"/>
    <w:rsid w:val="0074251B"/>
    <w:rsid w:val="00742904"/>
    <w:rsid w:val="00742F9C"/>
    <w:rsid w:val="00743146"/>
    <w:rsid w:val="0074316E"/>
    <w:rsid w:val="0074317F"/>
    <w:rsid w:val="00743223"/>
    <w:rsid w:val="00743542"/>
    <w:rsid w:val="007439BB"/>
    <w:rsid w:val="00743DF1"/>
    <w:rsid w:val="00744A18"/>
    <w:rsid w:val="00744A33"/>
    <w:rsid w:val="007450C3"/>
    <w:rsid w:val="00745139"/>
    <w:rsid w:val="00745275"/>
    <w:rsid w:val="007457CA"/>
    <w:rsid w:val="007459C6"/>
    <w:rsid w:val="00746328"/>
    <w:rsid w:val="007465AB"/>
    <w:rsid w:val="00746A7E"/>
    <w:rsid w:val="00746F49"/>
    <w:rsid w:val="00747447"/>
    <w:rsid w:val="00750C49"/>
    <w:rsid w:val="00751A4D"/>
    <w:rsid w:val="00751CCB"/>
    <w:rsid w:val="007522F0"/>
    <w:rsid w:val="007527A3"/>
    <w:rsid w:val="0075298E"/>
    <w:rsid w:val="007532C7"/>
    <w:rsid w:val="007536D3"/>
    <w:rsid w:val="00755177"/>
    <w:rsid w:val="0075519E"/>
    <w:rsid w:val="007553A9"/>
    <w:rsid w:val="00755F93"/>
    <w:rsid w:val="0075708A"/>
    <w:rsid w:val="00757129"/>
    <w:rsid w:val="0075716F"/>
    <w:rsid w:val="007576BF"/>
    <w:rsid w:val="007578BC"/>
    <w:rsid w:val="00760123"/>
    <w:rsid w:val="00760A98"/>
    <w:rsid w:val="00760B48"/>
    <w:rsid w:val="00760D79"/>
    <w:rsid w:val="00760E59"/>
    <w:rsid w:val="007614C3"/>
    <w:rsid w:val="00761821"/>
    <w:rsid w:val="007621D5"/>
    <w:rsid w:val="00762287"/>
    <w:rsid w:val="00763A10"/>
    <w:rsid w:val="00763C76"/>
    <w:rsid w:val="00763CCA"/>
    <w:rsid w:val="007641B5"/>
    <w:rsid w:val="00764954"/>
    <w:rsid w:val="00764CAB"/>
    <w:rsid w:val="00764D80"/>
    <w:rsid w:val="007654FB"/>
    <w:rsid w:val="00765665"/>
    <w:rsid w:val="0076607D"/>
    <w:rsid w:val="007661C6"/>
    <w:rsid w:val="00766310"/>
    <w:rsid w:val="00766381"/>
    <w:rsid w:val="00766475"/>
    <w:rsid w:val="007664EC"/>
    <w:rsid w:val="00766FF5"/>
    <w:rsid w:val="0076781F"/>
    <w:rsid w:val="00767E3F"/>
    <w:rsid w:val="00767F76"/>
    <w:rsid w:val="007702AC"/>
    <w:rsid w:val="00770725"/>
    <w:rsid w:val="00770A50"/>
    <w:rsid w:val="00770F72"/>
    <w:rsid w:val="0077103C"/>
    <w:rsid w:val="0077141A"/>
    <w:rsid w:val="00771664"/>
    <w:rsid w:val="0077177A"/>
    <w:rsid w:val="00772557"/>
    <w:rsid w:val="0077257A"/>
    <w:rsid w:val="0077261F"/>
    <w:rsid w:val="00772741"/>
    <w:rsid w:val="00773376"/>
    <w:rsid w:val="0077359E"/>
    <w:rsid w:val="007737D3"/>
    <w:rsid w:val="00773E36"/>
    <w:rsid w:val="0077485C"/>
    <w:rsid w:val="00774967"/>
    <w:rsid w:val="0077591F"/>
    <w:rsid w:val="00776055"/>
    <w:rsid w:val="007767FC"/>
    <w:rsid w:val="00776803"/>
    <w:rsid w:val="00776EC6"/>
    <w:rsid w:val="007773FD"/>
    <w:rsid w:val="00777508"/>
    <w:rsid w:val="00777DC7"/>
    <w:rsid w:val="0078035B"/>
    <w:rsid w:val="00780F70"/>
    <w:rsid w:val="007812D1"/>
    <w:rsid w:val="00781330"/>
    <w:rsid w:val="0078166A"/>
    <w:rsid w:val="00781701"/>
    <w:rsid w:val="0078192A"/>
    <w:rsid w:val="00781B62"/>
    <w:rsid w:val="007821DB"/>
    <w:rsid w:val="007823E9"/>
    <w:rsid w:val="00783179"/>
    <w:rsid w:val="00783C53"/>
    <w:rsid w:val="00783F2E"/>
    <w:rsid w:val="007842A4"/>
    <w:rsid w:val="007846C0"/>
    <w:rsid w:val="0078562E"/>
    <w:rsid w:val="00785DBC"/>
    <w:rsid w:val="00785E00"/>
    <w:rsid w:val="00787617"/>
    <w:rsid w:val="0079053C"/>
    <w:rsid w:val="00790BCF"/>
    <w:rsid w:val="00790E82"/>
    <w:rsid w:val="00791716"/>
    <w:rsid w:val="0079192F"/>
    <w:rsid w:val="00791A28"/>
    <w:rsid w:val="00791E76"/>
    <w:rsid w:val="0079287D"/>
    <w:rsid w:val="00792D61"/>
    <w:rsid w:val="00792E0B"/>
    <w:rsid w:val="00793148"/>
    <w:rsid w:val="007931D7"/>
    <w:rsid w:val="007931F0"/>
    <w:rsid w:val="00793B21"/>
    <w:rsid w:val="00793B73"/>
    <w:rsid w:val="0079418D"/>
    <w:rsid w:val="007949E4"/>
    <w:rsid w:val="00794D21"/>
    <w:rsid w:val="00794D80"/>
    <w:rsid w:val="007950BD"/>
    <w:rsid w:val="007957E9"/>
    <w:rsid w:val="00795A2B"/>
    <w:rsid w:val="00795E1C"/>
    <w:rsid w:val="00796B17"/>
    <w:rsid w:val="0079796E"/>
    <w:rsid w:val="007A00EB"/>
    <w:rsid w:val="007A0CE4"/>
    <w:rsid w:val="007A1AEF"/>
    <w:rsid w:val="007A1FC1"/>
    <w:rsid w:val="007A240E"/>
    <w:rsid w:val="007A2886"/>
    <w:rsid w:val="007A2897"/>
    <w:rsid w:val="007A2C55"/>
    <w:rsid w:val="007A2C68"/>
    <w:rsid w:val="007A33FF"/>
    <w:rsid w:val="007A373D"/>
    <w:rsid w:val="007A3988"/>
    <w:rsid w:val="007A3EEA"/>
    <w:rsid w:val="007A4F4D"/>
    <w:rsid w:val="007A51A3"/>
    <w:rsid w:val="007A55D8"/>
    <w:rsid w:val="007A5632"/>
    <w:rsid w:val="007A583D"/>
    <w:rsid w:val="007A5ABE"/>
    <w:rsid w:val="007A6113"/>
    <w:rsid w:val="007A6BB2"/>
    <w:rsid w:val="007A6F4E"/>
    <w:rsid w:val="007A7491"/>
    <w:rsid w:val="007B0EC2"/>
    <w:rsid w:val="007B1CDE"/>
    <w:rsid w:val="007B2877"/>
    <w:rsid w:val="007B2936"/>
    <w:rsid w:val="007B3C35"/>
    <w:rsid w:val="007B49E7"/>
    <w:rsid w:val="007B4BFF"/>
    <w:rsid w:val="007B51C5"/>
    <w:rsid w:val="007B6A7A"/>
    <w:rsid w:val="007B7007"/>
    <w:rsid w:val="007B742A"/>
    <w:rsid w:val="007B7540"/>
    <w:rsid w:val="007B7BEC"/>
    <w:rsid w:val="007C037E"/>
    <w:rsid w:val="007C0DC9"/>
    <w:rsid w:val="007C123F"/>
    <w:rsid w:val="007C13B0"/>
    <w:rsid w:val="007C1465"/>
    <w:rsid w:val="007C2A58"/>
    <w:rsid w:val="007C2A5D"/>
    <w:rsid w:val="007C2DC6"/>
    <w:rsid w:val="007C334C"/>
    <w:rsid w:val="007C3626"/>
    <w:rsid w:val="007C38FB"/>
    <w:rsid w:val="007C4234"/>
    <w:rsid w:val="007C4342"/>
    <w:rsid w:val="007C542F"/>
    <w:rsid w:val="007C61EF"/>
    <w:rsid w:val="007C63E4"/>
    <w:rsid w:val="007C6817"/>
    <w:rsid w:val="007C6BE4"/>
    <w:rsid w:val="007C7620"/>
    <w:rsid w:val="007C7654"/>
    <w:rsid w:val="007C7B3A"/>
    <w:rsid w:val="007D0792"/>
    <w:rsid w:val="007D0B6E"/>
    <w:rsid w:val="007D0BE8"/>
    <w:rsid w:val="007D1363"/>
    <w:rsid w:val="007D1525"/>
    <w:rsid w:val="007D1A6C"/>
    <w:rsid w:val="007D1F45"/>
    <w:rsid w:val="007D2E3C"/>
    <w:rsid w:val="007D3796"/>
    <w:rsid w:val="007D3C36"/>
    <w:rsid w:val="007D44A4"/>
    <w:rsid w:val="007D4B62"/>
    <w:rsid w:val="007D4F3A"/>
    <w:rsid w:val="007D605F"/>
    <w:rsid w:val="007D7024"/>
    <w:rsid w:val="007D7471"/>
    <w:rsid w:val="007D7889"/>
    <w:rsid w:val="007E0003"/>
    <w:rsid w:val="007E0C74"/>
    <w:rsid w:val="007E0F09"/>
    <w:rsid w:val="007E170F"/>
    <w:rsid w:val="007E1D00"/>
    <w:rsid w:val="007E1EF1"/>
    <w:rsid w:val="007E2CDF"/>
    <w:rsid w:val="007E3105"/>
    <w:rsid w:val="007E36FD"/>
    <w:rsid w:val="007E3945"/>
    <w:rsid w:val="007E471F"/>
    <w:rsid w:val="007E4878"/>
    <w:rsid w:val="007E4FFE"/>
    <w:rsid w:val="007E67C1"/>
    <w:rsid w:val="007E6BA6"/>
    <w:rsid w:val="007F01EF"/>
    <w:rsid w:val="007F02F6"/>
    <w:rsid w:val="007F06C4"/>
    <w:rsid w:val="007F0792"/>
    <w:rsid w:val="007F08D7"/>
    <w:rsid w:val="007F0A39"/>
    <w:rsid w:val="007F137F"/>
    <w:rsid w:val="007F1508"/>
    <w:rsid w:val="007F1988"/>
    <w:rsid w:val="007F20F4"/>
    <w:rsid w:val="007F2B76"/>
    <w:rsid w:val="007F2C78"/>
    <w:rsid w:val="007F3105"/>
    <w:rsid w:val="007F32EB"/>
    <w:rsid w:val="007F3333"/>
    <w:rsid w:val="007F3E05"/>
    <w:rsid w:val="007F4084"/>
    <w:rsid w:val="007F4474"/>
    <w:rsid w:val="007F44C8"/>
    <w:rsid w:val="007F4E27"/>
    <w:rsid w:val="007F4FE2"/>
    <w:rsid w:val="007F54BF"/>
    <w:rsid w:val="007F5571"/>
    <w:rsid w:val="007F691F"/>
    <w:rsid w:val="00800C04"/>
    <w:rsid w:val="00801C83"/>
    <w:rsid w:val="00801EFC"/>
    <w:rsid w:val="008024D7"/>
    <w:rsid w:val="0080294B"/>
    <w:rsid w:val="00802CAC"/>
    <w:rsid w:val="008034C1"/>
    <w:rsid w:val="008038EC"/>
    <w:rsid w:val="00803A4A"/>
    <w:rsid w:val="00803E48"/>
    <w:rsid w:val="00804228"/>
    <w:rsid w:val="008046A0"/>
    <w:rsid w:val="00804996"/>
    <w:rsid w:val="00804A27"/>
    <w:rsid w:val="00804D8B"/>
    <w:rsid w:val="00804D95"/>
    <w:rsid w:val="00804EA0"/>
    <w:rsid w:val="00805942"/>
    <w:rsid w:val="00805943"/>
    <w:rsid w:val="00805E28"/>
    <w:rsid w:val="00806312"/>
    <w:rsid w:val="008063AF"/>
    <w:rsid w:val="00806C8B"/>
    <w:rsid w:val="00807288"/>
    <w:rsid w:val="008074D5"/>
    <w:rsid w:val="008075AB"/>
    <w:rsid w:val="008076FB"/>
    <w:rsid w:val="00807959"/>
    <w:rsid w:val="00807A02"/>
    <w:rsid w:val="00810437"/>
    <w:rsid w:val="008105DF"/>
    <w:rsid w:val="0081127B"/>
    <w:rsid w:val="008115E2"/>
    <w:rsid w:val="008116E5"/>
    <w:rsid w:val="00811B48"/>
    <w:rsid w:val="00811DB9"/>
    <w:rsid w:val="00812EE0"/>
    <w:rsid w:val="00813485"/>
    <w:rsid w:val="0081391E"/>
    <w:rsid w:val="00813943"/>
    <w:rsid w:val="008139A5"/>
    <w:rsid w:val="00813B4C"/>
    <w:rsid w:val="00813DB6"/>
    <w:rsid w:val="00813E78"/>
    <w:rsid w:val="00813FC3"/>
    <w:rsid w:val="008140F6"/>
    <w:rsid w:val="0081436E"/>
    <w:rsid w:val="00814FB7"/>
    <w:rsid w:val="008150AD"/>
    <w:rsid w:val="00815340"/>
    <w:rsid w:val="00815FDC"/>
    <w:rsid w:val="00816096"/>
    <w:rsid w:val="00816302"/>
    <w:rsid w:val="00816438"/>
    <w:rsid w:val="008166CD"/>
    <w:rsid w:val="00816744"/>
    <w:rsid w:val="008170A9"/>
    <w:rsid w:val="00817195"/>
    <w:rsid w:val="0081788D"/>
    <w:rsid w:val="008207AC"/>
    <w:rsid w:val="00820ACC"/>
    <w:rsid w:val="008210E6"/>
    <w:rsid w:val="00821129"/>
    <w:rsid w:val="00822CC4"/>
    <w:rsid w:val="00822DB5"/>
    <w:rsid w:val="00822F6D"/>
    <w:rsid w:val="008233C8"/>
    <w:rsid w:val="00823B36"/>
    <w:rsid w:val="00823B3C"/>
    <w:rsid w:val="00824400"/>
    <w:rsid w:val="00824ECB"/>
    <w:rsid w:val="008252AE"/>
    <w:rsid w:val="008257F3"/>
    <w:rsid w:val="0082588C"/>
    <w:rsid w:val="00825A3F"/>
    <w:rsid w:val="00825E07"/>
    <w:rsid w:val="008260F4"/>
    <w:rsid w:val="008264AB"/>
    <w:rsid w:val="008266FF"/>
    <w:rsid w:val="008270F4"/>
    <w:rsid w:val="008278AA"/>
    <w:rsid w:val="00827ED7"/>
    <w:rsid w:val="008300F4"/>
    <w:rsid w:val="008302D6"/>
    <w:rsid w:val="008303D8"/>
    <w:rsid w:val="00831002"/>
    <w:rsid w:val="008310C9"/>
    <w:rsid w:val="008310FB"/>
    <w:rsid w:val="00831269"/>
    <w:rsid w:val="0083126C"/>
    <w:rsid w:val="00832D36"/>
    <w:rsid w:val="00832DE9"/>
    <w:rsid w:val="008339D4"/>
    <w:rsid w:val="00834234"/>
    <w:rsid w:val="00834689"/>
    <w:rsid w:val="008347D4"/>
    <w:rsid w:val="00834A16"/>
    <w:rsid w:val="00835728"/>
    <w:rsid w:val="00836498"/>
    <w:rsid w:val="0083713B"/>
    <w:rsid w:val="00837827"/>
    <w:rsid w:val="00837C72"/>
    <w:rsid w:val="00840272"/>
    <w:rsid w:val="00840399"/>
    <w:rsid w:val="008407C7"/>
    <w:rsid w:val="00840988"/>
    <w:rsid w:val="00840A4A"/>
    <w:rsid w:val="00841E52"/>
    <w:rsid w:val="00841E86"/>
    <w:rsid w:val="00842786"/>
    <w:rsid w:val="008438BF"/>
    <w:rsid w:val="00843A72"/>
    <w:rsid w:val="00843BAF"/>
    <w:rsid w:val="00843DF2"/>
    <w:rsid w:val="00844336"/>
    <w:rsid w:val="008445F9"/>
    <w:rsid w:val="0084467E"/>
    <w:rsid w:val="00844685"/>
    <w:rsid w:val="00844E20"/>
    <w:rsid w:val="0084520E"/>
    <w:rsid w:val="00846375"/>
    <w:rsid w:val="008464EA"/>
    <w:rsid w:val="00846CD3"/>
    <w:rsid w:val="00847F6C"/>
    <w:rsid w:val="00847F94"/>
    <w:rsid w:val="0085051E"/>
    <w:rsid w:val="008506FB"/>
    <w:rsid w:val="00850705"/>
    <w:rsid w:val="00850BCC"/>
    <w:rsid w:val="00850CD1"/>
    <w:rsid w:val="0085132C"/>
    <w:rsid w:val="0085141F"/>
    <w:rsid w:val="00851F4E"/>
    <w:rsid w:val="008525E2"/>
    <w:rsid w:val="00852EA3"/>
    <w:rsid w:val="008533D5"/>
    <w:rsid w:val="00853F81"/>
    <w:rsid w:val="00853FDD"/>
    <w:rsid w:val="00854477"/>
    <w:rsid w:val="00854840"/>
    <w:rsid w:val="00854CE8"/>
    <w:rsid w:val="00854ED2"/>
    <w:rsid w:val="00855346"/>
    <w:rsid w:val="00855818"/>
    <w:rsid w:val="008559B6"/>
    <w:rsid w:val="00855CF4"/>
    <w:rsid w:val="008563A0"/>
    <w:rsid w:val="008569C7"/>
    <w:rsid w:val="00856BFD"/>
    <w:rsid w:val="00856D7D"/>
    <w:rsid w:val="008602A2"/>
    <w:rsid w:val="008618EA"/>
    <w:rsid w:val="0086219B"/>
    <w:rsid w:val="0086235B"/>
    <w:rsid w:val="00862956"/>
    <w:rsid w:val="00862DA9"/>
    <w:rsid w:val="0086315E"/>
    <w:rsid w:val="008636B2"/>
    <w:rsid w:val="00863A56"/>
    <w:rsid w:val="00863BF4"/>
    <w:rsid w:val="00863C00"/>
    <w:rsid w:val="0086450C"/>
    <w:rsid w:val="00864611"/>
    <w:rsid w:val="00865905"/>
    <w:rsid w:val="0086621D"/>
    <w:rsid w:val="008663C2"/>
    <w:rsid w:val="00866CB5"/>
    <w:rsid w:val="008706C7"/>
    <w:rsid w:val="008706E8"/>
    <w:rsid w:val="00870D93"/>
    <w:rsid w:val="00871044"/>
    <w:rsid w:val="00871CBB"/>
    <w:rsid w:val="00871E7D"/>
    <w:rsid w:val="0087299A"/>
    <w:rsid w:val="00872BA8"/>
    <w:rsid w:val="0087311E"/>
    <w:rsid w:val="0087338F"/>
    <w:rsid w:val="00873760"/>
    <w:rsid w:val="0087398C"/>
    <w:rsid w:val="00874857"/>
    <w:rsid w:val="00874E9E"/>
    <w:rsid w:val="00874FE9"/>
    <w:rsid w:val="008757A2"/>
    <w:rsid w:val="008759D6"/>
    <w:rsid w:val="00875A66"/>
    <w:rsid w:val="00876959"/>
    <w:rsid w:val="00876E20"/>
    <w:rsid w:val="008777CB"/>
    <w:rsid w:val="00877AA6"/>
    <w:rsid w:val="00877B99"/>
    <w:rsid w:val="00877D02"/>
    <w:rsid w:val="00877DC0"/>
    <w:rsid w:val="00877FD3"/>
    <w:rsid w:val="00880282"/>
    <w:rsid w:val="00880374"/>
    <w:rsid w:val="00880425"/>
    <w:rsid w:val="00880ECA"/>
    <w:rsid w:val="008815F4"/>
    <w:rsid w:val="00881C89"/>
    <w:rsid w:val="00882774"/>
    <w:rsid w:val="00882960"/>
    <w:rsid w:val="00882F02"/>
    <w:rsid w:val="008832A4"/>
    <w:rsid w:val="008834CC"/>
    <w:rsid w:val="00883593"/>
    <w:rsid w:val="008842ED"/>
    <w:rsid w:val="00884EDD"/>
    <w:rsid w:val="00885039"/>
    <w:rsid w:val="00885960"/>
    <w:rsid w:val="00885A1A"/>
    <w:rsid w:val="0088705F"/>
    <w:rsid w:val="008878A1"/>
    <w:rsid w:val="0088795E"/>
    <w:rsid w:val="0089072F"/>
    <w:rsid w:val="008908CC"/>
    <w:rsid w:val="00891226"/>
    <w:rsid w:val="00891271"/>
    <w:rsid w:val="008913B0"/>
    <w:rsid w:val="00891454"/>
    <w:rsid w:val="008915D4"/>
    <w:rsid w:val="00891AC5"/>
    <w:rsid w:val="00891DF7"/>
    <w:rsid w:val="0089359E"/>
    <w:rsid w:val="00893847"/>
    <w:rsid w:val="00894053"/>
    <w:rsid w:val="00894643"/>
    <w:rsid w:val="00894BDE"/>
    <w:rsid w:val="00895282"/>
    <w:rsid w:val="00895B6D"/>
    <w:rsid w:val="00895F47"/>
    <w:rsid w:val="00896157"/>
    <w:rsid w:val="00896414"/>
    <w:rsid w:val="00896878"/>
    <w:rsid w:val="008975A5"/>
    <w:rsid w:val="00897F3B"/>
    <w:rsid w:val="008A0F34"/>
    <w:rsid w:val="008A0F86"/>
    <w:rsid w:val="008A1059"/>
    <w:rsid w:val="008A1064"/>
    <w:rsid w:val="008A144E"/>
    <w:rsid w:val="008A1726"/>
    <w:rsid w:val="008A18F8"/>
    <w:rsid w:val="008A2FAF"/>
    <w:rsid w:val="008A44D5"/>
    <w:rsid w:val="008A45A9"/>
    <w:rsid w:val="008A4818"/>
    <w:rsid w:val="008A561E"/>
    <w:rsid w:val="008A6909"/>
    <w:rsid w:val="008A6D76"/>
    <w:rsid w:val="008A6EF9"/>
    <w:rsid w:val="008A76AB"/>
    <w:rsid w:val="008A7716"/>
    <w:rsid w:val="008A77FC"/>
    <w:rsid w:val="008A7D0C"/>
    <w:rsid w:val="008B01C2"/>
    <w:rsid w:val="008B0379"/>
    <w:rsid w:val="008B05C7"/>
    <w:rsid w:val="008B0AEE"/>
    <w:rsid w:val="008B2260"/>
    <w:rsid w:val="008B2652"/>
    <w:rsid w:val="008B2BA4"/>
    <w:rsid w:val="008B2D3C"/>
    <w:rsid w:val="008B3388"/>
    <w:rsid w:val="008B3654"/>
    <w:rsid w:val="008B3C76"/>
    <w:rsid w:val="008B3C9E"/>
    <w:rsid w:val="008B3F5A"/>
    <w:rsid w:val="008B4464"/>
    <w:rsid w:val="008B470E"/>
    <w:rsid w:val="008B4B11"/>
    <w:rsid w:val="008B4FC4"/>
    <w:rsid w:val="008B5081"/>
    <w:rsid w:val="008B5199"/>
    <w:rsid w:val="008B59C7"/>
    <w:rsid w:val="008B5BB5"/>
    <w:rsid w:val="008B5F3C"/>
    <w:rsid w:val="008B5FB5"/>
    <w:rsid w:val="008B660B"/>
    <w:rsid w:val="008B67A3"/>
    <w:rsid w:val="008B6C29"/>
    <w:rsid w:val="008B7531"/>
    <w:rsid w:val="008B7B61"/>
    <w:rsid w:val="008C0302"/>
    <w:rsid w:val="008C0730"/>
    <w:rsid w:val="008C0983"/>
    <w:rsid w:val="008C1E0B"/>
    <w:rsid w:val="008C1F10"/>
    <w:rsid w:val="008C219C"/>
    <w:rsid w:val="008C26C9"/>
    <w:rsid w:val="008C2853"/>
    <w:rsid w:val="008C2AD7"/>
    <w:rsid w:val="008C2D31"/>
    <w:rsid w:val="008C3177"/>
    <w:rsid w:val="008C3B39"/>
    <w:rsid w:val="008C3F5C"/>
    <w:rsid w:val="008C42E8"/>
    <w:rsid w:val="008C4974"/>
    <w:rsid w:val="008C53AD"/>
    <w:rsid w:val="008C5809"/>
    <w:rsid w:val="008C5EBD"/>
    <w:rsid w:val="008C5ED3"/>
    <w:rsid w:val="008C5FCD"/>
    <w:rsid w:val="008C6EEA"/>
    <w:rsid w:val="008C727C"/>
    <w:rsid w:val="008C76EF"/>
    <w:rsid w:val="008D0A2C"/>
    <w:rsid w:val="008D1017"/>
    <w:rsid w:val="008D130C"/>
    <w:rsid w:val="008D1819"/>
    <w:rsid w:val="008D18F9"/>
    <w:rsid w:val="008D1BDD"/>
    <w:rsid w:val="008D23C9"/>
    <w:rsid w:val="008D2537"/>
    <w:rsid w:val="008D275E"/>
    <w:rsid w:val="008D2B5D"/>
    <w:rsid w:val="008D3472"/>
    <w:rsid w:val="008D347F"/>
    <w:rsid w:val="008D418C"/>
    <w:rsid w:val="008D46DA"/>
    <w:rsid w:val="008D4F04"/>
    <w:rsid w:val="008D5736"/>
    <w:rsid w:val="008D5A7B"/>
    <w:rsid w:val="008D5C0E"/>
    <w:rsid w:val="008D614E"/>
    <w:rsid w:val="008D6569"/>
    <w:rsid w:val="008D68D6"/>
    <w:rsid w:val="008D6C55"/>
    <w:rsid w:val="008D73C9"/>
    <w:rsid w:val="008D7914"/>
    <w:rsid w:val="008D7D3B"/>
    <w:rsid w:val="008E0171"/>
    <w:rsid w:val="008E0A1D"/>
    <w:rsid w:val="008E0E49"/>
    <w:rsid w:val="008E1639"/>
    <w:rsid w:val="008E194F"/>
    <w:rsid w:val="008E1BDD"/>
    <w:rsid w:val="008E1DD4"/>
    <w:rsid w:val="008E2177"/>
    <w:rsid w:val="008E21E0"/>
    <w:rsid w:val="008E2B4B"/>
    <w:rsid w:val="008E3394"/>
    <w:rsid w:val="008E3773"/>
    <w:rsid w:val="008E377E"/>
    <w:rsid w:val="008E3908"/>
    <w:rsid w:val="008E3E97"/>
    <w:rsid w:val="008E4687"/>
    <w:rsid w:val="008E4ECC"/>
    <w:rsid w:val="008E514F"/>
    <w:rsid w:val="008E54F8"/>
    <w:rsid w:val="008E5737"/>
    <w:rsid w:val="008E6180"/>
    <w:rsid w:val="008E687D"/>
    <w:rsid w:val="008E7635"/>
    <w:rsid w:val="008E763D"/>
    <w:rsid w:val="008E765A"/>
    <w:rsid w:val="008E7B40"/>
    <w:rsid w:val="008F0083"/>
    <w:rsid w:val="008F046E"/>
    <w:rsid w:val="008F0FAE"/>
    <w:rsid w:val="008F18E1"/>
    <w:rsid w:val="008F19B3"/>
    <w:rsid w:val="008F1EF7"/>
    <w:rsid w:val="008F1F8E"/>
    <w:rsid w:val="008F2D45"/>
    <w:rsid w:val="008F3162"/>
    <w:rsid w:val="008F340B"/>
    <w:rsid w:val="008F341B"/>
    <w:rsid w:val="008F3634"/>
    <w:rsid w:val="008F3690"/>
    <w:rsid w:val="008F4162"/>
    <w:rsid w:val="008F435F"/>
    <w:rsid w:val="008F4E6B"/>
    <w:rsid w:val="008F54C8"/>
    <w:rsid w:val="008F55B5"/>
    <w:rsid w:val="008F57D0"/>
    <w:rsid w:val="008F59A2"/>
    <w:rsid w:val="008F6664"/>
    <w:rsid w:val="008F6C80"/>
    <w:rsid w:val="008F774E"/>
    <w:rsid w:val="008F799C"/>
    <w:rsid w:val="008F7CE1"/>
    <w:rsid w:val="00900074"/>
    <w:rsid w:val="0090047D"/>
    <w:rsid w:val="009005E0"/>
    <w:rsid w:val="00900620"/>
    <w:rsid w:val="0090085F"/>
    <w:rsid w:val="00900B21"/>
    <w:rsid w:val="0090116A"/>
    <w:rsid w:val="00901196"/>
    <w:rsid w:val="009015B4"/>
    <w:rsid w:val="009019B6"/>
    <w:rsid w:val="00901EC7"/>
    <w:rsid w:val="009021A5"/>
    <w:rsid w:val="00902B79"/>
    <w:rsid w:val="00902D99"/>
    <w:rsid w:val="00903202"/>
    <w:rsid w:val="009033CE"/>
    <w:rsid w:val="009035ED"/>
    <w:rsid w:val="00903AF3"/>
    <w:rsid w:val="00903B11"/>
    <w:rsid w:val="00903D50"/>
    <w:rsid w:val="00903D7C"/>
    <w:rsid w:val="009043C4"/>
    <w:rsid w:val="00904756"/>
    <w:rsid w:val="009048EE"/>
    <w:rsid w:val="00904C25"/>
    <w:rsid w:val="00904F5F"/>
    <w:rsid w:val="00904F9A"/>
    <w:rsid w:val="00905385"/>
    <w:rsid w:val="009056B6"/>
    <w:rsid w:val="009059B8"/>
    <w:rsid w:val="009059DE"/>
    <w:rsid w:val="00905CBE"/>
    <w:rsid w:val="00905E31"/>
    <w:rsid w:val="009064E5"/>
    <w:rsid w:val="0090672F"/>
    <w:rsid w:val="0090682D"/>
    <w:rsid w:val="009077D2"/>
    <w:rsid w:val="00907995"/>
    <w:rsid w:val="00907C00"/>
    <w:rsid w:val="009100D8"/>
    <w:rsid w:val="00910317"/>
    <w:rsid w:val="00910573"/>
    <w:rsid w:val="00910EC8"/>
    <w:rsid w:val="009111FC"/>
    <w:rsid w:val="00911A1A"/>
    <w:rsid w:val="00911AF2"/>
    <w:rsid w:val="00911B5E"/>
    <w:rsid w:val="00912447"/>
    <w:rsid w:val="009125A4"/>
    <w:rsid w:val="00913C0E"/>
    <w:rsid w:val="00913EAD"/>
    <w:rsid w:val="009140F7"/>
    <w:rsid w:val="00914A4B"/>
    <w:rsid w:val="0091536A"/>
    <w:rsid w:val="00915843"/>
    <w:rsid w:val="009158FF"/>
    <w:rsid w:val="0091591B"/>
    <w:rsid w:val="00915BC9"/>
    <w:rsid w:val="00916235"/>
    <w:rsid w:val="0091656C"/>
    <w:rsid w:val="00916736"/>
    <w:rsid w:val="00916808"/>
    <w:rsid w:val="009169B8"/>
    <w:rsid w:val="00917099"/>
    <w:rsid w:val="009200CD"/>
    <w:rsid w:val="0092013D"/>
    <w:rsid w:val="009201AB"/>
    <w:rsid w:val="00920404"/>
    <w:rsid w:val="0092049D"/>
    <w:rsid w:val="009204BC"/>
    <w:rsid w:val="00921491"/>
    <w:rsid w:val="00921A52"/>
    <w:rsid w:val="00921E9E"/>
    <w:rsid w:val="009221BB"/>
    <w:rsid w:val="0092223D"/>
    <w:rsid w:val="0092298D"/>
    <w:rsid w:val="00922A40"/>
    <w:rsid w:val="00922D5E"/>
    <w:rsid w:val="00923897"/>
    <w:rsid w:val="00923DB5"/>
    <w:rsid w:val="009241EA"/>
    <w:rsid w:val="00924373"/>
    <w:rsid w:val="00924BBB"/>
    <w:rsid w:val="00924DC0"/>
    <w:rsid w:val="009253A1"/>
    <w:rsid w:val="009255F6"/>
    <w:rsid w:val="00925659"/>
    <w:rsid w:val="009261CF"/>
    <w:rsid w:val="00926354"/>
    <w:rsid w:val="0092710F"/>
    <w:rsid w:val="00927748"/>
    <w:rsid w:val="00927C0C"/>
    <w:rsid w:val="00927C29"/>
    <w:rsid w:val="00927D32"/>
    <w:rsid w:val="00930E26"/>
    <w:rsid w:val="0093112E"/>
    <w:rsid w:val="00931150"/>
    <w:rsid w:val="009311AD"/>
    <w:rsid w:val="009313C7"/>
    <w:rsid w:val="0093156D"/>
    <w:rsid w:val="009317CC"/>
    <w:rsid w:val="00931CEE"/>
    <w:rsid w:val="00931F66"/>
    <w:rsid w:val="009324F8"/>
    <w:rsid w:val="00932862"/>
    <w:rsid w:val="00932943"/>
    <w:rsid w:val="009329B0"/>
    <w:rsid w:val="00932E70"/>
    <w:rsid w:val="00932F96"/>
    <w:rsid w:val="0093307A"/>
    <w:rsid w:val="00933627"/>
    <w:rsid w:val="00933756"/>
    <w:rsid w:val="0093397D"/>
    <w:rsid w:val="009339B4"/>
    <w:rsid w:val="00933A06"/>
    <w:rsid w:val="00933AFE"/>
    <w:rsid w:val="0093440B"/>
    <w:rsid w:val="009349F7"/>
    <w:rsid w:val="00934D59"/>
    <w:rsid w:val="0093589A"/>
    <w:rsid w:val="0093616A"/>
    <w:rsid w:val="00936615"/>
    <w:rsid w:val="00936B44"/>
    <w:rsid w:val="00936CD9"/>
    <w:rsid w:val="009371A0"/>
    <w:rsid w:val="009372F8"/>
    <w:rsid w:val="00937587"/>
    <w:rsid w:val="00937A98"/>
    <w:rsid w:val="009405C9"/>
    <w:rsid w:val="00940B5C"/>
    <w:rsid w:val="009411B6"/>
    <w:rsid w:val="00941584"/>
    <w:rsid w:val="009425EF"/>
    <w:rsid w:val="00942713"/>
    <w:rsid w:val="00942C52"/>
    <w:rsid w:val="00942CE1"/>
    <w:rsid w:val="009442ED"/>
    <w:rsid w:val="00944A70"/>
    <w:rsid w:val="00944AB0"/>
    <w:rsid w:val="00944B6E"/>
    <w:rsid w:val="0094576F"/>
    <w:rsid w:val="00945C79"/>
    <w:rsid w:val="00946552"/>
    <w:rsid w:val="0094669E"/>
    <w:rsid w:val="0094681A"/>
    <w:rsid w:val="00946AB9"/>
    <w:rsid w:val="00946F03"/>
    <w:rsid w:val="00946FA2"/>
    <w:rsid w:val="00947200"/>
    <w:rsid w:val="0094725F"/>
    <w:rsid w:val="009477D3"/>
    <w:rsid w:val="0094780C"/>
    <w:rsid w:val="00947B9C"/>
    <w:rsid w:val="00947F78"/>
    <w:rsid w:val="0095001A"/>
    <w:rsid w:val="00950800"/>
    <w:rsid w:val="0095136A"/>
    <w:rsid w:val="0095151B"/>
    <w:rsid w:val="00951801"/>
    <w:rsid w:val="00951BF0"/>
    <w:rsid w:val="0095232C"/>
    <w:rsid w:val="00952350"/>
    <w:rsid w:val="0095262D"/>
    <w:rsid w:val="00952C5E"/>
    <w:rsid w:val="0095328A"/>
    <w:rsid w:val="009539DD"/>
    <w:rsid w:val="00953C14"/>
    <w:rsid w:val="00954120"/>
    <w:rsid w:val="00954C37"/>
    <w:rsid w:val="00954CA9"/>
    <w:rsid w:val="0095516B"/>
    <w:rsid w:val="0095517E"/>
    <w:rsid w:val="00955A86"/>
    <w:rsid w:val="0095656C"/>
    <w:rsid w:val="00956B3D"/>
    <w:rsid w:val="00957079"/>
    <w:rsid w:val="009578C9"/>
    <w:rsid w:val="00957A33"/>
    <w:rsid w:val="0096006D"/>
    <w:rsid w:val="009604FC"/>
    <w:rsid w:val="00960C64"/>
    <w:rsid w:val="009610E8"/>
    <w:rsid w:val="009614D1"/>
    <w:rsid w:val="00961953"/>
    <w:rsid w:val="009619F7"/>
    <w:rsid w:val="00962BD7"/>
    <w:rsid w:val="00962D85"/>
    <w:rsid w:val="00962EBE"/>
    <w:rsid w:val="00962EF6"/>
    <w:rsid w:val="0096311A"/>
    <w:rsid w:val="00963A20"/>
    <w:rsid w:val="00963A7A"/>
    <w:rsid w:val="00963FBA"/>
    <w:rsid w:val="009644A8"/>
    <w:rsid w:val="00964573"/>
    <w:rsid w:val="009648DB"/>
    <w:rsid w:val="00965215"/>
    <w:rsid w:val="009652D1"/>
    <w:rsid w:val="00965540"/>
    <w:rsid w:val="00965A90"/>
    <w:rsid w:val="00965E3F"/>
    <w:rsid w:val="00965E9D"/>
    <w:rsid w:val="009669FB"/>
    <w:rsid w:val="00966AFA"/>
    <w:rsid w:val="00966B31"/>
    <w:rsid w:val="00967525"/>
    <w:rsid w:val="009675AF"/>
    <w:rsid w:val="00967C1F"/>
    <w:rsid w:val="009703EA"/>
    <w:rsid w:val="009704D5"/>
    <w:rsid w:val="00971374"/>
    <w:rsid w:val="00971526"/>
    <w:rsid w:val="0097340B"/>
    <w:rsid w:val="0097342D"/>
    <w:rsid w:val="009736E3"/>
    <w:rsid w:val="0097399C"/>
    <w:rsid w:val="00973EC4"/>
    <w:rsid w:val="009742C4"/>
    <w:rsid w:val="009748F3"/>
    <w:rsid w:val="00974A8C"/>
    <w:rsid w:val="00975103"/>
    <w:rsid w:val="00975310"/>
    <w:rsid w:val="00975AA0"/>
    <w:rsid w:val="0097607E"/>
    <w:rsid w:val="00976233"/>
    <w:rsid w:val="009766B2"/>
    <w:rsid w:val="00977001"/>
    <w:rsid w:val="00977829"/>
    <w:rsid w:val="00977BD7"/>
    <w:rsid w:val="00977D05"/>
    <w:rsid w:val="00977E41"/>
    <w:rsid w:val="009802E2"/>
    <w:rsid w:val="00980C7B"/>
    <w:rsid w:val="00980CB8"/>
    <w:rsid w:val="00980DC6"/>
    <w:rsid w:val="00981C19"/>
    <w:rsid w:val="00982099"/>
    <w:rsid w:val="00982D13"/>
    <w:rsid w:val="00983739"/>
    <w:rsid w:val="00983770"/>
    <w:rsid w:val="00983929"/>
    <w:rsid w:val="00983E09"/>
    <w:rsid w:val="00983FE3"/>
    <w:rsid w:val="0098407F"/>
    <w:rsid w:val="0098476E"/>
    <w:rsid w:val="009851A9"/>
    <w:rsid w:val="00985422"/>
    <w:rsid w:val="0098554F"/>
    <w:rsid w:val="00985672"/>
    <w:rsid w:val="00985AD7"/>
    <w:rsid w:val="00985CEC"/>
    <w:rsid w:val="0098743B"/>
    <w:rsid w:val="00987721"/>
    <w:rsid w:val="00987878"/>
    <w:rsid w:val="00987D8F"/>
    <w:rsid w:val="0099013D"/>
    <w:rsid w:val="009905CE"/>
    <w:rsid w:val="00990994"/>
    <w:rsid w:val="00991347"/>
    <w:rsid w:val="0099164D"/>
    <w:rsid w:val="00991C7A"/>
    <w:rsid w:val="00991EAD"/>
    <w:rsid w:val="00991FAF"/>
    <w:rsid w:val="009922AA"/>
    <w:rsid w:val="0099233F"/>
    <w:rsid w:val="00993311"/>
    <w:rsid w:val="0099344C"/>
    <w:rsid w:val="00993B37"/>
    <w:rsid w:val="00993B6C"/>
    <w:rsid w:val="00993E2A"/>
    <w:rsid w:val="00995B34"/>
    <w:rsid w:val="00996086"/>
    <w:rsid w:val="0099614B"/>
    <w:rsid w:val="00996EEC"/>
    <w:rsid w:val="00997126"/>
    <w:rsid w:val="00997E59"/>
    <w:rsid w:val="009A0074"/>
    <w:rsid w:val="009A084D"/>
    <w:rsid w:val="009A27E6"/>
    <w:rsid w:val="009A3472"/>
    <w:rsid w:val="009A35DF"/>
    <w:rsid w:val="009A4840"/>
    <w:rsid w:val="009A506D"/>
    <w:rsid w:val="009A50C1"/>
    <w:rsid w:val="009A5AB9"/>
    <w:rsid w:val="009A5D2F"/>
    <w:rsid w:val="009A5F5A"/>
    <w:rsid w:val="009A61E4"/>
    <w:rsid w:val="009A636C"/>
    <w:rsid w:val="009A6B42"/>
    <w:rsid w:val="009A7487"/>
    <w:rsid w:val="009A7C0D"/>
    <w:rsid w:val="009B00D5"/>
    <w:rsid w:val="009B08F7"/>
    <w:rsid w:val="009B0948"/>
    <w:rsid w:val="009B095F"/>
    <w:rsid w:val="009B0A63"/>
    <w:rsid w:val="009B0B0E"/>
    <w:rsid w:val="009B0B97"/>
    <w:rsid w:val="009B0D5C"/>
    <w:rsid w:val="009B10A8"/>
    <w:rsid w:val="009B1189"/>
    <w:rsid w:val="009B17D9"/>
    <w:rsid w:val="009B2BE8"/>
    <w:rsid w:val="009B2F19"/>
    <w:rsid w:val="009B35C1"/>
    <w:rsid w:val="009B3721"/>
    <w:rsid w:val="009B37AC"/>
    <w:rsid w:val="009B3C30"/>
    <w:rsid w:val="009B3E39"/>
    <w:rsid w:val="009B425D"/>
    <w:rsid w:val="009B4A28"/>
    <w:rsid w:val="009B5659"/>
    <w:rsid w:val="009B58DE"/>
    <w:rsid w:val="009B5C84"/>
    <w:rsid w:val="009B5DBD"/>
    <w:rsid w:val="009B6469"/>
    <w:rsid w:val="009B6F51"/>
    <w:rsid w:val="009B7BDB"/>
    <w:rsid w:val="009C0482"/>
    <w:rsid w:val="009C062B"/>
    <w:rsid w:val="009C065F"/>
    <w:rsid w:val="009C0959"/>
    <w:rsid w:val="009C0B8F"/>
    <w:rsid w:val="009C1308"/>
    <w:rsid w:val="009C1342"/>
    <w:rsid w:val="009C13C6"/>
    <w:rsid w:val="009C1650"/>
    <w:rsid w:val="009C18D0"/>
    <w:rsid w:val="009C24E6"/>
    <w:rsid w:val="009C25E0"/>
    <w:rsid w:val="009C29D9"/>
    <w:rsid w:val="009C2E73"/>
    <w:rsid w:val="009C3CD0"/>
    <w:rsid w:val="009C43BA"/>
    <w:rsid w:val="009C45A0"/>
    <w:rsid w:val="009C4C2A"/>
    <w:rsid w:val="009C4D94"/>
    <w:rsid w:val="009C4DD7"/>
    <w:rsid w:val="009C5083"/>
    <w:rsid w:val="009C5240"/>
    <w:rsid w:val="009C582F"/>
    <w:rsid w:val="009C5ACD"/>
    <w:rsid w:val="009C6696"/>
    <w:rsid w:val="009C7609"/>
    <w:rsid w:val="009C777C"/>
    <w:rsid w:val="009D014B"/>
    <w:rsid w:val="009D021A"/>
    <w:rsid w:val="009D0460"/>
    <w:rsid w:val="009D0907"/>
    <w:rsid w:val="009D09B9"/>
    <w:rsid w:val="009D0E66"/>
    <w:rsid w:val="009D1376"/>
    <w:rsid w:val="009D176E"/>
    <w:rsid w:val="009D18C9"/>
    <w:rsid w:val="009D265F"/>
    <w:rsid w:val="009D27CD"/>
    <w:rsid w:val="009D2B3D"/>
    <w:rsid w:val="009D30D0"/>
    <w:rsid w:val="009D3137"/>
    <w:rsid w:val="009D37E8"/>
    <w:rsid w:val="009D3B74"/>
    <w:rsid w:val="009D41F8"/>
    <w:rsid w:val="009D422C"/>
    <w:rsid w:val="009D42C8"/>
    <w:rsid w:val="009D5688"/>
    <w:rsid w:val="009D571E"/>
    <w:rsid w:val="009D5A6B"/>
    <w:rsid w:val="009D5D2F"/>
    <w:rsid w:val="009D5EA7"/>
    <w:rsid w:val="009D5EDA"/>
    <w:rsid w:val="009D64AE"/>
    <w:rsid w:val="009D696C"/>
    <w:rsid w:val="009D6DAE"/>
    <w:rsid w:val="009D6ED6"/>
    <w:rsid w:val="009D721B"/>
    <w:rsid w:val="009D77B4"/>
    <w:rsid w:val="009D7E9D"/>
    <w:rsid w:val="009E01A2"/>
    <w:rsid w:val="009E046D"/>
    <w:rsid w:val="009E0A5D"/>
    <w:rsid w:val="009E0EF3"/>
    <w:rsid w:val="009E11D2"/>
    <w:rsid w:val="009E145B"/>
    <w:rsid w:val="009E21AF"/>
    <w:rsid w:val="009E254A"/>
    <w:rsid w:val="009E291E"/>
    <w:rsid w:val="009E2958"/>
    <w:rsid w:val="009E3011"/>
    <w:rsid w:val="009E302F"/>
    <w:rsid w:val="009E38EA"/>
    <w:rsid w:val="009E4FF2"/>
    <w:rsid w:val="009E5690"/>
    <w:rsid w:val="009E5814"/>
    <w:rsid w:val="009E5BDD"/>
    <w:rsid w:val="009E618D"/>
    <w:rsid w:val="009E6559"/>
    <w:rsid w:val="009E68A2"/>
    <w:rsid w:val="009E6B75"/>
    <w:rsid w:val="009E6E96"/>
    <w:rsid w:val="009E775C"/>
    <w:rsid w:val="009E7A69"/>
    <w:rsid w:val="009E7AB6"/>
    <w:rsid w:val="009F0151"/>
    <w:rsid w:val="009F05FB"/>
    <w:rsid w:val="009F0A40"/>
    <w:rsid w:val="009F0DB6"/>
    <w:rsid w:val="009F0F96"/>
    <w:rsid w:val="009F11FE"/>
    <w:rsid w:val="009F16FE"/>
    <w:rsid w:val="009F1A97"/>
    <w:rsid w:val="009F1AC2"/>
    <w:rsid w:val="009F214E"/>
    <w:rsid w:val="009F293F"/>
    <w:rsid w:val="009F2A50"/>
    <w:rsid w:val="009F2C8D"/>
    <w:rsid w:val="009F31CE"/>
    <w:rsid w:val="009F36EA"/>
    <w:rsid w:val="009F3D07"/>
    <w:rsid w:val="009F3E40"/>
    <w:rsid w:val="009F3F5E"/>
    <w:rsid w:val="009F433A"/>
    <w:rsid w:val="009F4345"/>
    <w:rsid w:val="009F43FB"/>
    <w:rsid w:val="009F5658"/>
    <w:rsid w:val="009F573B"/>
    <w:rsid w:val="009F5ED9"/>
    <w:rsid w:val="009F62A5"/>
    <w:rsid w:val="009F6539"/>
    <w:rsid w:val="009F65E8"/>
    <w:rsid w:val="009F675D"/>
    <w:rsid w:val="009F6865"/>
    <w:rsid w:val="009F6970"/>
    <w:rsid w:val="009F69A6"/>
    <w:rsid w:val="009F6D23"/>
    <w:rsid w:val="009F70B9"/>
    <w:rsid w:val="009F73D5"/>
    <w:rsid w:val="009F7D7C"/>
    <w:rsid w:val="009F7F80"/>
    <w:rsid w:val="00A007FE"/>
    <w:rsid w:val="00A00CEA"/>
    <w:rsid w:val="00A01086"/>
    <w:rsid w:val="00A011DE"/>
    <w:rsid w:val="00A01925"/>
    <w:rsid w:val="00A01CD6"/>
    <w:rsid w:val="00A01EF8"/>
    <w:rsid w:val="00A01F83"/>
    <w:rsid w:val="00A020A6"/>
    <w:rsid w:val="00A024CD"/>
    <w:rsid w:val="00A026B5"/>
    <w:rsid w:val="00A028AF"/>
    <w:rsid w:val="00A031E8"/>
    <w:rsid w:val="00A03FE2"/>
    <w:rsid w:val="00A04728"/>
    <w:rsid w:val="00A050B6"/>
    <w:rsid w:val="00A05E25"/>
    <w:rsid w:val="00A05FC6"/>
    <w:rsid w:val="00A064C5"/>
    <w:rsid w:val="00A06EAD"/>
    <w:rsid w:val="00A07E73"/>
    <w:rsid w:val="00A07FA3"/>
    <w:rsid w:val="00A10502"/>
    <w:rsid w:val="00A109BD"/>
    <w:rsid w:val="00A10F55"/>
    <w:rsid w:val="00A117FA"/>
    <w:rsid w:val="00A11E52"/>
    <w:rsid w:val="00A122BB"/>
    <w:rsid w:val="00A12690"/>
    <w:rsid w:val="00A12E8A"/>
    <w:rsid w:val="00A12F77"/>
    <w:rsid w:val="00A13079"/>
    <w:rsid w:val="00A132A5"/>
    <w:rsid w:val="00A133CF"/>
    <w:rsid w:val="00A146EF"/>
    <w:rsid w:val="00A1548D"/>
    <w:rsid w:val="00A156F9"/>
    <w:rsid w:val="00A15780"/>
    <w:rsid w:val="00A15AB3"/>
    <w:rsid w:val="00A15E5F"/>
    <w:rsid w:val="00A164E9"/>
    <w:rsid w:val="00A169DA"/>
    <w:rsid w:val="00A16E30"/>
    <w:rsid w:val="00A16FD9"/>
    <w:rsid w:val="00A17206"/>
    <w:rsid w:val="00A176AE"/>
    <w:rsid w:val="00A17968"/>
    <w:rsid w:val="00A2126E"/>
    <w:rsid w:val="00A21586"/>
    <w:rsid w:val="00A2177B"/>
    <w:rsid w:val="00A2185F"/>
    <w:rsid w:val="00A22011"/>
    <w:rsid w:val="00A22482"/>
    <w:rsid w:val="00A226A1"/>
    <w:rsid w:val="00A230FC"/>
    <w:rsid w:val="00A23E36"/>
    <w:rsid w:val="00A256DD"/>
    <w:rsid w:val="00A2595D"/>
    <w:rsid w:val="00A26149"/>
    <w:rsid w:val="00A27A39"/>
    <w:rsid w:val="00A27B7B"/>
    <w:rsid w:val="00A27DD9"/>
    <w:rsid w:val="00A3091D"/>
    <w:rsid w:val="00A31047"/>
    <w:rsid w:val="00A3105F"/>
    <w:rsid w:val="00A31118"/>
    <w:rsid w:val="00A315E2"/>
    <w:rsid w:val="00A31E58"/>
    <w:rsid w:val="00A320C0"/>
    <w:rsid w:val="00A32509"/>
    <w:rsid w:val="00A32D4D"/>
    <w:rsid w:val="00A3304F"/>
    <w:rsid w:val="00A33170"/>
    <w:rsid w:val="00A337C1"/>
    <w:rsid w:val="00A337C9"/>
    <w:rsid w:val="00A339C6"/>
    <w:rsid w:val="00A33EBA"/>
    <w:rsid w:val="00A33FB4"/>
    <w:rsid w:val="00A357A4"/>
    <w:rsid w:val="00A36847"/>
    <w:rsid w:val="00A37452"/>
    <w:rsid w:val="00A3765C"/>
    <w:rsid w:val="00A37ADC"/>
    <w:rsid w:val="00A37BA8"/>
    <w:rsid w:val="00A37F5A"/>
    <w:rsid w:val="00A40374"/>
    <w:rsid w:val="00A40B82"/>
    <w:rsid w:val="00A40F16"/>
    <w:rsid w:val="00A42B2E"/>
    <w:rsid w:val="00A42F24"/>
    <w:rsid w:val="00A4390B"/>
    <w:rsid w:val="00A43AE8"/>
    <w:rsid w:val="00A43AEE"/>
    <w:rsid w:val="00A43CF7"/>
    <w:rsid w:val="00A44047"/>
    <w:rsid w:val="00A440BC"/>
    <w:rsid w:val="00A454E9"/>
    <w:rsid w:val="00A457ED"/>
    <w:rsid w:val="00A45CC6"/>
    <w:rsid w:val="00A46114"/>
    <w:rsid w:val="00A462A0"/>
    <w:rsid w:val="00A4633F"/>
    <w:rsid w:val="00A466B9"/>
    <w:rsid w:val="00A46755"/>
    <w:rsid w:val="00A4745E"/>
    <w:rsid w:val="00A47A13"/>
    <w:rsid w:val="00A50148"/>
    <w:rsid w:val="00A504A3"/>
    <w:rsid w:val="00A50A1E"/>
    <w:rsid w:val="00A50D9E"/>
    <w:rsid w:val="00A51078"/>
    <w:rsid w:val="00A51DC9"/>
    <w:rsid w:val="00A52336"/>
    <w:rsid w:val="00A52CA6"/>
    <w:rsid w:val="00A5308E"/>
    <w:rsid w:val="00A53B32"/>
    <w:rsid w:val="00A53B35"/>
    <w:rsid w:val="00A53C9E"/>
    <w:rsid w:val="00A5461A"/>
    <w:rsid w:val="00A54749"/>
    <w:rsid w:val="00A54871"/>
    <w:rsid w:val="00A548B9"/>
    <w:rsid w:val="00A54F4F"/>
    <w:rsid w:val="00A5578B"/>
    <w:rsid w:val="00A5582F"/>
    <w:rsid w:val="00A5590C"/>
    <w:rsid w:val="00A559F5"/>
    <w:rsid w:val="00A559F6"/>
    <w:rsid w:val="00A563FD"/>
    <w:rsid w:val="00A57196"/>
    <w:rsid w:val="00A57429"/>
    <w:rsid w:val="00A576C7"/>
    <w:rsid w:val="00A57C9C"/>
    <w:rsid w:val="00A57F31"/>
    <w:rsid w:val="00A6008B"/>
    <w:rsid w:val="00A60903"/>
    <w:rsid w:val="00A60FDB"/>
    <w:rsid w:val="00A6106A"/>
    <w:rsid w:val="00A61152"/>
    <w:rsid w:val="00A61D45"/>
    <w:rsid w:val="00A6217D"/>
    <w:rsid w:val="00A62355"/>
    <w:rsid w:val="00A6249E"/>
    <w:rsid w:val="00A62B56"/>
    <w:rsid w:val="00A6348C"/>
    <w:rsid w:val="00A63665"/>
    <w:rsid w:val="00A6559C"/>
    <w:rsid w:val="00A65CF3"/>
    <w:rsid w:val="00A65EBC"/>
    <w:rsid w:val="00A66084"/>
    <w:rsid w:val="00A660C0"/>
    <w:rsid w:val="00A66824"/>
    <w:rsid w:val="00A66B12"/>
    <w:rsid w:val="00A66BCE"/>
    <w:rsid w:val="00A67043"/>
    <w:rsid w:val="00A67595"/>
    <w:rsid w:val="00A70BE3"/>
    <w:rsid w:val="00A710DF"/>
    <w:rsid w:val="00A71969"/>
    <w:rsid w:val="00A71B8A"/>
    <w:rsid w:val="00A7293D"/>
    <w:rsid w:val="00A730E7"/>
    <w:rsid w:val="00A738B2"/>
    <w:rsid w:val="00A73BC0"/>
    <w:rsid w:val="00A7405B"/>
    <w:rsid w:val="00A7436E"/>
    <w:rsid w:val="00A7556C"/>
    <w:rsid w:val="00A75FCE"/>
    <w:rsid w:val="00A760C5"/>
    <w:rsid w:val="00A769D2"/>
    <w:rsid w:val="00A76DD4"/>
    <w:rsid w:val="00A77E73"/>
    <w:rsid w:val="00A77F73"/>
    <w:rsid w:val="00A80114"/>
    <w:rsid w:val="00A80701"/>
    <w:rsid w:val="00A812A5"/>
    <w:rsid w:val="00A8139C"/>
    <w:rsid w:val="00A814AD"/>
    <w:rsid w:val="00A8170C"/>
    <w:rsid w:val="00A819EB"/>
    <w:rsid w:val="00A81A34"/>
    <w:rsid w:val="00A81B40"/>
    <w:rsid w:val="00A8315C"/>
    <w:rsid w:val="00A833F7"/>
    <w:rsid w:val="00A83432"/>
    <w:rsid w:val="00A8367D"/>
    <w:rsid w:val="00A83D20"/>
    <w:rsid w:val="00A84543"/>
    <w:rsid w:val="00A84711"/>
    <w:rsid w:val="00A8482F"/>
    <w:rsid w:val="00A848D1"/>
    <w:rsid w:val="00A85408"/>
    <w:rsid w:val="00A85FDB"/>
    <w:rsid w:val="00A86D49"/>
    <w:rsid w:val="00A910D7"/>
    <w:rsid w:val="00A91A45"/>
    <w:rsid w:val="00A91BBD"/>
    <w:rsid w:val="00A921B1"/>
    <w:rsid w:val="00A92333"/>
    <w:rsid w:val="00A923C6"/>
    <w:rsid w:val="00A92D71"/>
    <w:rsid w:val="00A92FF6"/>
    <w:rsid w:val="00A93E79"/>
    <w:rsid w:val="00A93ECF"/>
    <w:rsid w:val="00A9430B"/>
    <w:rsid w:val="00A9450D"/>
    <w:rsid w:val="00A94EC4"/>
    <w:rsid w:val="00A95970"/>
    <w:rsid w:val="00A96554"/>
    <w:rsid w:val="00A96617"/>
    <w:rsid w:val="00A96AEF"/>
    <w:rsid w:val="00A96CCC"/>
    <w:rsid w:val="00A97225"/>
    <w:rsid w:val="00A97728"/>
    <w:rsid w:val="00A97F46"/>
    <w:rsid w:val="00A97FD3"/>
    <w:rsid w:val="00AA0193"/>
    <w:rsid w:val="00AA0BF3"/>
    <w:rsid w:val="00AA10F9"/>
    <w:rsid w:val="00AA1ACD"/>
    <w:rsid w:val="00AA1D10"/>
    <w:rsid w:val="00AA1D91"/>
    <w:rsid w:val="00AA2322"/>
    <w:rsid w:val="00AA232D"/>
    <w:rsid w:val="00AA34C1"/>
    <w:rsid w:val="00AA3770"/>
    <w:rsid w:val="00AA39B9"/>
    <w:rsid w:val="00AA3AE1"/>
    <w:rsid w:val="00AA3C8C"/>
    <w:rsid w:val="00AA3EAA"/>
    <w:rsid w:val="00AA56FD"/>
    <w:rsid w:val="00AA5949"/>
    <w:rsid w:val="00AA596B"/>
    <w:rsid w:val="00AA7660"/>
    <w:rsid w:val="00AB02E9"/>
    <w:rsid w:val="00AB0848"/>
    <w:rsid w:val="00AB0B81"/>
    <w:rsid w:val="00AB1EF6"/>
    <w:rsid w:val="00AB2270"/>
    <w:rsid w:val="00AB2864"/>
    <w:rsid w:val="00AB31B0"/>
    <w:rsid w:val="00AB3894"/>
    <w:rsid w:val="00AB3DC2"/>
    <w:rsid w:val="00AB4966"/>
    <w:rsid w:val="00AB52AB"/>
    <w:rsid w:val="00AB539E"/>
    <w:rsid w:val="00AB53CE"/>
    <w:rsid w:val="00AB5C4C"/>
    <w:rsid w:val="00AB6C5C"/>
    <w:rsid w:val="00AB6D5C"/>
    <w:rsid w:val="00AB7677"/>
    <w:rsid w:val="00AB77B1"/>
    <w:rsid w:val="00AB79C2"/>
    <w:rsid w:val="00AB7B62"/>
    <w:rsid w:val="00AB7CB5"/>
    <w:rsid w:val="00AC00C1"/>
    <w:rsid w:val="00AC076C"/>
    <w:rsid w:val="00AC15B4"/>
    <w:rsid w:val="00AC174D"/>
    <w:rsid w:val="00AC1A99"/>
    <w:rsid w:val="00AC1FF2"/>
    <w:rsid w:val="00AC2460"/>
    <w:rsid w:val="00AC26D1"/>
    <w:rsid w:val="00AC2AF5"/>
    <w:rsid w:val="00AC2C8E"/>
    <w:rsid w:val="00AC33F4"/>
    <w:rsid w:val="00AC3C4E"/>
    <w:rsid w:val="00AC4221"/>
    <w:rsid w:val="00AC4B40"/>
    <w:rsid w:val="00AC53ED"/>
    <w:rsid w:val="00AC5DE2"/>
    <w:rsid w:val="00AC6460"/>
    <w:rsid w:val="00AC65C9"/>
    <w:rsid w:val="00AC689C"/>
    <w:rsid w:val="00AC6B42"/>
    <w:rsid w:val="00AC6C71"/>
    <w:rsid w:val="00AC71E0"/>
    <w:rsid w:val="00AC7ACC"/>
    <w:rsid w:val="00AC7D26"/>
    <w:rsid w:val="00AD00FE"/>
    <w:rsid w:val="00AD06F7"/>
    <w:rsid w:val="00AD0BAD"/>
    <w:rsid w:val="00AD0F62"/>
    <w:rsid w:val="00AD1063"/>
    <w:rsid w:val="00AD25E8"/>
    <w:rsid w:val="00AD2878"/>
    <w:rsid w:val="00AD3986"/>
    <w:rsid w:val="00AD3B09"/>
    <w:rsid w:val="00AD3EBD"/>
    <w:rsid w:val="00AD42A2"/>
    <w:rsid w:val="00AD43E0"/>
    <w:rsid w:val="00AD4F2F"/>
    <w:rsid w:val="00AD5CC6"/>
    <w:rsid w:val="00AD6055"/>
    <w:rsid w:val="00AD62BD"/>
    <w:rsid w:val="00AD65D7"/>
    <w:rsid w:val="00AD675F"/>
    <w:rsid w:val="00AD6983"/>
    <w:rsid w:val="00AD70F2"/>
    <w:rsid w:val="00AD7134"/>
    <w:rsid w:val="00AD7EFB"/>
    <w:rsid w:val="00AE0432"/>
    <w:rsid w:val="00AE111B"/>
    <w:rsid w:val="00AE14BA"/>
    <w:rsid w:val="00AE1543"/>
    <w:rsid w:val="00AE16DF"/>
    <w:rsid w:val="00AE1831"/>
    <w:rsid w:val="00AE2891"/>
    <w:rsid w:val="00AE2AE9"/>
    <w:rsid w:val="00AE340D"/>
    <w:rsid w:val="00AE353E"/>
    <w:rsid w:val="00AE3F92"/>
    <w:rsid w:val="00AE418F"/>
    <w:rsid w:val="00AE41E6"/>
    <w:rsid w:val="00AE42C5"/>
    <w:rsid w:val="00AE48B8"/>
    <w:rsid w:val="00AE4BE7"/>
    <w:rsid w:val="00AE4C4F"/>
    <w:rsid w:val="00AE4CCE"/>
    <w:rsid w:val="00AE4F1F"/>
    <w:rsid w:val="00AE5CA3"/>
    <w:rsid w:val="00AE6047"/>
    <w:rsid w:val="00AE6615"/>
    <w:rsid w:val="00AE68C4"/>
    <w:rsid w:val="00AE6D16"/>
    <w:rsid w:val="00AE6EF7"/>
    <w:rsid w:val="00AE71CD"/>
    <w:rsid w:val="00AE73DC"/>
    <w:rsid w:val="00AE76A1"/>
    <w:rsid w:val="00AE76EF"/>
    <w:rsid w:val="00AF1717"/>
    <w:rsid w:val="00AF1842"/>
    <w:rsid w:val="00AF1B3A"/>
    <w:rsid w:val="00AF23EC"/>
    <w:rsid w:val="00AF2AF1"/>
    <w:rsid w:val="00AF3464"/>
    <w:rsid w:val="00AF3CCE"/>
    <w:rsid w:val="00AF3DA5"/>
    <w:rsid w:val="00AF45CE"/>
    <w:rsid w:val="00AF4CEC"/>
    <w:rsid w:val="00AF552B"/>
    <w:rsid w:val="00AF55F6"/>
    <w:rsid w:val="00AF56A2"/>
    <w:rsid w:val="00AF6580"/>
    <w:rsid w:val="00AF65AD"/>
    <w:rsid w:val="00AF6C52"/>
    <w:rsid w:val="00AF74E3"/>
    <w:rsid w:val="00AF7D58"/>
    <w:rsid w:val="00B00A51"/>
    <w:rsid w:val="00B00A68"/>
    <w:rsid w:val="00B00BCF"/>
    <w:rsid w:val="00B01D4E"/>
    <w:rsid w:val="00B022C5"/>
    <w:rsid w:val="00B023F8"/>
    <w:rsid w:val="00B02579"/>
    <w:rsid w:val="00B029E7"/>
    <w:rsid w:val="00B0324A"/>
    <w:rsid w:val="00B035A8"/>
    <w:rsid w:val="00B036F2"/>
    <w:rsid w:val="00B03C74"/>
    <w:rsid w:val="00B04A90"/>
    <w:rsid w:val="00B0500D"/>
    <w:rsid w:val="00B0533E"/>
    <w:rsid w:val="00B0567E"/>
    <w:rsid w:val="00B057E7"/>
    <w:rsid w:val="00B05C0D"/>
    <w:rsid w:val="00B05D37"/>
    <w:rsid w:val="00B06059"/>
    <w:rsid w:val="00B0651C"/>
    <w:rsid w:val="00B06845"/>
    <w:rsid w:val="00B06B37"/>
    <w:rsid w:val="00B07CF8"/>
    <w:rsid w:val="00B101FB"/>
    <w:rsid w:val="00B10667"/>
    <w:rsid w:val="00B10D7B"/>
    <w:rsid w:val="00B114F4"/>
    <w:rsid w:val="00B121CC"/>
    <w:rsid w:val="00B14504"/>
    <w:rsid w:val="00B159B4"/>
    <w:rsid w:val="00B15B31"/>
    <w:rsid w:val="00B16211"/>
    <w:rsid w:val="00B16304"/>
    <w:rsid w:val="00B16308"/>
    <w:rsid w:val="00B16743"/>
    <w:rsid w:val="00B16960"/>
    <w:rsid w:val="00B16EF2"/>
    <w:rsid w:val="00B1750E"/>
    <w:rsid w:val="00B1771F"/>
    <w:rsid w:val="00B20332"/>
    <w:rsid w:val="00B20C70"/>
    <w:rsid w:val="00B21C35"/>
    <w:rsid w:val="00B22082"/>
    <w:rsid w:val="00B222F8"/>
    <w:rsid w:val="00B22829"/>
    <w:rsid w:val="00B23C11"/>
    <w:rsid w:val="00B23F14"/>
    <w:rsid w:val="00B2410F"/>
    <w:rsid w:val="00B251FD"/>
    <w:rsid w:val="00B25535"/>
    <w:rsid w:val="00B25851"/>
    <w:rsid w:val="00B2587A"/>
    <w:rsid w:val="00B26123"/>
    <w:rsid w:val="00B263A8"/>
    <w:rsid w:val="00B26AA7"/>
    <w:rsid w:val="00B26B59"/>
    <w:rsid w:val="00B26F89"/>
    <w:rsid w:val="00B27173"/>
    <w:rsid w:val="00B2763D"/>
    <w:rsid w:val="00B27C73"/>
    <w:rsid w:val="00B27E37"/>
    <w:rsid w:val="00B300A7"/>
    <w:rsid w:val="00B301F1"/>
    <w:rsid w:val="00B316C4"/>
    <w:rsid w:val="00B318F2"/>
    <w:rsid w:val="00B33542"/>
    <w:rsid w:val="00B33ACF"/>
    <w:rsid w:val="00B34977"/>
    <w:rsid w:val="00B34B3C"/>
    <w:rsid w:val="00B353C2"/>
    <w:rsid w:val="00B355E0"/>
    <w:rsid w:val="00B3584D"/>
    <w:rsid w:val="00B36D61"/>
    <w:rsid w:val="00B373F3"/>
    <w:rsid w:val="00B4025A"/>
    <w:rsid w:val="00B41016"/>
    <w:rsid w:val="00B411F1"/>
    <w:rsid w:val="00B412D2"/>
    <w:rsid w:val="00B4225F"/>
    <w:rsid w:val="00B433DF"/>
    <w:rsid w:val="00B44921"/>
    <w:rsid w:val="00B45334"/>
    <w:rsid w:val="00B45980"/>
    <w:rsid w:val="00B50B54"/>
    <w:rsid w:val="00B50C1C"/>
    <w:rsid w:val="00B518E2"/>
    <w:rsid w:val="00B51F92"/>
    <w:rsid w:val="00B5209F"/>
    <w:rsid w:val="00B520D4"/>
    <w:rsid w:val="00B520DC"/>
    <w:rsid w:val="00B522D7"/>
    <w:rsid w:val="00B52A51"/>
    <w:rsid w:val="00B52A6F"/>
    <w:rsid w:val="00B53A2E"/>
    <w:rsid w:val="00B54A2D"/>
    <w:rsid w:val="00B54FD5"/>
    <w:rsid w:val="00B556B9"/>
    <w:rsid w:val="00B566BB"/>
    <w:rsid w:val="00B566F5"/>
    <w:rsid w:val="00B56B15"/>
    <w:rsid w:val="00B575B4"/>
    <w:rsid w:val="00B57817"/>
    <w:rsid w:val="00B57EA4"/>
    <w:rsid w:val="00B57F93"/>
    <w:rsid w:val="00B616B2"/>
    <w:rsid w:val="00B6196C"/>
    <w:rsid w:val="00B6281D"/>
    <w:rsid w:val="00B62E1E"/>
    <w:rsid w:val="00B6356F"/>
    <w:rsid w:val="00B63D52"/>
    <w:rsid w:val="00B6418A"/>
    <w:rsid w:val="00B646ED"/>
    <w:rsid w:val="00B64763"/>
    <w:rsid w:val="00B64D5C"/>
    <w:rsid w:val="00B65592"/>
    <w:rsid w:val="00B65949"/>
    <w:rsid w:val="00B65CD2"/>
    <w:rsid w:val="00B6653D"/>
    <w:rsid w:val="00B665DA"/>
    <w:rsid w:val="00B66A6C"/>
    <w:rsid w:val="00B66C17"/>
    <w:rsid w:val="00B674AE"/>
    <w:rsid w:val="00B67747"/>
    <w:rsid w:val="00B67A2A"/>
    <w:rsid w:val="00B67DC7"/>
    <w:rsid w:val="00B70529"/>
    <w:rsid w:val="00B70777"/>
    <w:rsid w:val="00B70F9E"/>
    <w:rsid w:val="00B7127F"/>
    <w:rsid w:val="00B713C7"/>
    <w:rsid w:val="00B71814"/>
    <w:rsid w:val="00B71B44"/>
    <w:rsid w:val="00B71DEE"/>
    <w:rsid w:val="00B71EB1"/>
    <w:rsid w:val="00B72D40"/>
    <w:rsid w:val="00B73C3F"/>
    <w:rsid w:val="00B751A1"/>
    <w:rsid w:val="00B76455"/>
    <w:rsid w:val="00B76C1A"/>
    <w:rsid w:val="00B76D69"/>
    <w:rsid w:val="00B77296"/>
    <w:rsid w:val="00B774E5"/>
    <w:rsid w:val="00B77D2B"/>
    <w:rsid w:val="00B8014A"/>
    <w:rsid w:val="00B80198"/>
    <w:rsid w:val="00B801A2"/>
    <w:rsid w:val="00B80566"/>
    <w:rsid w:val="00B80E89"/>
    <w:rsid w:val="00B81072"/>
    <w:rsid w:val="00B811E7"/>
    <w:rsid w:val="00B8149C"/>
    <w:rsid w:val="00B81C53"/>
    <w:rsid w:val="00B81EAC"/>
    <w:rsid w:val="00B82E41"/>
    <w:rsid w:val="00B83240"/>
    <w:rsid w:val="00B83B7D"/>
    <w:rsid w:val="00B83DF7"/>
    <w:rsid w:val="00B845DE"/>
    <w:rsid w:val="00B84A70"/>
    <w:rsid w:val="00B84CA8"/>
    <w:rsid w:val="00B8595C"/>
    <w:rsid w:val="00B86642"/>
    <w:rsid w:val="00B86AB9"/>
    <w:rsid w:val="00B87541"/>
    <w:rsid w:val="00B87C23"/>
    <w:rsid w:val="00B90044"/>
    <w:rsid w:val="00B90194"/>
    <w:rsid w:val="00B908E1"/>
    <w:rsid w:val="00B909E1"/>
    <w:rsid w:val="00B90F11"/>
    <w:rsid w:val="00B91424"/>
    <w:rsid w:val="00B91428"/>
    <w:rsid w:val="00B91488"/>
    <w:rsid w:val="00B91B3E"/>
    <w:rsid w:val="00B91B4C"/>
    <w:rsid w:val="00B91F8B"/>
    <w:rsid w:val="00B92DC2"/>
    <w:rsid w:val="00B92DD9"/>
    <w:rsid w:val="00B9302B"/>
    <w:rsid w:val="00B937A0"/>
    <w:rsid w:val="00B9404F"/>
    <w:rsid w:val="00B94BEB"/>
    <w:rsid w:val="00B94CD8"/>
    <w:rsid w:val="00B959A3"/>
    <w:rsid w:val="00B9602D"/>
    <w:rsid w:val="00B96121"/>
    <w:rsid w:val="00B96DE6"/>
    <w:rsid w:val="00B97EBF"/>
    <w:rsid w:val="00BA01D9"/>
    <w:rsid w:val="00BA03EE"/>
    <w:rsid w:val="00BA1356"/>
    <w:rsid w:val="00BA13AB"/>
    <w:rsid w:val="00BA228C"/>
    <w:rsid w:val="00BA28F2"/>
    <w:rsid w:val="00BA37AD"/>
    <w:rsid w:val="00BA3D90"/>
    <w:rsid w:val="00BA3EDB"/>
    <w:rsid w:val="00BA4E22"/>
    <w:rsid w:val="00BA501D"/>
    <w:rsid w:val="00BA58FC"/>
    <w:rsid w:val="00BA5EA6"/>
    <w:rsid w:val="00BA60FB"/>
    <w:rsid w:val="00BA6218"/>
    <w:rsid w:val="00BA6615"/>
    <w:rsid w:val="00BA6690"/>
    <w:rsid w:val="00BA66DF"/>
    <w:rsid w:val="00BA6A08"/>
    <w:rsid w:val="00BA6CE9"/>
    <w:rsid w:val="00BA6F05"/>
    <w:rsid w:val="00BB02F0"/>
    <w:rsid w:val="00BB14F9"/>
    <w:rsid w:val="00BB1776"/>
    <w:rsid w:val="00BB2089"/>
    <w:rsid w:val="00BB30D6"/>
    <w:rsid w:val="00BB369A"/>
    <w:rsid w:val="00BB44DC"/>
    <w:rsid w:val="00BB4C9F"/>
    <w:rsid w:val="00BB597E"/>
    <w:rsid w:val="00BB66B7"/>
    <w:rsid w:val="00BB7A5A"/>
    <w:rsid w:val="00BB7C5F"/>
    <w:rsid w:val="00BB7E41"/>
    <w:rsid w:val="00BC007B"/>
    <w:rsid w:val="00BC064C"/>
    <w:rsid w:val="00BC11A1"/>
    <w:rsid w:val="00BC1453"/>
    <w:rsid w:val="00BC1522"/>
    <w:rsid w:val="00BC1F13"/>
    <w:rsid w:val="00BC2532"/>
    <w:rsid w:val="00BC2EB3"/>
    <w:rsid w:val="00BC30DE"/>
    <w:rsid w:val="00BC320A"/>
    <w:rsid w:val="00BC335B"/>
    <w:rsid w:val="00BC35E6"/>
    <w:rsid w:val="00BC378C"/>
    <w:rsid w:val="00BC3B4A"/>
    <w:rsid w:val="00BC3F23"/>
    <w:rsid w:val="00BC4266"/>
    <w:rsid w:val="00BC427E"/>
    <w:rsid w:val="00BC42C9"/>
    <w:rsid w:val="00BC44BC"/>
    <w:rsid w:val="00BC5502"/>
    <w:rsid w:val="00BC5C2B"/>
    <w:rsid w:val="00BC5F9F"/>
    <w:rsid w:val="00BC6716"/>
    <w:rsid w:val="00BC685E"/>
    <w:rsid w:val="00BC711F"/>
    <w:rsid w:val="00BC7508"/>
    <w:rsid w:val="00BC777B"/>
    <w:rsid w:val="00BD003F"/>
    <w:rsid w:val="00BD034A"/>
    <w:rsid w:val="00BD140E"/>
    <w:rsid w:val="00BD1CC9"/>
    <w:rsid w:val="00BD2728"/>
    <w:rsid w:val="00BD2E3D"/>
    <w:rsid w:val="00BD3758"/>
    <w:rsid w:val="00BD3F48"/>
    <w:rsid w:val="00BD4213"/>
    <w:rsid w:val="00BD4436"/>
    <w:rsid w:val="00BD479F"/>
    <w:rsid w:val="00BD4A05"/>
    <w:rsid w:val="00BD4B8E"/>
    <w:rsid w:val="00BD4E6B"/>
    <w:rsid w:val="00BD50A8"/>
    <w:rsid w:val="00BD524E"/>
    <w:rsid w:val="00BD528E"/>
    <w:rsid w:val="00BD54AA"/>
    <w:rsid w:val="00BD5814"/>
    <w:rsid w:val="00BD5A9C"/>
    <w:rsid w:val="00BD5F36"/>
    <w:rsid w:val="00BD6166"/>
    <w:rsid w:val="00BD6395"/>
    <w:rsid w:val="00BD6645"/>
    <w:rsid w:val="00BD6967"/>
    <w:rsid w:val="00BD6BC0"/>
    <w:rsid w:val="00BD6F73"/>
    <w:rsid w:val="00BD77E1"/>
    <w:rsid w:val="00BE0218"/>
    <w:rsid w:val="00BE069F"/>
    <w:rsid w:val="00BE09D1"/>
    <w:rsid w:val="00BE0A1E"/>
    <w:rsid w:val="00BE1D25"/>
    <w:rsid w:val="00BE25DE"/>
    <w:rsid w:val="00BE293D"/>
    <w:rsid w:val="00BE2FBC"/>
    <w:rsid w:val="00BE3D86"/>
    <w:rsid w:val="00BE4138"/>
    <w:rsid w:val="00BE49EC"/>
    <w:rsid w:val="00BE5096"/>
    <w:rsid w:val="00BE6791"/>
    <w:rsid w:val="00BE741D"/>
    <w:rsid w:val="00BE7583"/>
    <w:rsid w:val="00BE7A9D"/>
    <w:rsid w:val="00BE7D4C"/>
    <w:rsid w:val="00BF1CA1"/>
    <w:rsid w:val="00BF1D6B"/>
    <w:rsid w:val="00BF333C"/>
    <w:rsid w:val="00BF34B0"/>
    <w:rsid w:val="00BF38E2"/>
    <w:rsid w:val="00BF3959"/>
    <w:rsid w:val="00BF39B4"/>
    <w:rsid w:val="00BF3AEE"/>
    <w:rsid w:val="00BF3F21"/>
    <w:rsid w:val="00BF40E9"/>
    <w:rsid w:val="00BF428B"/>
    <w:rsid w:val="00BF4E8C"/>
    <w:rsid w:val="00BF5084"/>
    <w:rsid w:val="00BF55CF"/>
    <w:rsid w:val="00BF56AB"/>
    <w:rsid w:val="00BF60D8"/>
    <w:rsid w:val="00BF617B"/>
    <w:rsid w:val="00BF64CA"/>
    <w:rsid w:val="00BF6DB8"/>
    <w:rsid w:val="00BF76F1"/>
    <w:rsid w:val="00BF7B1D"/>
    <w:rsid w:val="00C01509"/>
    <w:rsid w:val="00C015EF"/>
    <w:rsid w:val="00C017B1"/>
    <w:rsid w:val="00C01F66"/>
    <w:rsid w:val="00C02B4A"/>
    <w:rsid w:val="00C0328E"/>
    <w:rsid w:val="00C04A6B"/>
    <w:rsid w:val="00C04D22"/>
    <w:rsid w:val="00C0514F"/>
    <w:rsid w:val="00C05307"/>
    <w:rsid w:val="00C05879"/>
    <w:rsid w:val="00C05A4D"/>
    <w:rsid w:val="00C05A53"/>
    <w:rsid w:val="00C05AF9"/>
    <w:rsid w:val="00C05DA3"/>
    <w:rsid w:val="00C05DFF"/>
    <w:rsid w:val="00C06D06"/>
    <w:rsid w:val="00C0787D"/>
    <w:rsid w:val="00C07901"/>
    <w:rsid w:val="00C07BA0"/>
    <w:rsid w:val="00C10650"/>
    <w:rsid w:val="00C106B4"/>
    <w:rsid w:val="00C10A84"/>
    <w:rsid w:val="00C10D7F"/>
    <w:rsid w:val="00C110DD"/>
    <w:rsid w:val="00C11153"/>
    <w:rsid w:val="00C1154F"/>
    <w:rsid w:val="00C1188D"/>
    <w:rsid w:val="00C119DC"/>
    <w:rsid w:val="00C121EE"/>
    <w:rsid w:val="00C127D6"/>
    <w:rsid w:val="00C12FCD"/>
    <w:rsid w:val="00C131AA"/>
    <w:rsid w:val="00C142E1"/>
    <w:rsid w:val="00C14B78"/>
    <w:rsid w:val="00C14CCE"/>
    <w:rsid w:val="00C157DB"/>
    <w:rsid w:val="00C15C56"/>
    <w:rsid w:val="00C15DB5"/>
    <w:rsid w:val="00C16DB0"/>
    <w:rsid w:val="00C172D7"/>
    <w:rsid w:val="00C173AD"/>
    <w:rsid w:val="00C17B0D"/>
    <w:rsid w:val="00C201FE"/>
    <w:rsid w:val="00C20435"/>
    <w:rsid w:val="00C2139E"/>
    <w:rsid w:val="00C2149A"/>
    <w:rsid w:val="00C218FC"/>
    <w:rsid w:val="00C2198A"/>
    <w:rsid w:val="00C21AC0"/>
    <w:rsid w:val="00C21E5B"/>
    <w:rsid w:val="00C21EC8"/>
    <w:rsid w:val="00C22A3A"/>
    <w:rsid w:val="00C22FC0"/>
    <w:rsid w:val="00C23349"/>
    <w:rsid w:val="00C236BD"/>
    <w:rsid w:val="00C23AA1"/>
    <w:rsid w:val="00C2493A"/>
    <w:rsid w:val="00C252EE"/>
    <w:rsid w:val="00C25332"/>
    <w:rsid w:val="00C25EAB"/>
    <w:rsid w:val="00C25FF4"/>
    <w:rsid w:val="00C263B3"/>
    <w:rsid w:val="00C265DF"/>
    <w:rsid w:val="00C26A6F"/>
    <w:rsid w:val="00C271F1"/>
    <w:rsid w:val="00C271FD"/>
    <w:rsid w:val="00C2725D"/>
    <w:rsid w:val="00C30136"/>
    <w:rsid w:val="00C304AC"/>
    <w:rsid w:val="00C30D13"/>
    <w:rsid w:val="00C30DB9"/>
    <w:rsid w:val="00C3123D"/>
    <w:rsid w:val="00C318C6"/>
    <w:rsid w:val="00C3252D"/>
    <w:rsid w:val="00C326B6"/>
    <w:rsid w:val="00C32F05"/>
    <w:rsid w:val="00C33193"/>
    <w:rsid w:val="00C33761"/>
    <w:rsid w:val="00C33A11"/>
    <w:rsid w:val="00C340D7"/>
    <w:rsid w:val="00C342A2"/>
    <w:rsid w:val="00C34E80"/>
    <w:rsid w:val="00C34F1E"/>
    <w:rsid w:val="00C3601B"/>
    <w:rsid w:val="00C365C7"/>
    <w:rsid w:val="00C368DB"/>
    <w:rsid w:val="00C36A6B"/>
    <w:rsid w:val="00C36DC7"/>
    <w:rsid w:val="00C3710A"/>
    <w:rsid w:val="00C37BDE"/>
    <w:rsid w:val="00C403C4"/>
    <w:rsid w:val="00C41028"/>
    <w:rsid w:val="00C4136C"/>
    <w:rsid w:val="00C41D69"/>
    <w:rsid w:val="00C42056"/>
    <w:rsid w:val="00C439BB"/>
    <w:rsid w:val="00C4449A"/>
    <w:rsid w:val="00C44A2E"/>
    <w:rsid w:val="00C456A8"/>
    <w:rsid w:val="00C458A9"/>
    <w:rsid w:val="00C45D0A"/>
    <w:rsid w:val="00C45FD0"/>
    <w:rsid w:val="00C463A7"/>
    <w:rsid w:val="00C46851"/>
    <w:rsid w:val="00C46C2F"/>
    <w:rsid w:val="00C46C30"/>
    <w:rsid w:val="00C506A6"/>
    <w:rsid w:val="00C518DB"/>
    <w:rsid w:val="00C51E19"/>
    <w:rsid w:val="00C5234D"/>
    <w:rsid w:val="00C538DB"/>
    <w:rsid w:val="00C53C08"/>
    <w:rsid w:val="00C54025"/>
    <w:rsid w:val="00C54298"/>
    <w:rsid w:val="00C54558"/>
    <w:rsid w:val="00C54A54"/>
    <w:rsid w:val="00C54A59"/>
    <w:rsid w:val="00C566D8"/>
    <w:rsid w:val="00C56731"/>
    <w:rsid w:val="00C572F2"/>
    <w:rsid w:val="00C574EB"/>
    <w:rsid w:val="00C57CC3"/>
    <w:rsid w:val="00C60584"/>
    <w:rsid w:val="00C60BA2"/>
    <w:rsid w:val="00C61059"/>
    <w:rsid w:val="00C612C9"/>
    <w:rsid w:val="00C618D5"/>
    <w:rsid w:val="00C628C2"/>
    <w:rsid w:val="00C634E1"/>
    <w:rsid w:val="00C641B2"/>
    <w:rsid w:val="00C647EB"/>
    <w:rsid w:val="00C64B2B"/>
    <w:rsid w:val="00C64D0C"/>
    <w:rsid w:val="00C65FA8"/>
    <w:rsid w:val="00C660A0"/>
    <w:rsid w:val="00C667EF"/>
    <w:rsid w:val="00C66A97"/>
    <w:rsid w:val="00C66AE1"/>
    <w:rsid w:val="00C66C2A"/>
    <w:rsid w:val="00C66C91"/>
    <w:rsid w:val="00C67C8A"/>
    <w:rsid w:val="00C7007F"/>
    <w:rsid w:val="00C70C81"/>
    <w:rsid w:val="00C70E5F"/>
    <w:rsid w:val="00C70F7C"/>
    <w:rsid w:val="00C71542"/>
    <w:rsid w:val="00C716FF"/>
    <w:rsid w:val="00C71AE4"/>
    <w:rsid w:val="00C71DB2"/>
    <w:rsid w:val="00C71F54"/>
    <w:rsid w:val="00C7233E"/>
    <w:rsid w:val="00C72509"/>
    <w:rsid w:val="00C726AF"/>
    <w:rsid w:val="00C7277F"/>
    <w:rsid w:val="00C72813"/>
    <w:rsid w:val="00C72AEC"/>
    <w:rsid w:val="00C730D2"/>
    <w:rsid w:val="00C732A6"/>
    <w:rsid w:val="00C7395A"/>
    <w:rsid w:val="00C73C51"/>
    <w:rsid w:val="00C741BA"/>
    <w:rsid w:val="00C744C3"/>
    <w:rsid w:val="00C74768"/>
    <w:rsid w:val="00C74E8E"/>
    <w:rsid w:val="00C74F79"/>
    <w:rsid w:val="00C7552D"/>
    <w:rsid w:val="00C7657B"/>
    <w:rsid w:val="00C76AED"/>
    <w:rsid w:val="00C7705F"/>
    <w:rsid w:val="00C7734D"/>
    <w:rsid w:val="00C77487"/>
    <w:rsid w:val="00C800F5"/>
    <w:rsid w:val="00C8033B"/>
    <w:rsid w:val="00C80A75"/>
    <w:rsid w:val="00C80C43"/>
    <w:rsid w:val="00C80CF3"/>
    <w:rsid w:val="00C813A5"/>
    <w:rsid w:val="00C813DD"/>
    <w:rsid w:val="00C81AD2"/>
    <w:rsid w:val="00C81D70"/>
    <w:rsid w:val="00C82220"/>
    <w:rsid w:val="00C8239B"/>
    <w:rsid w:val="00C83429"/>
    <w:rsid w:val="00C834D6"/>
    <w:rsid w:val="00C83944"/>
    <w:rsid w:val="00C83AF5"/>
    <w:rsid w:val="00C83CCE"/>
    <w:rsid w:val="00C83F7D"/>
    <w:rsid w:val="00C84795"/>
    <w:rsid w:val="00C84BFD"/>
    <w:rsid w:val="00C85D53"/>
    <w:rsid w:val="00C85FD0"/>
    <w:rsid w:val="00C8688E"/>
    <w:rsid w:val="00C86DAE"/>
    <w:rsid w:val="00C87207"/>
    <w:rsid w:val="00C87783"/>
    <w:rsid w:val="00C87B86"/>
    <w:rsid w:val="00C87BA6"/>
    <w:rsid w:val="00C90476"/>
    <w:rsid w:val="00C906A2"/>
    <w:rsid w:val="00C90712"/>
    <w:rsid w:val="00C9097E"/>
    <w:rsid w:val="00C90AF0"/>
    <w:rsid w:val="00C91126"/>
    <w:rsid w:val="00C91229"/>
    <w:rsid w:val="00C916DC"/>
    <w:rsid w:val="00C91AA5"/>
    <w:rsid w:val="00C91C44"/>
    <w:rsid w:val="00C91CAF"/>
    <w:rsid w:val="00C91EDE"/>
    <w:rsid w:val="00C9200C"/>
    <w:rsid w:val="00C922D6"/>
    <w:rsid w:val="00C9311D"/>
    <w:rsid w:val="00C93750"/>
    <w:rsid w:val="00C939E6"/>
    <w:rsid w:val="00C93AA9"/>
    <w:rsid w:val="00C93D71"/>
    <w:rsid w:val="00C93DC9"/>
    <w:rsid w:val="00C93F9C"/>
    <w:rsid w:val="00C9414F"/>
    <w:rsid w:val="00C950D3"/>
    <w:rsid w:val="00C9541E"/>
    <w:rsid w:val="00C956FA"/>
    <w:rsid w:val="00C95823"/>
    <w:rsid w:val="00C96EB4"/>
    <w:rsid w:val="00C971D3"/>
    <w:rsid w:val="00CA0056"/>
    <w:rsid w:val="00CA0C34"/>
    <w:rsid w:val="00CA0FEC"/>
    <w:rsid w:val="00CA105D"/>
    <w:rsid w:val="00CA2446"/>
    <w:rsid w:val="00CA2D95"/>
    <w:rsid w:val="00CA319D"/>
    <w:rsid w:val="00CA34ED"/>
    <w:rsid w:val="00CA3AA3"/>
    <w:rsid w:val="00CA5D11"/>
    <w:rsid w:val="00CA6198"/>
    <w:rsid w:val="00CA63CB"/>
    <w:rsid w:val="00CA7300"/>
    <w:rsid w:val="00CA766C"/>
    <w:rsid w:val="00CA7D98"/>
    <w:rsid w:val="00CB03DF"/>
    <w:rsid w:val="00CB0C7C"/>
    <w:rsid w:val="00CB0FA5"/>
    <w:rsid w:val="00CB1149"/>
    <w:rsid w:val="00CB18D8"/>
    <w:rsid w:val="00CB1E8E"/>
    <w:rsid w:val="00CB26D1"/>
    <w:rsid w:val="00CB2BD7"/>
    <w:rsid w:val="00CB306B"/>
    <w:rsid w:val="00CB31DE"/>
    <w:rsid w:val="00CB36DF"/>
    <w:rsid w:val="00CB3FB6"/>
    <w:rsid w:val="00CB4D86"/>
    <w:rsid w:val="00CB5905"/>
    <w:rsid w:val="00CB5BE0"/>
    <w:rsid w:val="00CB5CEE"/>
    <w:rsid w:val="00CB61D5"/>
    <w:rsid w:val="00CB640E"/>
    <w:rsid w:val="00CB6874"/>
    <w:rsid w:val="00CB6EE7"/>
    <w:rsid w:val="00CB7457"/>
    <w:rsid w:val="00CB77AE"/>
    <w:rsid w:val="00CC06CC"/>
    <w:rsid w:val="00CC0B8C"/>
    <w:rsid w:val="00CC0D38"/>
    <w:rsid w:val="00CC1AD3"/>
    <w:rsid w:val="00CC1EE0"/>
    <w:rsid w:val="00CC25A4"/>
    <w:rsid w:val="00CC2623"/>
    <w:rsid w:val="00CC295E"/>
    <w:rsid w:val="00CC2BC3"/>
    <w:rsid w:val="00CC35FD"/>
    <w:rsid w:val="00CC3A36"/>
    <w:rsid w:val="00CC4841"/>
    <w:rsid w:val="00CC48B0"/>
    <w:rsid w:val="00CC532E"/>
    <w:rsid w:val="00CC5659"/>
    <w:rsid w:val="00CC5F83"/>
    <w:rsid w:val="00CC6AD3"/>
    <w:rsid w:val="00CC6E96"/>
    <w:rsid w:val="00CC7145"/>
    <w:rsid w:val="00CC7345"/>
    <w:rsid w:val="00CC73EC"/>
    <w:rsid w:val="00CC7642"/>
    <w:rsid w:val="00CC7A66"/>
    <w:rsid w:val="00CC7E10"/>
    <w:rsid w:val="00CD0407"/>
    <w:rsid w:val="00CD0842"/>
    <w:rsid w:val="00CD0BEF"/>
    <w:rsid w:val="00CD10DF"/>
    <w:rsid w:val="00CD12CA"/>
    <w:rsid w:val="00CD2067"/>
    <w:rsid w:val="00CD22D5"/>
    <w:rsid w:val="00CD233F"/>
    <w:rsid w:val="00CD2F7A"/>
    <w:rsid w:val="00CD319C"/>
    <w:rsid w:val="00CD3587"/>
    <w:rsid w:val="00CD3F26"/>
    <w:rsid w:val="00CD4087"/>
    <w:rsid w:val="00CD41DB"/>
    <w:rsid w:val="00CD4309"/>
    <w:rsid w:val="00CD4A26"/>
    <w:rsid w:val="00CD562D"/>
    <w:rsid w:val="00CD5DDF"/>
    <w:rsid w:val="00CD5FFC"/>
    <w:rsid w:val="00CD6664"/>
    <w:rsid w:val="00CD6A17"/>
    <w:rsid w:val="00CD6C6C"/>
    <w:rsid w:val="00CD6D58"/>
    <w:rsid w:val="00CD6E8C"/>
    <w:rsid w:val="00CD73A2"/>
    <w:rsid w:val="00CE087F"/>
    <w:rsid w:val="00CE0A87"/>
    <w:rsid w:val="00CE10A5"/>
    <w:rsid w:val="00CE12C8"/>
    <w:rsid w:val="00CE184E"/>
    <w:rsid w:val="00CE1B7C"/>
    <w:rsid w:val="00CE1CFB"/>
    <w:rsid w:val="00CE297D"/>
    <w:rsid w:val="00CE2CFE"/>
    <w:rsid w:val="00CE3A6A"/>
    <w:rsid w:val="00CE3D10"/>
    <w:rsid w:val="00CE420F"/>
    <w:rsid w:val="00CE4FF3"/>
    <w:rsid w:val="00CE587B"/>
    <w:rsid w:val="00CE5999"/>
    <w:rsid w:val="00CE5B91"/>
    <w:rsid w:val="00CE5BA0"/>
    <w:rsid w:val="00CE6D7B"/>
    <w:rsid w:val="00CE6E04"/>
    <w:rsid w:val="00CF0106"/>
    <w:rsid w:val="00CF0B77"/>
    <w:rsid w:val="00CF0D1D"/>
    <w:rsid w:val="00CF0FB7"/>
    <w:rsid w:val="00CF10EB"/>
    <w:rsid w:val="00CF1B88"/>
    <w:rsid w:val="00CF1EBC"/>
    <w:rsid w:val="00CF25AD"/>
    <w:rsid w:val="00CF27F4"/>
    <w:rsid w:val="00CF3218"/>
    <w:rsid w:val="00CF3693"/>
    <w:rsid w:val="00CF3A97"/>
    <w:rsid w:val="00CF3C8D"/>
    <w:rsid w:val="00CF4088"/>
    <w:rsid w:val="00CF42B7"/>
    <w:rsid w:val="00CF4F77"/>
    <w:rsid w:val="00CF5669"/>
    <w:rsid w:val="00CF56BF"/>
    <w:rsid w:val="00CF61A6"/>
    <w:rsid w:val="00CF6323"/>
    <w:rsid w:val="00CF6333"/>
    <w:rsid w:val="00CF65E9"/>
    <w:rsid w:val="00CF66D0"/>
    <w:rsid w:val="00CF6B4B"/>
    <w:rsid w:val="00CF6E38"/>
    <w:rsid w:val="00CF711D"/>
    <w:rsid w:val="00CF74EE"/>
    <w:rsid w:val="00CF76E3"/>
    <w:rsid w:val="00CF781F"/>
    <w:rsid w:val="00CF7B9F"/>
    <w:rsid w:val="00CF7DD4"/>
    <w:rsid w:val="00D00340"/>
    <w:rsid w:val="00D00DDC"/>
    <w:rsid w:val="00D02242"/>
    <w:rsid w:val="00D0227A"/>
    <w:rsid w:val="00D02737"/>
    <w:rsid w:val="00D02937"/>
    <w:rsid w:val="00D02939"/>
    <w:rsid w:val="00D02BCF"/>
    <w:rsid w:val="00D02E6C"/>
    <w:rsid w:val="00D03038"/>
    <w:rsid w:val="00D037D7"/>
    <w:rsid w:val="00D03839"/>
    <w:rsid w:val="00D03B3F"/>
    <w:rsid w:val="00D0435F"/>
    <w:rsid w:val="00D04649"/>
    <w:rsid w:val="00D04C7B"/>
    <w:rsid w:val="00D04F23"/>
    <w:rsid w:val="00D0532F"/>
    <w:rsid w:val="00D05A82"/>
    <w:rsid w:val="00D05DF6"/>
    <w:rsid w:val="00D06991"/>
    <w:rsid w:val="00D06E1A"/>
    <w:rsid w:val="00D06FD1"/>
    <w:rsid w:val="00D0703C"/>
    <w:rsid w:val="00D079E0"/>
    <w:rsid w:val="00D07BEA"/>
    <w:rsid w:val="00D108E2"/>
    <w:rsid w:val="00D10BD7"/>
    <w:rsid w:val="00D11557"/>
    <w:rsid w:val="00D1159C"/>
    <w:rsid w:val="00D1323D"/>
    <w:rsid w:val="00D139CD"/>
    <w:rsid w:val="00D1425D"/>
    <w:rsid w:val="00D1437B"/>
    <w:rsid w:val="00D146AB"/>
    <w:rsid w:val="00D14958"/>
    <w:rsid w:val="00D15590"/>
    <w:rsid w:val="00D15A85"/>
    <w:rsid w:val="00D16093"/>
    <w:rsid w:val="00D16938"/>
    <w:rsid w:val="00D16B78"/>
    <w:rsid w:val="00D17A77"/>
    <w:rsid w:val="00D17D7C"/>
    <w:rsid w:val="00D17EB6"/>
    <w:rsid w:val="00D201C0"/>
    <w:rsid w:val="00D205A9"/>
    <w:rsid w:val="00D213DF"/>
    <w:rsid w:val="00D217BA"/>
    <w:rsid w:val="00D21CD0"/>
    <w:rsid w:val="00D22699"/>
    <w:rsid w:val="00D237B1"/>
    <w:rsid w:val="00D23D39"/>
    <w:rsid w:val="00D241F1"/>
    <w:rsid w:val="00D244A6"/>
    <w:rsid w:val="00D24CEA"/>
    <w:rsid w:val="00D24D64"/>
    <w:rsid w:val="00D25068"/>
    <w:rsid w:val="00D251E2"/>
    <w:rsid w:val="00D256D9"/>
    <w:rsid w:val="00D25D13"/>
    <w:rsid w:val="00D260C5"/>
    <w:rsid w:val="00D26640"/>
    <w:rsid w:val="00D300A6"/>
    <w:rsid w:val="00D30AEF"/>
    <w:rsid w:val="00D30B97"/>
    <w:rsid w:val="00D30DB6"/>
    <w:rsid w:val="00D31D79"/>
    <w:rsid w:val="00D320D5"/>
    <w:rsid w:val="00D327BA"/>
    <w:rsid w:val="00D32DBA"/>
    <w:rsid w:val="00D33BE5"/>
    <w:rsid w:val="00D33C25"/>
    <w:rsid w:val="00D340AF"/>
    <w:rsid w:val="00D34BA0"/>
    <w:rsid w:val="00D351ED"/>
    <w:rsid w:val="00D35688"/>
    <w:rsid w:val="00D358F7"/>
    <w:rsid w:val="00D35B18"/>
    <w:rsid w:val="00D35F23"/>
    <w:rsid w:val="00D361B0"/>
    <w:rsid w:val="00D365E6"/>
    <w:rsid w:val="00D365ED"/>
    <w:rsid w:val="00D371EF"/>
    <w:rsid w:val="00D37845"/>
    <w:rsid w:val="00D400ED"/>
    <w:rsid w:val="00D40A08"/>
    <w:rsid w:val="00D41279"/>
    <w:rsid w:val="00D41F00"/>
    <w:rsid w:val="00D4201E"/>
    <w:rsid w:val="00D42FB0"/>
    <w:rsid w:val="00D43034"/>
    <w:rsid w:val="00D43878"/>
    <w:rsid w:val="00D43D21"/>
    <w:rsid w:val="00D44A69"/>
    <w:rsid w:val="00D4631F"/>
    <w:rsid w:val="00D46AC2"/>
    <w:rsid w:val="00D46B40"/>
    <w:rsid w:val="00D47092"/>
    <w:rsid w:val="00D4761B"/>
    <w:rsid w:val="00D477E4"/>
    <w:rsid w:val="00D50231"/>
    <w:rsid w:val="00D50617"/>
    <w:rsid w:val="00D5080A"/>
    <w:rsid w:val="00D521D0"/>
    <w:rsid w:val="00D52608"/>
    <w:rsid w:val="00D52641"/>
    <w:rsid w:val="00D52967"/>
    <w:rsid w:val="00D52CD1"/>
    <w:rsid w:val="00D53212"/>
    <w:rsid w:val="00D537BD"/>
    <w:rsid w:val="00D53BBA"/>
    <w:rsid w:val="00D53CF8"/>
    <w:rsid w:val="00D5417C"/>
    <w:rsid w:val="00D54B01"/>
    <w:rsid w:val="00D54B16"/>
    <w:rsid w:val="00D54FAF"/>
    <w:rsid w:val="00D552CC"/>
    <w:rsid w:val="00D559B0"/>
    <w:rsid w:val="00D566D2"/>
    <w:rsid w:val="00D56A1E"/>
    <w:rsid w:val="00D56AF7"/>
    <w:rsid w:val="00D56EC5"/>
    <w:rsid w:val="00D57247"/>
    <w:rsid w:val="00D57BDD"/>
    <w:rsid w:val="00D603E0"/>
    <w:rsid w:val="00D603FF"/>
    <w:rsid w:val="00D60EBD"/>
    <w:rsid w:val="00D61306"/>
    <w:rsid w:val="00D61BCB"/>
    <w:rsid w:val="00D61E0D"/>
    <w:rsid w:val="00D62072"/>
    <w:rsid w:val="00D620D8"/>
    <w:rsid w:val="00D62EBB"/>
    <w:rsid w:val="00D63A57"/>
    <w:rsid w:val="00D63AF6"/>
    <w:rsid w:val="00D63F90"/>
    <w:rsid w:val="00D64B38"/>
    <w:rsid w:val="00D650CB"/>
    <w:rsid w:val="00D65102"/>
    <w:rsid w:val="00D65379"/>
    <w:rsid w:val="00D65F0A"/>
    <w:rsid w:val="00D6616A"/>
    <w:rsid w:val="00D662FA"/>
    <w:rsid w:val="00D67050"/>
    <w:rsid w:val="00D673C6"/>
    <w:rsid w:val="00D673F5"/>
    <w:rsid w:val="00D704D5"/>
    <w:rsid w:val="00D7064C"/>
    <w:rsid w:val="00D70A77"/>
    <w:rsid w:val="00D70DDC"/>
    <w:rsid w:val="00D70E34"/>
    <w:rsid w:val="00D70E59"/>
    <w:rsid w:val="00D714B9"/>
    <w:rsid w:val="00D71F27"/>
    <w:rsid w:val="00D723DC"/>
    <w:rsid w:val="00D72C17"/>
    <w:rsid w:val="00D735B4"/>
    <w:rsid w:val="00D73D25"/>
    <w:rsid w:val="00D73D74"/>
    <w:rsid w:val="00D741B8"/>
    <w:rsid w:val="00D741C4"/>
    <w:rsid w:val="00D7482A"/>
    <w:rsid w:val="00D75047"/>
    <w:rsid w:val="00D75078"/>
    <w:rsid w:val="00D7557E"/>
    <w:rsid w:val="00D7591D"/>
    <w:rsid w:val="00D76794"/>
    <w:rsid w:val="00D76A2E"/>
    <w:rsid w:val="00D77ACE"/>
    <w:rsid w:val="00D8031D"/>
    <w:rsid w:val="00D80695"/>
    <w:rsid w:val="00D809D1"/>
    <w:rsid w:val="00D819FD"/>
    <w:rsid w:val="00D8280C"/>
    <w:rsid w:val="00D83453"/>
    <w:rsid w:val="00D8450F"/>
    <w:rsid w:val="00D8469F"/>
    <w:rsid w:val="00D84B91"/>
    <w:rsid w:val="00D850C9"/>
    <w:rsid w:val="00D858D1"/>
    <w:rsid w:val="00D859E0"/>
    <w:rsid w:val="00D85C8D"/>
    <w:rsid w:val="00D85E94"/>
    <w:rsid w:val="00D86314"/>
    <w:rsid w:val="00D865B6"/>
    <w:rsid w:val="00D86614"/>
    <w:rsid w:val="00D8670D"/>
    <w:rsid w:val="00D8750B"/>
    <w:rsid w:val="00D905CD"/>
    <w:rsid w:val="00D909C0"/>
    <w:rsid w:val="00D90AD5"/>
    <w:rsid w:val="00D90B2F"/>
    <w:rsid w:val="00D90F8D"/>
    <w:rsid w:val="00D91341"/>
    <w:rsid w:val="00D91366"/>
    <w:rsid w:val="00D914C8"/>
    <w:rsid w:val="00D91E01"/>
    <w:rsid w:val="00D91E57"/>
    <w:rsid w:val="00D9248C"/>
    <w:rsid w:val="00D92FDA"/>
    <w:rsid w:val="00D936E5"/>
    <w:rsid w:val="00D93787"/>
    <w:rsid w:val="00D93C04"/>
    <w:rsid w:val="00D93ED9"/>
    <w:rsid w:val="00D93F23"/>
    <w:rsid w:val="00D9465C"/>
    <w:rsid w:val="00D950F1"/>
    <w:rsid w:val="00D95514"/>
    <w:rsid w:val="00D95BA9"/>
    <w:rsid w:val="00D96459"/>
    <w:rsid w:val="00D9657E"/>
    <w:rsid w:val="00D9756F"/>
    <w:rsid w:val="00DA0857"/>
    <w:rsid w:val="00DA0BB2"/>
    <w:rsid w:val="00DA107C"/>
    <w:rsid w:val="00DA1A93"/>
    <w:rsid w:val="00DA1E88"/>
    <w:rsid w:val="00DA2067"/>
    <w:rsid w:val="00DA207B"/>
    <w:rsid w:val="00DA22FC"/>
    <w:rsid w:val="00DA2545"/>
    <w:rsid w:val="00DA28A0"/>
    <w:rsid w:val="00DA3450"/>
    <w:rsid w:val="00DA34B5"/>
    <w:rsid w:val="00DA3857"/>
    <w:rsid w:val="00DA438C"/>
    <w:rsid w:val="00DA45D2"/>
    <w:rsid w:val="00DA4741"/>
    <w:rsid w:val="00DA4C32"/>
    <w:rsid w:val="00DA4EF4"/>
    <w:rsid w:val="00DA5625"/>
    <w:rsid w:val="00DA5B22"/>
    <w:rsid w:val="00DA5F56"/>
    <w:rsid w:val="00DA61B2"/>
    <w:rsid w:val="00DA6509"/>
    <w:rsid w:val="00DA66E5"/>
    <w:rsid w:val="00DA6A97"/>
    <w:rsid w:val="00DA6B23"/>
    <w:rsid w:val="00DA7C04"/>
    <w:rsid w:val="00DB0164"/>
    <w:rsid w:val="00DB0617"/>
    <w:rsid w:val="00DB0726"/>
    <w:rsid w:val="00DB0DA1"/>
    <w:rsid w:val="00DB1F23"/>
    <w:rsid w:val="00DB2006"/>
    <w:rsid w:val="00DB365D"/>
    <w:rsid w:val="00DB3949"/>
    <w:rsid w:val="00DB395F"/>
    <w:rsid w:val="00DB4E63"/>
    <w:rsid w:val="00DB4F65"/>
    <w:rsid w:val="00DB5D5D"/>
    <w:rsid w:val="00DB6067"/>
    <w:rsid w:val="00DB64AB"/>
    <w:rsid w:val="00DB655D"/>
    <w:rsid w:val="00DB69B3"/>
    <w:rsid w:val="00DB6DC7"/>
    <w:rsid w:val="00DB73A4"/>
    <w:rsid w:val="00DB7884"/>
    <w:rsid w:val="00DC0113"/>
    <w:rsid w:val="00DC02D2"/>
    <w:rsid w:val="00DC047C"/>
    <w:rsid w:val="00DC0588"/>
    <w:rsid w:val="00DC061C"/>
    <w:rsid w:val="00DC0CDB"/>
    <w:rsid w:val="00DC1133"/>
    <w:rsid w:val="00DC1406"/>
    <w:rsid w:val="00DC1996"/>
    <w:rsid w:val="00DC21C9"/>
    <w:rsid w:val="00DC310D"/>
    <w:rsid w:val="00DC3391"/>
    <w:rsid w:val="00DC353A"/>
    <w:rsid w:val="00DC3986"/>
    <w:rsid w:val="00DC3F74"/>
    <w:rsid w:val="00DC5599"/>
    <w:rsid w:val="00DC57DF"/>
    <w:rsid w:val="00DC5812"/>
    <w:rsid w:val="00DC59E5"/>
    <w:rsid w:val="00DC5C51"/>
    <w:rsid w:val="00DC6397"/>
    <w:rsid w:val="00DC6CB4"/>
    <w:rsid w:val="00DC7749"/>
    <w:rsid w:val="00DC7CFA"/>
    <w:rsid w:val="00DC7DD6"/>
    <w:rsid w:val="00DC7ED0"/>
    <w:rsid w:val="00DD06B4"/>
    <w:rsid w:val="00DD0F8B"/>
    <w:rsid w:val="00DD10E2"/>
    <w:rsid w:val="00DD19C9"/>
    <w:rsid w:val="00DD19D6"/>
    <w:rsid w:val="00DD1CCF"/>
    <w:rsid w:val="00DD1E5B"/>
    <w:rsid w:val="00DD2025"/>
    <w:rsid w:val="00DD277B"/>
    <w:rsid w:val="00DD2C30"/>
    <w:rsid w:val="00DD2F3B"/>
    <w:rsid w:val="00DD36EB"/>
    <w:rsid w:val="00DD3E9D"/>
    <w:rsid w:val="00DD44D3"/>
    <w:rsid w:val="00DD4616"/>
    <w:rsid w:val="00DD46EE"/>
    <w:rsid w:val="00DD4B52"/>
    <w:rsid w:val="00DD55FB"/>
    <w:rsid w:val="00DD5817"/>
    <w:rsid w:val="00DD5B43"/>
    <w:rsid w:val="00DD658C"/>
    <w:rsid w:val="00DD65EC"/>
    <w:rsid w:val="00DD6A3C"/>
    <w:rsid w:val="00DD70A2"/>
    <w:rsid w:val="00DD7615"/>
    <w:rsid w:val="00DD79C9"/>
    <w:rsid w:val="00DE0884"/>
    <w:rsid w:val="00DE088F"/>
    <w:rsid w:val="00DE0CD4"/>
    <w:rsid w:val="00DE0EB4"/>
    <w:rsid w:val="00DE18A9"/>
    <w:rsid w:val="00DE1AE7"/>
    <w:rsid w:val="00DE1C41"/>
    <w:rsid w:val="00DE1F4C"/>
    <w:rsid w:val="00DE22BA"/>
    <w:rsid w:val="00DE26A3"/>
    <w:rsid w:val="00DE2C6F"/>
    <w:rsid w:val="00DE3143"/>
    <w:rsid w:val="00DE41E6"/>
    <w:rsid w:val="00DE4964"/>
    <w:rsid w:val="00DE576C"/>
    <w:rsid w:val="00DE5EAC"/>
    <w:rsid w:val="00DE6159"/>
    <w:rsid w:val="00DE78E1"/>
    <w:rsid w:val="00DF04A4"/>
    <w:rsid w:val="00DF063D"/>
    <w:rsid w:val="00DF08DB"/>
    <w:rsid w:val="00DF0C69"/>
    <w:rsid w:val="00DF0D7D"/>
    <w:rsid w:val="00DF1C02"/>
    <w:rsid w:val="00DF1EED"/>
    <w:rsid w:val="00DF23EA"/>
    <w:rsid w:val="00DF31A4"/>
    <w:rsid w:val="00DF3858"/>
    <w:rsid w:val="00DF3BFE"/>
    <w:rsid w:val="00DF3DEE"/>
    <w:rsid w:val="00DF465F"/>
    <w:rsid w:val="00DF5A7E"/>
    <w:rsid w:val="00DF607A"/>
    <w:rsid w:val="00DF65B8"/>
    <w:rsid w:val="00DF6850"/>
    <w:rsid w:val="00DF6AC9"/>
    <w:rsid w:val="00DF6F98"/>
    <w:rsid w:val="00DF72C0"/>
    <w:rsid w:val="00DF748C"/>
    <w:rsid w:val="00DF789D"/>
    <w:rsid w:val="00E0055C"/>
    <w:rsid w:val="00E0065B"/>
    <w:rsid w:val="00E008DF"/>
    <w:rsid w:val="00E00CEC"/>
    <w:rsid w:val="00E0108D"/>
    <w:rsid w:val="00E01A58"/>
    <w:rsid w:val="00E01CC9"/>
    <w:rsid w:val="00E01D99"/>
    <w:rsid w:val="00E02ED0"/>
    <w:rsid w:val="00E0310B"/>
    <w:rsid w:val="00E034A1"/>
    <w:rsid w:val="00E03A2F"/>
    <w:rsid w:val="00E046F0"/>
    <w:rsid w:val="00E04E96"/>
    <w:rsid w:val="00E0523E"/>
    <w:rsid w:val="00E059D3"/>
    <w:rsid w:val="00E05E38"/>
    <w:rsid w:val="00E06DBC"/>
    <w:rsid w:val="00E0705D"/>
    <w:rsid w:val="00E0743A"/>
    <w:rsid w:val="00E07B17"/>
    <w:rsid w:val="00E07BF9"/>
    <w:rsid w:val="00E10711"/>
    <w:rsid w:val="00E10B1A"/>
    <w:rsid w:val="00E10C12"/>
    <w:rsid w:val="00E11638"/>
    <w:rsid w:val="00E117A2"/>
    <w:rsid w:val="00E11A83"/>
    <w:rsid w:val="00E11C8C"/>
    <w:rsid w:val="00E124AC"/>
    <w:rsid w:val="00E12908"/>
    <w:rsid w:val="00E138C9"/>
    <w:rsid w:val="00E14D96"/>
    <w:rsid w:val="00E15757"/>
    <w:rsid w:val="00E15A32"/>
    <w:rsid w:val="00E15E27"/>
    <w:rsid w:val="00E160AF"/>
    <w:rsid w:val="00E16184"/>
    <w:rsid w:val="00E1792B"/>
    <w:rsid w:val="00E17BFA"/>
    <w:rsid w:val="00E2015F"/>
    <w:rsid w:val="00E206D8"/>
    <w:rsid w:val="00E20C44"/>
    <w:rsid w:val="00E20F04"/>
    <w:rsid w:val="00E2123A"/>
    <w:rsid w:val="00E21575"/>
    <w:rsid w:val="00E21799"/>
    <w:rsid w:val="00E21B2D"/>
    <w:rsid w:val="00E21B57"/>
    <w:rsid w:val="00E220F2"/>
    <w:rsid w:val="00E22289"/>
    <w:rsid w:val="00E232BA"/>
    <w:rsid w:val="00E233A9"/>
    <w:rsid w:val="00E24FC3"/>
    <w:rsid w:val="00E25328"/>
    <w:rsid w:val="00E25643"/>
    <w:rsid w:val="00E25BA5"/>
    <w:rsid w:val="00E25EF8"/>
    <w:rsid w:val="00E2656C"/>
    <w:rsid w:val="00E26A39"/>
    <w:rsid w:val="00E26EAF"/>
    <w:rsid w:val="00E279B2"/>
    <w:rsid w:val="00E30076"/>
    <w:rsid w:val="00E3011B"/>
    <w:rsid w:val="00E30BAE"/>
    <w:rsid w:val="00E3155B"/>
    <w:rsid w:val="00E31771"/>
    <w:rsid w:val="00E31DA3"/>
    <w:rsid w:val="00E32CF4"/>
    <w:rsid w:val="00E3362B"/>
    <w:rsid w:val="00E33AAE"/>
    <w:rsid w:val="00E33C15"/>
    <w:rsid w:val="00E34101"/>
    <w:rsid w:val="00E345C2"/>
    <w:rsid w:val="00E34B27"/>
    <w:rsid w:val="00E3515A"/>
    <w:rsid w:val="00E35817"/>
    <w:rsid w:val="00E35E39"/>
    <w:rsid w:val="00E375F1"/>
    <w:rsid w:val="00E376A2"/>
    <w:rsid w:val="00E378B1"/>
    <w:rsid w:val="00E37F1E"/>
    <w:rsid w:val="00E4009B"/>
    <w:rsid w:val="00E40101"/>
    <w:rsid w:val="00E404C7"/>
    <w:rsid w:val="00E40778"/>
    <w:rsid w:val="00E40779"/>
    <w:rsid w:val="00E407D5"/>
    <w:rsid w:val="00E408CB"/>
    <w:rsid w:val="00E40A7A"/>
    <w:rsid w:val="00E40ABA"/>
    <w:rsid w:val="00E40C8A"/>
    <w:rsid w:val="00E42354"/>
    <w:rsid w:val="00E426DB"/>
    <w:rsid w:val="00E4295E"/>
    <w:rsid w:val="00E42BE4"/>
    <w:rsid w:val="00E432DC"/>
    <w:rsid w:val="00E43373"/>
    <w:rsid w:val="00E435CC"/>
    <w:rsid w:val="00E439CA"/>
    <w:rsid w:val="00E44335"/>
    <w:rsid w:val="00E4455F"/>
    <w:rsid w:val="00E45371"/>
    <w:rsid w:val="00E455ED"/>
    <w:rsid w:val="00E45A16"/>
    <w:rsid w:val="00E468F6"/>
    <w:rsid w:val="00E46CAA"/>
    <w:rsid w:val="00E46E8E"/>
    <w:rsid w:val="00E47536"/>
    <w:rsid w:val="00E50D36"/>
    <w:rsid w:val="00E5158F"/>
    <w:rsid w:val="00E517BD"/>
    <w:rsid w:val="00E52FB9"/>
    <w:rsid w:val="00E536E1"/>
    <w:rsid w:val="00E5413B"/>
    <w:rsid w:val="00E544E3"/>
    <w:rsid w:val="00E54F7B"/>
    <w:rsid w:val="00E55C8A"/>
    <w:rsid w:val="00E568A5"/>
    <w:rsid w:val="00E5697F"/>
    <w:rsid w:val="00E57479"/>
    <w:rsid w:val="00E57536"/>
    <w:rsid w:val="00E57AAD"/>
    <w:rsid w:val="00E57B79"/>
    <w:rsid w:val="00E61A21"/>
    <w:rsid w:val="00E61EE7"/>
    <w:rsid w:val="00E62D6B"/>
    <w:rsid w:val="00E638FE"/>
    <w:rsid w:val="00E63ABA"/>
    <w:rsid w:val="00E6406D"/>
    <w:rsid w:val="00E64D01"/>
    <w:rsid w:val="00E6548F"/>
    <w:rsid w:val="00E65D8A"/>
    <w:rsid w:val="00E65DE8"/>
    <w:rsid w:val="00E65E10"/>
    <w:rsid w:val="00E65E38"/>
    <w:rsid w:val="00E65E85"/>
    <w:rsid w:val="00E6606E"/>
    <w:rsid w:val="00E6659B"/>
    <w:rsid w:val="00E667E8"/>
    <w:rsid w:val="00E66997"/>
    <w:rsid w:val="00E66CDB"/>
    <w:rsid w:val="00E671C7"/>
    <w:rsid w:val="00E67613"/>
    <w:rsid w:val="00E676C5"/>
    <w:rsid w:val="00E67C92"/>
    <w:rsid w:val="00E703D2"/>
    <w:rsid w:val="00E713C1"/>
    <w:rsid w:val="00E71632"/>
    <w:rsid w:val="00E7183E"/>
    <w:rsid w:val="00E71C54"/>
    <w:rsid w:val="00E72DCA"/>
    <w:rsid w:val="00E73D58"/>
    <w:rsid w:val="00E73D8F"/>
    <w:rsid w:val="00E74080"/>
    <w:rsid w:val="00E74596"/>
    <w:rsid w:val="00E74B74"/>
    <w:rsid w:val="00E74DD8"/>
    <w:rsid w:val="00E7503D"/>
    <w:rsid w:val="00E75BCD"/>
    <w:rsid w:val="00E75C53"/>
    <w:rsid w:val="00E76585"/>
    <w:rsid w:val="00E76A77"/>
    <w:rsid w:val="00E76CF2"/>
    <w:rsid w:val="00E7737E"/>
    <w:rsid w:val="00E77633"/>
    <w:rsid w:val="00E77AAE"/>
    <w:rsid w:val="00E77E3B"/>
    <w:rsid w:val="00E80CB0"/>
    <w:rsid w:val="00E81782"/>
    <w:rsid w:val="00E818DE"/>
    <w:rsid w:val="00E81B8D"/>
    <w:rsid w:val="00E81CBF"/>
    <w:rsid w:val="00E828C6"/>
    <w:rsid w:val="00E82925"/>
    <w:rsid w:val="00E836B0"/>
    <w:rsid w:val="00E83792"/>
    <w:rsid w:val="00E83ED5"/>
    <w:rsid w:val="00E84CAF"/>
    <w:rsid w:val="00E855F0"/>
    <w:rsid w:val="00E86DB5"/>
    <w:rsid w:val="00E87435"/>
    <w:rsid w:val="00E8744A"/>
    <w:rsid w:val="00E87ADE"/>
    <w:rsid w:val="00E87C18"/>
    <w:rsid w:val="00E87E67"/>
    <w:rsid w:val="00E90656"/>
    <w:rsid w:val="00E90AAA"/>
    <w:rsid w:val="00E90D0A"/>
    <w:rsid w:val="00E91287"/>
    <w:rsid w:val="00E9179A"/>
    <w:rsid w:val="00E91F98"/>
    <w:rsid w:val="00E923C9"/>
    <w:rsid w:val="00E9255E"/>
    <w:rsid w:val="00E927E3"/>
    <w:rsid w:val="00E92FCC"/>
    <w:rsid w:val="00E93AF1"/>
    <w:rsid w:val="00E93B26"/>
    <w:rsid w:val="00E94372"/>
    <w:rsid w:val="00E95074"/>
    <w:rsid w:val="00E951D2"/>
    <w:rsid w:val="00E95619"/>
    <w:rsid w:val="00E957F1"/>
    <w:rsid w:val="00E96B47"/>
    <w:rsid w:val="00E9722E"/>
    <w:rsid w:val="00E9723B"/>
    <w:rsid w:val="00E97490"/>
    <w:rsid w:val="00E978C4"/>
    <w:rsid w:val="00E97B19"/>
    <w:rsid w:val="00E97EA6"/>
    <w:rsid w:val="00EA0237"/>
    <w:rsid w:val="00EA0238"/>
    <w:rsid w:val="00EA067E"/>
    <w:rsid w:val="00EA0BC5"/>
    <w:rsid w:val="00EA304A"/>
    <w:rsid w:val="00EA316A"/>
    <w:rsid w:val="00EA3747"/>
    <w:rsid w:val="00EA3CB3"/>
    <w:rsid w:val="00EA3F27"/>
    <w:rsid w:val="00EA4299"/>
    <w:rsid w:val="00EA5322"/>
    <w:rsid w:val="00EA55A6"/>
    <w:rsid w:val="00EA6383"/>
    <w:rsid w:val="00EA660B"/>
    <w:rsid w:val="00EA6A43"/>
    <w:rsid w:val="00EA6EEE"/>
    <w:rsid w:val="00EA713E"/>
    <w:rsid w:val="00EA7B7D"/>
    <w:rsid w:val="00EB06DE"/>
    <w:rsid w:val="00EB0C98"/>
    <w:rsid w:val="00EB0CBD"/>
    <w:rsid w:val="00EB150C"/>
    <w:rsid w:val="00EB1681"/>
    <w:rsid w:val="00EB1BFD"/>
    <w:rsid w:val="00EB2169"/>
    <w:rsid w:val="00EB22CB"/>
    <w:rsid w:val="00EB2A14"/>
    <w:rsid w:val="00EB2B1E"/>
    <w:rsid w:val="00EB2C57"/>
    <w:rsid w:val="00EB2F28"/>
    <w:rsid w:val="00EB321F"/>
    <w:rsid w:val="00EB346C"/>
    <w:rsid w:val="00EB37CA"/>
    <w:rsid w:val="00EB386B"/>
    <w:rsid w:val="00EB3894"/>
    <w:rsid w:val="00EB3D5E"/>
    <w:rsid w:val="00EB3DDE"/>
    <w:rsid w:val="00EB3E89"/>
    <w:rsid w:val="00EB4615"/>
    <w:rsid w:val="00EB4EBB"/>
    <w:rsid w:val="00EB5111"/>
    <w:rsid w:val="00EB5702"/>
    <w:rsid w:val="00EB6541"/>
    <w:rsid w:val="00EB6647"/>
    <w:rsid w:val="00EB6916"/>
    <w:rsid w:val="00EB6DF4"/>
    <w:rsid w:val="00EB71C8"/>
    <w:rsid w:val="00EB7749"/>
    <w:rsid w:val="00EB7C1F"/>
    <w:rsid w:val="00EB7D06"/>
    <w:rsid w:val="00EC00B5"/>
    <w:rsid w:val="00EC0E6B"/>
    <w:rsid w:val="00EC1828"/>
    <w:rsid w:val="00EC198E"/>
    <w:rsid w:val="00EC1F83"/>
    <w:rsid w:val="00EC36E6"/>
    <w:rsid w:val="00EC387A"/>
    <w:rsid w:val="00EC3886"/>
    <w:rsid w:val="00EC467E"/>
    <w:rsid w:val="00EC5352"/>
    <w:rsid w:val="00EC5F5D"/>
    <w:rsid w:val="00EC6125"/>
    <w:rsid w:val="00EC6757"/>
    <w:rsid w:val="00EC68D4"/>
    <w:rsid w:val="00EC6A6E"/>
    <w:rsid w:val="00EC6AD8"/>
    <w:rsid w:val="00EC6B52"/>
    <w:rsid w:val="00EC6BA7"/>
    <w:rsid w:val="00EC7181"/>
    <w:rsid w:val="00ED0716"/>
    <w:rsid w:val="00ED1F1A"/>
    <w:rsid w:val="00ED2571"/>
    <w:rsid w:val="00ED3AAB"/>
    <w:rsid w:val="00ED3FED"/>
    <w:rsid w:val="00ED4551"/>
    <w:rsid w:val="00ED49B4"/>
    <w:rsid w:val="00ED4A04"/>
    <w:rsid w:val="00ED4B96"/>
    <w:rsid w:val="00ED507E"/>
    <w:rsid w:val="00ED532B"/>
    <w:rsid w:val="00ED532F"/>
    <w:rsid w:val="00ED5418"/>
    <w:rsid w:val="00ED59C3"/>
    <w:rsid w:val="00ED5FED"/>
    <w:rsid w:val="00ED65B6"/>
    <w:rsid w:val="00ED6811"/>
    <w:rsid w:val="00ED6883"/>
    <w:rsid w:val="00ED6CE8"/>
    <w:rsid w:val="00ED6DE6"/>
    <w:rsid w:val="00ED6DFE"/>
    <w:rsid w:val="00ED7552"/>
    <w:rsid w:val="00ED7F5B"/>
    <w:rsid w:val="00EE0568"/>
    <w:rsid w:val="00EE0805"/>
    <w:rsid w:val="00EE0C71"/>
    <w:rsid w:val="00EE1D9F"/>
    <w:rsid w:val="00EE2312"/>
    <w:rsid w:val="00EE2430"/>
    <w:rsid w:val="00EE27CB"/>
    <w:rsid w:val="00EE2EC0"/>
    <w:rsid w:val="00EE302E"/>
    <w:rsid w:val="00EE3109"/>
    <w:rsid w:val="00EE337C"/>
    <w:rsid w:val="00EE470A"/>
    <w:rsid w:val="00EE4E78"/>
    <w:rsid w:val="00EE50B5"/>
    <w:rsid w:val="00EE5B53"/>
    <w:rsid w:val="00EE6B38"/>
    <w:rsid w:val="00EE74DE"/>
    <w:rsid w:val="00EE7ED9"/>
    <w:rsid w:val="00EF06CE"/>
    <w:rsid w:val="00EF0A36"/>
    <w:rsid w:val="00EF0B89"/>
    <w:rsid w:val="00EF0ECA"/>
    <w:rsid w:val="00EF1F96"/>
    <w:rsid w:val="00EF208A"/>
    <w:rsid w:val="00EF21E5"/>
    <w:rsid w:val="00EF2330"/>
    <w:rsid w:val="00EF24B8"/>
    <w:rsid w:val="00EF2C48"/>
    <w:rsid w:val="00EF31BB"/>
    <w:rsid w:val="00EF33A6"/>
    <w:rsid w:val="00EF3FBF"/>
    <w:rsid w:val="00EF3FC9"/>
    <w:rsid w:val="00EF407B"/>
    <w:rsid w:val="00EF4C42"/>
    <w:rsid w:val="00EF4DD7"/>
    <w:rsid w:val="00EF53D2"/>
    <w:rsid w:val="00EF542E"/>
    <w:rsid w:val="00EF5BAA"/>
    <w:rsid w:val="00EF6626"/>
    <w:rsid w:val="00EF67A2"/>
    <w:rsid w:val="00EF712A"/>
    <w:rsid w:val="00EF7158"/>
    <w:rsid w:val="00EF743E"/>
    <w:rsid w:val="00EF7748"/>
    <w:rsid w:val="00F006D4"/>
    <w:rsid w:val="00F00713"/>
    <w:rsid w:val="00F00C3A"/>
    <w:rsid w:val="00F02299"/>
    <w:rsid w:val="00F02737"/>
    <w:rsid w:val="00F029AB"/>
    <w:rsid w:val="00F03208"/>
    <w:rsid w:val="00F0380B"/>
    <w:rsid w:val="00F046A0"/>
    <w:rsid w:val="00F046F5"/>
    <w:rsid w:val="00F047AD"/>
    <w:rsid w:val="00F04DDE"/>
    <w:rsid w:val="00F04F59"/>
    <w:rsid w:val="00F0589D"/>
    <w:rsid w:val="00F064E6"/>
    <w:rsid w:val="00F065CE"/>
    <w:rsid w:val="00F0670C"/>
    <w:rsid w:val="00F06C7E"/>
    <w:rsid w:val="00F06FC3"/>
    <w:rsid w:val="00F077D7"/>
    <w:rsid w:val="00F07F0B"/>
    <w:rsid w:val="00F11070"/>
    <w:rsid w:val="00F11B37"/>
    <w:rsid w:val="00F11D9E"/>
    <w:rsid w:val="00F123A8"/>
    <w:rsid w:val="00F124B8"/>
    <w:rsid w:val="00F129D9"/>
    <w:rsid w:val="00F12C20"/>
    <w:rsid w:val="00F1364D"/>
    <w:rsid w:val="00F13F6B"/>
    <w:rsid w:val="00F14B6A"/>
    <w:rsid w:val="00F14C29"/>
    <w:rsid w:val="00F15E30"/>
    <w:rsid w:val="00F16306"/>
    <w:rsid w:val="00F163F8"/>
    <w:rsid w:val="00F17366"/>
    <w:rsid w:val="00F2072D"/>
    <w:rsid w:val="00F21656"/>
    <w:rsid w:val="00F21A8A"/>
    <w:rsid w:val="00F21CBA"/>
    <w:rsid w:val="00F21CF7"/>
    <w:rsid w:val="00F221BA"/>
    <w:rsid w:val="00F2279E"/>
    <w:rsid w:val="00F227E6"/>
    <w:rsid w:val="00F22EDF"/>
    <w:rsid w:val="00F23533"/>
    <w:rsid w:val="00F235AF"/>
    <w:rsid w:val="00F23875"/>
    <w:rsid w:val="00F25006"/>
    <w:rsid w:val="00F252A2"/>
    <w:rsid w:val="00F25426"/>
    <w:rsid w:val="00F2581D"/>
    <w:rsid w:val="00F25B25"/>
    <w:rsid w:val="00F25D74"/>
    <w:rsid w:val="00F26114"/>
    <w:rsid w:val="00F264D4"/>
    <w:rsid w:val="00F26647"/>
    <w:rsid w:val="00F268A2"/>
    <w:rsid w:val="00F27062"/>
    <w:rsid w:val="00F27390"/>
    <w:rsid w:val="00F274C9"/>
    <w:rsid w:val="00F2766A"/>
    <w:rsid w:val="00F276B5"/>
    <w:rsid w:val="00F27D72"/>
    <w:rsid w:val="00F30502"/>
    <w:rsid w:val="00F30F51"/>
    <w:rsid w:val="00F31273"/>
    <w:rsid w:val="00F31435"/>
    <w:rsid w:val="00F31A8D"/>
    <w:rsid w:val="00F320D9"/>
    <w:rsid w:val="00F32746"/>
    <w:rsid w:val="00F3276C"/>
    <w:rsid w:val="00F339D7"/>
    <w:rsid w:val="00F33D6B"/>
    <w:rsid w:val="00F3426B"/>
    <w:rsid w:val="00F35270"/>
    <w:rsid w:val="00F35876"/>
    <w:rsid w:val="00F359E8"/>
    <w:rsid w:val="00F3652A"/>
    <w:rsid w:val="00F36883"/>
    <w:rsid w:val="00F36F64"/>
    <w:rsid w:val="00F37248"/>
    <w:rsid w:val="00F37BDF"/>
    <w:rsid w:val="00F4181D"/>
    <w:rsid w:val="00F41820"/>
    <w:rsid w:val="00F41C96"/>
    <w:rsid w:val="00F42268"/>
    <w:rsid w:val="00F42B4B"/>
    <w:rsid w:val="00F43270"/>
    <w:rsid w:val="00F434B1"/>
    <w:rsid w:val="00F435C8"/>
    <w:rsid w:val="00F438A9"/>
    <w:rsid w:val="00F438B7"/>
    <w:rsid w:val="00F43FC6"/>
    <w:rsid w:val="00F440C3"/>
    <w:rsid w:val="00F452C8"/>
    <w:rsid w:val="00F456FD"/>
    <w:rsid w:val="00F461B2"/>
    <w:rsid w:val="00F466ED"/>
    <w:rsid w:val="00F468A0"/>
    <w:rsid w:val="00F50268"/>
    <w:rsid w:val="00F504B9"/>
    <w:rsid w:val="00F50FEF"/>
    <w:rsid w:val="00F51057"/>
    <w:rsid w:val="00F51A6D"/>
    <w:rsid w:val="00F51BAB"/>
    <w:rsid w:val="00F522D4"/>
    <w:rsid w:val="00F52443"/>
    <w:rsid w:val="00F527FE"/>
    <w:rsid w:val="00F528BD"/>
    <w:rsid w:val="00F52CAA"/>
    <w:rsid w:val="00F52EF4"/>
    <w:rsid w:val="00F53B51"/>
    <w:rsid w:val="00F54DE0"/>
    <w:rsid w:val="00F5501D"/>
    <w:rsid w:val="00F550CB"/>
    <w:rsid w:val="00F5542C"/>
    <w:rsid w:val="00F55596"/>
    <w:rsid w:val="00F55B42"/>
    <w:rsid w:val="00F575A6"/>
    <w:rsid w:val="00F57B47"/>
    <w:rsid w:val="00F60745"/>
    <w:rsid w:val="00F60C76"/>
    <w:rsid w:val="00F6109E"/>
    <w:rsid w:val="00F6161D"/>
    <w:rsid w:val="00F61C97"/>
    <w:rsid w:val="00F62A18"/>
    <w:rsid w:val="00F62B79"/>
    <w:rsid w:val="00F635D0"/>
    <w:rsid w:val="00F649CF"/>
    <w:rsid w:val="00F649E4"/>
    <w:rsid w:val="00F64C98"/>
    <w:rsid w:val="00F65763"/>
    <w:rsid w:val="00F6584E"/>
    <w:rsid w:val="00F65AED"/>
    <w:rsid w:val="00F66084"/>
    <w:rsid w:val="00F6659D"/>
    <w:rsid w:val="00F666B0"/>
    <w:rsid w:val="00F66C37"/>
    <w:rsid w:val="00F66FC8"/>
    <w:rsid w:val="00F67608"/>
    <w:rsid w:val="00F6780B"/>
    <w:rsid w:val="00F67A04"/>
    <w:rsid w:val="00F704E2"/>
    <w:rsid w:val="00F7090B"/>
    <w:rsid w:val="00F7096D"/>
    <w:rsid w:val="00F70F04"/>
    <w:rsid w:val="00F7110D"/>
    <w:rsid w:val="00F711BD"/>
    <w:rsid w:val="00F7190A"/>
    <w:rsid w:val="00F72625"/>
    <w:rsid w:val="00F728EA"/>
    <w:rsid w:val="00F72A96"/>
    <w:rsid w:val="00F72D42"/>
    <w:rsid w:val="00F72F95"/>
    <w:rsid w:val="00F73276"/>
    <w:rsid w:val="00F73A35"/>
    <w:rsid w:val="00F73ECC"/>
    <w:rsid w:val="00F7403C"/>
    <w:rsid w:val="00F74868"/>
    <w:rsid w:val="00F7586D"/>
    <w:rsid w:val="00F765C3"/>
    <w:rsid w:val="00F805AF"/>
    <w:rsid w:val="00F80AE8"/>
    <w:rsid w:val="00F80AF0"/>
    <w:rsid w:val="00F80E22"/>
    <w:rsid w:val="00F8166E"/>
    <w:rsid w:val="00F8258B"/>
    <w:rsid w:val="00F82EE8"/>
    <w:rsid w:val="00F832E7"/>
    <w:rsid w:val="00F8362A"/>
    <w:rsid w:val="00F837B8"/>
    <w:rsid w:val="00F83C0A"/>
    <w:rsid w:val="00F83DED"/>
    <w:rsid w:val="00F83EA6"/>
    <w:rsid w:val="00F847EA"/>
    <w:rsid w:val="00F85872"/>
    <w:rsid w:val="00F86D9C"/>
    <w:rsid w:val="00F86F1F"/>
    <w:rsid w:val="00F86FB7"/>
    <w:rsid w:val="00F86FE6"/>
    <w:rsid w:val="00F8723E"/>
    <w:rsid w:val="00F9007E"/>
    <w:rsid w:val="00F901D4"/>
    <w:rsid w:val="00F903C3"/>
    <w:rsid w:val="00F90423"/>
    <w:rsid w:val="00F91B6B"/>
    <w:rsid w:val="00F9232D"/>
    <w:rsid w:val="00F923B7"/>
    <w:rsid w:val="00F924FF"/>
    <w:rsid w:val="00F927A2"/>
    <w:rsid w:val="00F92836"/>
    <w:rsid w:val="00F93596"/>
    <w:rsid w:val="00F94129"/>
    <w:rsid w:val="00F94BB9"/>
    <w:rsid w:val="00F94EA7"/>
    <w:rsid w:val="00F95152"/>
    <w:rsid w:val="00F96296"/>
    <w:rsid w:val="00F9638C"/>
    <w:rsid w:val="00F96AEF"/>
    <w:rsid w:val="00F96D46"/>
    <w:rsid w:val="00F97B43"/>
    <w:rsid w:val="00FA001D"/>
    <w:rsid w:val="00FA02F7"/>
    <w:rsid w:val="00FA062C"/>
    <w:rsid w:val="00FA0ED1"/>
    <w:rsid w:val="00FA1601"/>
    <w:rsid w:val="00FA1E4E"/>
    <w:rsid w:val="00FA240B"/>
    <w:rsid w:val="00FA2B13"/>
    <w:rsid w:val="00FA33B7"/>
    <w:rsid w:val="00FA35A0"/>
    <w:rsid w:val="00FA382E"/>
    <w:rsid w:val="00FA39BE"/>
    <w:rsid w:val="00FA3C84"/>
    <w:rsid w:val="00FA43D0"/>
    <w:rsid w:val="00FA4A79"/>
    <w:rsid w:val="00FA4CE5"/>
    <w:rsid w:val="00FA552A"/>
    <w:rsid w:val="00FA55BE"/>
    <w:rsid w:val="00FA5DE4"/>
    <w:rsid w:val="00FA5F58"/>
    <w:rsid w:val="00FA6463"/>
    <w:rsid w:val="00FA7B4B"/>
    <w:rsid w:val="00FB0F29"/>
    <w:rsid w:val="00FB1213"/>
    <w:rsid w:val="00FB1531"/>
    <w:rsid w:val="00FB172A"/>
    <w:rsid w:val="00FB2694"/>
    <w:rsid w:val="00FB28BB"/>
    <w:rsid w:val="00FB2B6A"/>
    <w:rsid w:val="00FB2CB2"/>
    <w:rsid w:val="00FB2D5F"/>
    <w:rsid w:val="00FB2DB9"/>
    <w:rsid w:val="00FB353A"/>
    <w:rsid w:val="00FB36E7"/>
    <w:rsid w:val="00FB378C"/>
    <w:rsid w:val="00FB48B6"/>
    <w:rsid w:val="00FB5743"/>
    <w:rsid w:val="00FB5B1C"/>
    <w:rsid w:val="00FB5DD5"/>
    <w:rsid w:val="00FB6117"/>
    <w:rsid w:val="00FB7017"/>
    <w:rsid w:val="00FB70DE"/>
    <w:rsid w:val="00FB7630"/>
    <w:rsid w:val="00FB7636"/>
    <w:rsid w:val="00FB7940"/>
    <w:rsid w:val="00FC0741"/>
    <w:rsid w:val="00FC0EF4"/>
    <w:rsid w:val="00FC11D8"/>
    <w:rsid w:val="00FC1285"/>
    <w:rsid w:val="00FC18E8"/>
    <w:rsid w:val="00FC198F"/>
    <w:rsid w:val="00FC1A36"/>
    <w:rsid w:val="00FC1C29"/>
    <w:rsid w:val="00FC2D12"/>
    <w:rsid w:val="00FC2F49"/>
    <w:rsid w:val="00FC34A9"/>
    <w:rsid w:val="00FC359D"/>
    <w:rsid w:val="00FC3F3C"/>
    <w:rsid w:val="00FC405A"/>
    <w:rsid w:val="00FC43D5"/>
    <w:rsid w:val="00FC455B"/>
    <w:rsid w:val="00FC4AFD"/>
    <w:rsid w:val="00FC4F8E"/>
    <w:rsid w:val="00FC5219"/>
    <w:rsid w:val="00FC5EFF"/>
    <w:rsid w:val="00FC68BB"/>
    <w:rsid w:val="00FC6BE6"/>
    <w:rsid w:val="00FC6D9C"/>
    <w:rsid w:val="00FC6DD8"/>
    <w:rsid w:val="00FC71D6"/>
    <w:rsid w:val="00FC74E5"/>
    <w:rsid w:val="00FC76BC"/>
    <w:rsid w:val="00FC79DA"/>
    <w:rsid w:val="00FC7D6B"/>
    <w:rsid w:val="00FC7D8C"/>
    <w:rsid w:val="00FCFBC2"/>
    <w:rsid w:val="00FD00F7"/>
    <w:rsid w:val="00FD010C"/>
    <w:rsid w:val="00FD025A"/>
    <w:rsid w:val="00FD0E66"/>
    <w:rsid w:val="00FD0FE4"/>
    <w:rsid w:val="00FD1DEC"/>
    <w:rsid w:val="00FD2BFA"/>
    <w:rsid w:val="00FD38D6"/>
    <w:rsid w:val="00FD48C2"/>
    <w:rsid w:val="00FD4E1D"/>
    <w:rsid w:val="00FD5AB2"/>
    <w:rsid w:val="00FD6243"/>
    <w:rsid w:val="00FD643C"/>
    <w:rsid w:val="00FD6B9B"/>
    <w:rsid w:val="00FD6C38"/>
    <w:rsid w:val="00FD6D08"/>
    <w:rsid w:val="00FD70C7"/>
    <w:rsid w:val="00FD7D45"/>
    <w:rsid w:val="00FD7E14"/>
    <w:rsid w:val="00FE02AE"/>
    <w:rsid w:val="00FE044E"/>
    <w:rsid w:val="00FE0BC5"/>
    <w:rsid w:val="00FE0E37"/>
    <w:rsid w:val="00FE0F32"/>
    <w:rsid w:val="00FE2428"/>
    <w:rsid w:val="00FE2C00"/>
    <w:rsid w:val="00FE2DB6"/>
    <w:rsid w:val="00FE2F7A"/>
    <w:rsid w:val="00FE30A8"/>
    <w:rsid w:val="00FE3183"/>
    <w:rsid w:val="00FE3C33"/>
    <w:rsid w:val="00FE4431"/>
    <w:rsid w:val="00FE49DE"/>
    <w:rsid w:val="00FE506C"/>
    <w:rsid w:val="00FE52AB"/>
    <w:rsid w:val="00FE5DE2"/>
    <w:rsid w:val="00FE5F7C"/>
    <w:rsid w:val="00FE67E9"/>
    <w:rsid w:val="00FE67F9"/>
    <w:rsid w:val="00FE6D32"/>
    <w:rsid w:val="00FE6D7E"/>
    <w:rsid w:val="00FF098D"/>
    <w:rsid w:val="00FF0C32"/>
    <w:rsid w:val="00FF0E91"/>
    <w:rsid w:val="00FF1EA5"/>
    <w:rsid w:val="00FF1ED0"/>
    <w:rsid w:val="00FF2EA4"/>
    <w:rsid w:val="00FF3EBC"/>
    <w:rsid w:val="00FF3F3E"/>
    <w:rsid w:val="00FF3FE4"/>
    <w:rsid w:val="00FF4224"/>
    <w:rsid w:val="00FF4A9C"/>
    <w:rsid w:val="00FF4CE7"/>
    <w:rsid w:val="00FF5478"/>
    <w:rsid w:val="00FF600C"/>
    <w:rsid w:val="00FF691D"/>
    <w:rsid w:val="00FF6A27"/>
    <w:rsid w:val="00FF6F0A"/>
    <w:rsid w:val="013FF7EF"/>
    <w:rsid w:val="01A73F1B"/>
    <w:rsid w:val="01AE3B6A"/>
    <w:rsid w:val="022002D0"/>
    <w:rsid w:val="02204025"/>
    <w:rsid w:val="0243CD71"/>
    <w:rsid w:val="02924015"/>
    <w:rsid w:val="029BF136"/>
    <w:rsid w:val="02CFF343"/>
    <w:rsid w:val="02D48BA1"/>
    <w:rsid w:val="02EBF080"/>
    <w:rsid w:val="0326718A"/>
    <w:rsid w:val="0359FFD3"/>
    <w:rsid w:val="039A73D9"/>
    <w:rsid w:val="04349A14"/>
    <w:rsid w:val="0439149E"/>
    <w:rsid w:val="0465E3E1"/>
    <w:rsid w:val="04B4242F"/>
    <w:rsid w:val="04C6F2A4"/>
    <w:rsid w:val="04E1AD03"/>
    <w:rsid w:val="04F18342"/>
    <w:rsid w:val="0536B3AC"/>
    <w:rsid w:val="05B6CAFF"/>
    <w:rsid w:val="0679B498"/>
    <w:rsid w:val="06ADAF0B"/>
    <w:rsid w:val="06BA6EC9"/>
    <w:rsid w:val="06DC9697"/>
    <w:rsid w:val="07137AFE"/>
    <w:rsid w:val="07A737A3"/>
    <w:rsid w:val="07C630D8"/>
    <w:rsid w:val="085D6EE7"/>
    <w:rsid w:val="08BB7059"/>
    <w:rsid w:val="09128E09"/>
    <w:rsid w:val="091E6B6E"/>
    <w:rsid w:val="095E57CA"/>
    <w:rsid w:val="09D260D3"/>
    <w:rsid w:val="09F550BC"/>
    <w:rsid w:val="0A0D9ABE"/>
    <w:rsid w:val="0A335FC6"/>
    <w:rsid w:val="0A4A22BC"/>
    <w:rsid w:val="0AEAEE6E"/>
    <w:rsid w:val="0B0E4006"/>
    <w:rsid w:val="0B104218"/>
    <w:rsid w:val="0B7716D4"/>
    <w:rsid w:val="0B7DC188"/>
    <w:rsid w:val="0B86ACA4"/>
    <w:rsid w:val="0BA19D56"/>
    <w:rsid w:val="0BD52522"/>
    <w:rsid w:val="0C06F790"/>
    <w:rsid w:val="0C26AA79"/>
    <w:rsid w:val="0C6F15B2"/>
    <w:rsid w:val="0C7D191A"/>
    <w:rsid w:val="0C8D5BB7"/>
    <w:rsid w:val="0D2B3622"/>
    <w:rsid w:val="0D4B1F7F"/>
    <w:rsid w:val="0DA76B49"/>
    <w:rsid w:val="0DD5D0B0"/>
    <w:rsid w:val="0DF2D57E"/>
    <w:rsid w:val="0F521A75"/>
    <w:rsid w:val="103DC76D"/>
    <w:rsid w:val="105EC9B3"/>
    <w:rsid w:val="1095FBF5"/>
    <w:rsid w:val="10E1703E"/>
    <w:rsid w:val="10FE04AE"/>
    <w:rsid w:val="11523CFE"/>
    <w:rsid w:val="116D7823"/>
    <w:rsid w:val="11A861FD"/>
    <w:rsid w:val="11A96F44"/>
    <w:rsid w:val="11BDB1A0"/>
    <w:rsid w:val="12CB4025"/>
    <w:rsid w:val="12E1BDDA"/>
    <w:rsid w:val="13A08079"/>
    <w:rsid w:val="13AC2933"/>
    <w:rsid w:val="142FA1C9"/>
    <w:rsid w:val="14B0A196"/>
    <w:rsid w:val="14DE220B"/>
    <w:rsid w:val="1506473D"/>
    <w:rsid w:val="1514257F"/>
    <w:rsid w:val="151FC26A"/>
    <w:rsid w:val="1582F1A3"/>
    <w:rsid w:val="158D8FAF"/>
    <w:rsid w:val="15998122"/>
    <w:rsid w:val="166D7859"/>
    <w:rsid w:val="169AB121"/>
    <w:rsid w:val="16A53951"/>
    <w:rsid w:val="17ED1691"/>
    <w:rsid w:val="184181FF"/>
    <w:rsid w:val="1909046D"/>
    <w:rsid w:val="19372D72"/>
    <w:rsid w:val="19FF19B3"/>
    <w:rsid w:val="1A348B85"/>
    <w:rsid w:val="1A9035ED"/>
    <w:rsid w:val="1A97701E"/>
    <w:rsid w:val="1B1773A3"/>
    <w:rsid w:val="1BA99264"/>
    <w:rsid w:val="1C04E00A"/>
    <w:rsid w:val="1C090403"/>
    <w:rsid w:val="1C6D61BE"/>
    <w:rsid w:val="1C78F6AB"/>
    <w:rsid w:val="1CAE08DE"/>
    <w:rsid w:val="1CB03FCD"/>
    <w:rsid w:val="1DA7A2CD"/>
    <w:rsid w:val="1DCB6B00"/>
    <w:rsid w:val="1E86DFBF"/>
    <w:rsid w:val="1E8C51F7"/>
    <w:rsid w:val="1F8F519B"/>
    <w:rsid w:val="1F9A677F"/>
    <w:rsid w:val="1FCB72CB"/>
    <w:rsid w:val="203B3D12"/>
    <w:rsid w:val="206F3839"/>
    <w:rsid w:val="207522B7"/>
    <w:rsid w:val="208A5620"/>
    <w:rsid w:val="20C0B9CF"/>
    <w:rsid w:val="20C2A12E"/>
    <w:rsid w:val="20C822C0"/>
    <w:rsid w:val="21113BB3"/>
    <w:rsid w:val="213C893E"/>
    <w:rsid w:val="214B2739"/>
    <w:rsid w:val="219B9A53"/>
    <w:rsid w:val="21BF4B9A"/>
    <w:rsid w:val="222BDFE6"/>
    <w:rsid w:val="229B4BFD"/>
    <w:rsid w:val="22A756B3"/>
    <w:rsid w:val="232D25A1"/>
    <w:rsid w:val="23C8BA87"/>
    <w:rsid w:val="23D40FC6"/>
    <w:rsid w:val="23E4008F"/>
    <w:rsid w:val="23F4AF08"/>
    <w:rsid w:val="23FFB495"/>
    <w:rsid w:val="24D0D356"/>
    <w:rsid w:val="25144809"/>
    <w:rsid w:val="252DF88F"/>
    <w:rsid w:val="25AE666A"/>
    <w:rsid w:val="25E9A0FE"/>
    <w:rsid w:val="25F4B7CE"/>
    <w:rsid w:val="26930633"/>
    <w:rsid w:val="26A13350"/>
    <w:rsid w:val="26F2D4C9"/>
    <w:rsid w:val="27F03E4C"/>
    <w:rsid w:val="281CDC54"/>
    <w:rsid w:val="28248E45"/>
    <w:rsid w:val="2AFFCD1E"/>
    <w:rsid w:val="2B302EBB"/>
    <w:rsid w:val="2B3F9280"/>
    <w:rsid w:val="2B66D448"/>
    <w:rsid w:val="2BA561B2"/>
    <w:rsid w:val="2C34A441"/>
    <w:rsid w:val="2C7C329A"/>
    <w:rsid w:val="2C7EEF9E"/>
    <w:rsid w:val="2C866DF7"/>
    <w:rsid w:val="2CA4D90C"/>
    <w:rsid w:val="2CA6B57C"/>
    <w:rsid w:val="2DB578D1"/>
    <w:rsid w:val="2DC1D408"/>
    <w:rsid w:val="2DE9B373"/>
    <w:rsid w:val="2E07C6D2"/>
    <w:rsid w:val="2E13FE23"/>
    <w:rsid w:val="2EB480CF"/>
    <w:rsid w:val="2EBB20E2"/>
    <w:rsid w:val="2EF26407"/>
    <w:rsid w:val="2F1F570A"/>
    <w:rsid w:val="302868CC"/>
    <w:rsid w:val="3028ABA0"/>
    <w:rsid w:val="30E068DD"/>
    <w:rsid w:val="31C56CCD"/>
    <w:rsid w:val="3214DAD5"/>
    <w:rsid w:val="32233B7F"/>
    <w:rsid w:val="324913D2"/>
    <w:rsid w:val="32646EBF"/>
    <w:rsid w:val="329B17A8"/>
    <w:rsid w:val="32D3010D"/>
    <w:rsid w:val="33259BE5"/>
    <w:rsid w:val="333931F6"/>
    <w:rsid w:val="333FFE10"/>
    <w:rsid w:val="33D08FFF"/>
    <w:rsid w:val="344ADD77"/>
    <w:rsid w:val="34539145"/>
    <w:rsid w:val="345AE51A"/>
    <w:rsid w:val="34AB3C99"/>
    <w:rsid w:val="34DA158D"/>
    <w:rsid w:val="3520C05A"/>
    <w:rsid w:val="3563672D"/>
    <w:rsid w:val="36130F14"/>
    <w:rsid w:val="36FF541B"/>
    <w:rsid w:val="37744D99"/>
    <w:rsid w:val="38E6BE43"/>
    <w:rsid w:val="3934726A"/>
    <w:rsid w:val="3990C2BA"/>
    <w:rsid w:val="3A7A8BAB"/>
    <w:rsid w:val="3A999B92"/>
    <w:rsid w:val="3AAFCF61"/>
    <w:rsid w:val="3AC62E82"/>
    <w:rsid w:val="3AE56364"/>
    <w:rsid w:val="3B254A08"/>
    <w:rsid w:val="3B42DCC4"/>
    <w:rsid w:val="3B88EC4A"/>
    <w:rsid w:val="3B8CD992"/>
    <w:rsid w:val="3B9C2995"/>
    <w:rsid w:val="3BB4213F"/>
    <w:rsid w:val="3BE293AD"/>
    <w:rsid w:val="3BF432AE"/>
    <w:rsid w:val="3C136B72"/>
    <w:rsid w:val="3C254BCD"/>
    <w:rsid w:val="3C4115D9"/>
    <w:rsid w:val="3C41B37D"/>
    <w:rsid w:val="3C43EF57"/>
    <w:rsid w:val="3C75EF34"/>
    <w:rsid w:val="3C7F4E6C"/>
    <w:rsid w:val="3CAC6960"/>
    <w:rsid w:val="3CCAE5DB"/>
    <w:rsid w:val="3D047DA6"/>
    <w:rsid w:val="3D08750B"/>
    <w:rsid w:val="3D10446E"/>
    <w:rsid w:val="3D5F1022"/>
    <w:rsid w:val="3D608962"/>
    <w:rsid w:val="3D6BA748"/>
    <w:rsid w:val="3DD57D4A"/>
    <w:rsid w:val="3DEB33DF"/>
    <w:rsid w:val="3E0367C3"/>
    <w:rsid w:val="3E0EEB78"/>
    <w:rsid w:val="3E1BBCB4"/>
    <w:rsid w:val="3E2EB4A9"/>
    <w:rsid w:val="3EF8D4F1"/>
    <w:rsid w:val="3F411764"/>
    <w:rsid w:val="3F4A61C3"/>
    <w:rsid w:val="3FEB4434"/>
    <w:rsid w:val="403FFB00"/>
    <w:rsid w:val="40493C35"/>
    <w:rsid w:val="406A0DE9"/>
    <w:rsid w:val="40814157"/>
    <w:rsid w:val="40BC250E"/>
    <w:rsid w:val="40EB9306"/>
    <w:rsid w:val="410737EA"/>
    <w:rsid w:val="411A1829"/>
    <w:rsid w:val="412C2EA8"/>
    <w:rsid w:val="41562944"/>
    <w:rsid w:val="417F2504"/>
    <w:rsid w:val="41A18CDC"/>
    <w:rsid w:val="4284880A"/>
    <w:rsid w:val="431D4B08"/>
    <w:rsid w:val="43354C4C"/>
    <w:rsid w:val="43B0FDD6"/>
    <w:rsid w:val="446F73D4"/>
    <w:rsid w:val="449BDA82"/>
    <w:rsid w:val="45504987"/>
    <w:rsid w:val="4577A1A5"/>
    <w:rsid w:val="458AA0F0"/>
    <w:rsid w:val="45D50818"/>
    <w:rsid w:val="45F0AC54"/>
    <w:rsid w:val="45FCD36E"/>
    <w:rsid w:val="46409B94"/>
    <w:rsid w:val="464AF1D7"/>
    <w:rsid w:val="464FBAE4"/>
    <w:rsid w:val="4689AE40"/>
    <w:rsid w:val="46C0365C"/>
    <w:rsid w:val="46EBCC08"/>
    <w:rsid w:val="47249431"/>
    <w:rsid w:val="47862DB1"/>
    <w:rsid w:val="47B258D8"/>
    <w:rsid w:val="47E380A9"/>
    <w:rsid w:val="4864FCB1"/>
    <w:rsid w:val="486BCDE3"/>
    <w:rsid w:val="48CFED41"/>
    <w:rsid w:val="492D508E"/>
    <w:rsid w:val="49C4DD48"/>
    <w:rsid w:val="49FBD137"/>
    <w:rsid w:val="4A05DF06"/>
    <w:rsid w:val="4A30D1FF"/>
    <w:rsid w:val="4B2F9FB9"/>
    <w:rsid w:val="4B491D29"/>
    <w:rsid w:val="4B55407B"/>
    <w:rsid w:val="4BBC53F4"/>
    <w:rsid w:val="4BE381C9"/>
    <w:rsid w:val="4C5DC37A"/>
    <w:rsid w:val="4C647BFF"/>
    <w:rsid w:val="4C9A5777"/>
    <w:rsid w:val="4D1EE609"/>
    <w:rsid w:val="4D299F79"/>
    <w:rsid w:val="4D7C90B7"/>
    <w:rsid w:val="4D99D9B3"/>
    <w:rsid w:val="4DE561F5"/>
    <w:rsid w:val="4E3D800B"/>
    <w:rsid w:val="4EB18DE2"/>
    <w:rsid w:val="4EB727F6"/>
    <w:rsid w:val="4ED43219"/>
    <w:rsid w:val="4F0A9A3A"/>
    <w:rsid w:val="4F289657"/>
    <w:rsid w:val="4F437D8F"/>
    <w:rsid w:val="4F880C83"/>
    <w:rsid w:val="4FBEDD23"/>
    <w:rsid w:val="4FC8428C"/>
    <w:rsid w:val="502097ED"/>
    <w:rsid w:val="5027FC39"/>
    <w:rsid w:val="5090B040"/>
    <w:rsid w:val="50EE4378"/>
    <w:rsid w:val="50FACC34"/>
    <w:rsid w:val="5112CB5D"/>
    <w:rsid w:val="51291BD7"/>
    <w:rsid w:val="512AC2D1"/>
    <w:rsid w:val="512EF892"/>
    <w:rsid w:val="51408DA6"/>
    <w:rsid w:val="51967853"/>
    <w:rsid w:val="51B88E52"/>
    <w:rsid w:val="521C8644"/>
    <w:rsid w:val="52268AB1"/>
    <w:rsid w:val="522C461E"/>
    <w:rsid w:val="5239A57B"/>
    <w:rsid w:val="52A851CE"/>
    <w:rsid w:val="534F0E37"/>
    <w:rsid w:val="5366280B"/>
    <w:rsid w:val="53B3D390"/>
    <w:rsid w:val="53B5EA77"/>
    <w:rsid w:val="53E50545"/>
    <w:rsid w:val="5460EEB6"/>
    <w:rsid w:val="54650A57"/>
    <w:rsid w:val="547324FF"/>
    <w:rsid w:val="548B90A4"/>
    <w:rsid w:val="54A30B25"/>
    <w:rsid w:val="54FD9E3C"/>
    <w:rsid w:val="55139F7C"/>
    <w:rsid w:val="558477DF"/>
    <w:rsid w:val="55C3A50C"/>
    <w:rsid w:val="55F4EF6D"/>
    <w:rsid w:val="56A56268"/>
    <w:rsid w:val="5727464B"/>
    <w:rsid w:val="574F1C8F"/>
    <w:rsid w:val="575C2B72"/>
    <w:rsid w:val="5793E723"/>
    <w:rsid w:val="57B4CFDF"/>
    <w:rsid w:val="57F144CC"/>
    <w:rsid w:val="58176222"/>
    <w:rsid w:val="5851FE6A"/>
    <w:rsid w:val="58AFFD77"/>
    <w:rsid w:val="58F304CD"/>
    <w:rsid w:val="591D6ACC"/>
    <w:rsid w:val="594BBD19"/>
    <w:rsid w:val="5983F4F3"/>
    <w:rsid w:val="5992023C"/>
    <w:rsid w:val="59DEEB21"/>
    <w:rsid w:val="59E487EE"/>
    <w:rsid w:val="5A2A2A0E"/>
    <w:rsid w:val="5A552AD4"/>
    <w:rsid w:val="5A8A4BCF"/>
    <w:rsid w:val="5AFC5316"/>
    <w:rsid w:val="5B295FA7"/>
    <w:rsid w:val="5BB602BD"/>
    <w:rsid w:val="5BC92076"/>
    <w:rsid w:val="5C018DBC"/>
    <w:rsid w:val="5C18BD4F"/>
    <w:rsid w:val="5C88CBB0"/>
    <w:rsid w:val="5CA24688"/>
    <w:rsid w:val="5CCEC0F3"/>
    <w:rsid w:val="5CE068EA"/>
    <w:rsid w:val="5D1EF2EB"/>
    <w:rsid w:val="5E31F70C"/>
    <w:rsid w:val="5E4AFCCE"/>
    <w:rsid w:val="5E5EAFA2"/>
    <w:rsid w:val="5E924895"/>
    <w:rsid w:val="5E9E4685"/>
    <w:rsid w:val="5EA525CC"/>
    <w:rsid w:val="5ED9D48D"/>
    <w:rsid w:val="5EE4BD4E"/>
    <w:rsid w:val="5F08E30E"/>
    <w:rsid w:val="5F3F5A4F"/>
    <w:rsid w:val="5F5DFE8E"/>
    <w:rsid w:val="5F886A25"/>
    <w:rsid w:val="5F9F5459"/>
    <w:rsid w:val="60E74229"/>
    <w:rsid w:val="60F83F75"/>
    <w:rsid w:val="615ABDDD"/>
    <w:rsid w:val="61782F6F"/>
    <w:rsid w:val="617F01D6"/>
    <w:rsid w:val="61850D05"/>
    <w:rsid w:val="62DAEBC7"/>
    <w:rsid w:val="63733B82"/>
    <w:rsid w:val="6380E5FF"/>
    <w:rsid w:val="63DFBAB5"/>
    <w:rsid w:val="6403CF6E"/>
    <w:rsid w:val="64D2A02C"/>
    <w:rsid w:val="654A4CC4"/>
    <w:rsid w:val="6557ECEC"/>
    <w:rsid w:val="658D106F"/>
    <w:rsid w:val="65E03BB2"/>
    <w:rsid w:val="65EA9CEB"/>
    <w:rsid w:val="66249375"/>
    <w:rsid w:val="666704E4"/>
    <w:rsid w:val="669E6EDE"/>
    <w:rsid w:val="66CBD859"/>
    <w:rsid w:val="678AE628"/>
    <w:rsid w:val="688F8DAE"/>
    <w:rsid w:val="68B25F21"/>
    <w:rsid w:val="68D1E793"/>
    <w:rsid w:val="6900CAC6"/>
    <w:rsid w:val="693D89AD"/>
    <w:rsid w:val="6958326C"/>
    <w:rsid w:val="695F870A"/>
    <w:rsid w:val="69B57517"/>
    <w:rsid w:val="6A4F30D1"/>
    <w:rsid w:val="6A6839D5"/>
    <w:rsid w:val="6A7180EF"/>
    <w:rsid w:val="6AC4A451"/>
    <w:rsid w:val="6B06789F"/>
    <w:rsid w:val="6B72B5BA"/>
    <w:rsid w:val="6B95E8F4"/>
    <w:rsid w:val="6BC72E70"/>
    <w:rsid w:val="6C57A13C"/>
    <w:rsid w:val="6D44BF64"/>
    <w:rsid w:val="6D60BB4B"/>
    <w:rsid w:val="6D62FED1"/>
    <w:rsid w:val="6D67F30C"/>
    <w:rsid w:val="6DB05E01"/>
    <w:rsid w:val="6DE97E46"/>
    <w:rsid w:val="6E1923AE"/>
    <w:rsid w:val="6E8B4988"/>
    <w:rsid w:val="6E8C20EF"/>
    <w:rsid w:val="6EA0F02B"/>
    <w:rsid w:val="6F595F81"/>
    <w:rsid w:val="6F5DFB23"/>
    <w:rsid w:val="6F614BF7"/>
    <w:rsid w:val="6F779AA9"/>
    <w:rsid w:val="6F7956F6"/>
    <w:rsid w:val="6F8327B5"/>
    <w:rsid w:val="6F87F8E6"/>
    <w:rsid w:val="70A0CFFE"/>
    <w:rsid w:val="70FC81BC"/>
    <w:rsid w:val="717D3D45"/>
    <w:rsid w:val="71A1B492"/>
    <w:rsid w:val="71DD4FC4"/>
    <w:rsid w:val="721B7921"/>
    <w:rsid w:val="7230B63D"/>
    <w:rsid w:val="72343306"/>
    <w:rsid w:val="7261A2F7"/>
    <w:rsid w:val="72864DB8"/>
    <w:rsid w:val="72AA6438"/>
    <w:rsid w:val="72DBFE71"/>
    <w:rsid w:val="73086FA9"/>
    <w:rsid w:val="730E46FA"/>
    <w:rsid w:val="732366C2"/>
    <w:rsid w:val="736A200C"/>
    <w:rsid w:val="73E5DC08"/>
    <w:rsid w:val="74014E9C"/>
    <w:rsid w:val="74C5B096"/>
    <w:rsid w:val="75A72622"/>
    <w:rsid w:val="76184C30"/>
    <w:rsid w:val="76AF31EC"/>
    <w:rsid w:val="76D43087"/>
    <w:rsid w:val="76F22E24"/>
    <w:rsid w:val="774A1804"/>
    <w:rsid w:val="7759C276"/>
    <w:rsid w:val="77D357C7"/>
    <w:rsid w:val="78385E0C"/>
    <w:rsid w:val="784EF6AF"/>
    <w:rsid w:val="78CB4A50"/>
    <w:rsid w:val="794FED67"/>
    <w:rsid w:val="7A6F1411"/>
    <w:rsid w:val="7A89934B"/>
    <w:rsid w:val="7B316269"/>
    <w:rsid w:val="7B76DD79"/>
    <w:rsid w:val="7BD142B4"/>
    <w:rsid w:val="7C17C694"/>
    <w:rsid w:val="7C28194E"/>
    <w:rsid w:val="7C792EF4"/>
    <w:rsid w:val="7C7BF632"/>
    <w:rsid w:val="7CE8CE34"/>
    <w:rsid w:val="7D2DEB28"/>
    <w:rsid w:val="7D65B470"/>
    <w:rsid w:val="7D8998A7"/>
    <w:rsid w:val="7E227B16"/>
    <w:rsid w:val="7E2D8FCA"/>
    <w:rsid w:val="7EA18913"/>
    <w:rsid w:val="7F1CE082"/>
    <w:rsid w:val="7F2A19AD"/>
    <w:rsid w:val="7F51832B"/>
    <w:rsid w:val="7F524C84"/>
    <w:rsid w:val="7F8821BE"/>
    <w:rsid w:val="7FEF8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94761E"/>
  <w15:docId w15:val="{AE95688C-22B1-4AC8-BBA5-340346F4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1D"/>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E31DA3"/>
    <w:pPr>
      <w:keepNext/>
      <w:jc w:val="center"/>
      <w:outlineLvl w:val="0"/>
    </w:pPr>
    <w:rPr>
      <w:rFonts w:eastAsia="Times New Roman"/>
      <w:b/>
      <w:bCs/>
      <w:kern w:val="32"/>
      <w:sz w:val="28"/>
      <w:szCs w:val="32"/>
    </w:rPr>
  </w:style>
  <w:style w:type="paragraph" w:styleId="Heading2">
    <w:name w:val="heading 2"/>
    <w:basedOn w:val="Normal"/>
    <w:next w:val="Normal"/>
    <w:link w:val="Heading2Char"/>
    <w:unhideWhenUsed/>
    <w:qFormat/>
    <w:rsid w:val="00D0227A"/>
    <w:pPr>
      <w:keepNext/>
      <w:numPr>
        <w:ilvl w:val="1"/>
        <w:numId w:val="2"/>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rsid w:val="00983E09"/>
    <w:rPr>
      <w:rFonts w:ascii="Calibri" w:eastAsia="ヒラギノ角ゴ Pro W3" w:hAnsi="Calibri"/>
      <w:color w:val="000000"/>
    </w:rPr>
  </w:style>
  <w:style w:type="character" w:styleId="CommentReference">
    <w:name w:val="annotation reference"/>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Colorful List - Accent 11,Colorful List - Accent 12"/>
    <w:basedOn w:val="Normal"/>
    <w:link w:val="ListParagraphChar"/>
    <w:uiPriority w:val="1"/>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CommentSubjectChar"/>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5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E31DA3"/>
    <w:rPr>
      <w:b/>
      <w:bCs/>
      <w:kern w:val="32"/>
      <w:sz w:val="28"/>
      <w:szCs w:val="32"/>
      <w:lang w:eastAsia="ar-SA"/>
    </w:rPr>
  </w:style>
  <w:style w:type="character" w:customStyle="1" w:styleId="ListParagraphChar">
    <w:name w:val="List Paragraph Char"/>
    <w:aliases w:val="H&amp;P List Paragraph Char,2 Char,Strip Char,Colorful List - Accent 11 Char,Colorful List - Accent 12 Char"/>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FootnoteTextChar1">
    <w:name w:val="Footnote Text Char1"/>
    <w:aliases w:val="Footnote Char1,Fußnote Char Char2,Fußnote Char Char Char1,Fußnote Char Char Char Char Char Char Char1,Fußnote Char2,-E Fußnotentext Char1,footnote text Char1,Fußnotentext Ursprung Char1,single space Char1,FOOTNOTES Char1,fn Char1"/>
    <w:basedOn w:val="DefaultParagraphFont"/>
    <w:link w:val="FootnoteText"/>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styleId="Mention">
    <w:name w:val="Mention"/>
    <w:basedOn w:val="DefaultParagraphFont"/>
    <w:uiPriority w:val="99"/>
    <w:unhideWhenUsed/>
    <w:rsid w:val="00143C8D"/>
    <w:rPr>
      <w:color w:val="2B579A"/>
      <w:shd w:val="clear" w:color="auto" w:fill="E1DFDD"/>
    </w:rPr>
  </w:style>
  <w:style w:type="character" w:customStyle="1" w:styleId="cf01">
    <w:name w:val="cf01"/>
    <w:basedOn w:val="DefaultParagraphFont"/>
    <w:rsid w:val="003D7BA3"/>
    <w:rPr>
      <w:rFonts w:ascii="Segoe UI" w:hAnsi="Segoe UI" w:cs="Segoe UI" w:hint="default"/>
      <w:sz w:val="18"/>
      <w:szCs w:val="18"/>
    </w:rPr>
  </w:style>
  <w:style w:type="character" w:customStyle="1" w:styleId="wacimagecontainer">
    <w:name w:val="wacimagecontainer"/>
    <w:basedOn w:val="DefaultParagraphFont"/>
    <w:rsid w:val="0052614F"/>
  </w:style>
  <w:style w:type="paragraph" w:customStyle="1" w:styleId="TableParagraph">
    <w:name w:val="Table Paragraph"/>
    <w:basedOn w:val="Normal"/>
    <w:uiPriority w:val="1"/>
    <w:qFormat/>
    <w:rsid w:val="006A2FA8"/>
    <w:pPr>
      <w:suppressAutoHyphens w:val="0"/>
      <w:autoSpaceDE w:val="0"/>
      <w:autoSpaceDN w:val="0"/>
      <w:jc w:val="right"/>
    </w:pPr>
    <w:rPr>
      <w:rFonts w:eastAsia="Times New Roman"/>
      <w:kern w:val="0"/>
      <w:sz w:val="22"/>
      <w:szCs w:val="22"/>
      <w:lang w:eastAsia="en-US"/>
    </w:rPr>
  </w:style>
  <w:style w:type="paragraph" w:styleId="TOCHeading">
    <w:name w:val="TOC Heading"/>
    <w:basedOn w:val="Heading1"/>
    <w:next w:val="Normal"/>
    <w:uiPriority w:val="39"/>
    <w:unhideWhenUsed/>
    <w:qFormat/>
    <w:rsid w:val="00E31DA3"/>
    <w:pPr>
      <w:keepLines/>
      <w:widowControl/>
      <w:suppressAutoHyphens w:val="0"/>
      <w:spacing w:line="259" w:lineRule="auto"/>
      <w:outlineLvl w:val="9"/>
    </w:pPr>
    <w:rPr>
      <w:rFonts w:asciiTheme="majorHAnsi" w:eastAsiaTheme="majorEastAsia" w:hAnsiTheme="majorHAnsi" w:cstheme="majorBidi"/>
      <w:b w:val="0"/>
      <w:bCs w:val="0"/>
      <w:color w:val="2E74B5" w:themeColor="accent1" w:themeShade="BF"/>
      <w:kern w:val="0"/>
      <w:sz w:val="24"/>
      <w:lang w:val="en-US" w:eastAsia="en-US"/>
    </w:rPr>
  </w:style>
  <w:style w:type="paragraph" w:styleId="TOC1">
    <w:name w:val="toc 1"/>
    <w:basedOn w:val="Normal"/>
    <w:next w:val="Normal"/>
    <w:autoRedefine/>
    <w:uiPriority w:val="39"/>
    <w:unhideWhenUsed/>
    <w:rsid w:val="00E31DA3"/>
    <w:pPr>
      <w:tabs>
        <w:tab w:val="right" w:leader="dot" w:pos="9062"/>
      </w:tabs>
      <w:spacing w:after="100"/>
    </w:pPr>
  </w:style>
  <w:style w:type="character" w:customStyle="1" w:styleId="scayt-misspell-word">
    <w:name w:val="scayt-misspell-word"/>
    <w:basedOn w:val="DefaultParagraphFont"/>
    <w:rsid w:val="004D5FF3"/>
  </w:style>
  <w:style w:type="paragraph" w:customStyle="1" w:styleId="pf0">
    <w:name w:val="pf0"/>
    <w:basedOn w:val="Normal"/>
    <w:rsid w:val="00341952"/>
    <w:pPr>
      <w:widowControl/>
      <w:suppressAutoHyphens w:val="0"/>
      <w:spacing w:before="100" w:beforeAutospacing="1" w:after="100" w:afterAutospacing="1"/>
    </w:pPr>
    <w:rPr>
      <w:rFonts w:eastAsia="Times New Roman"/>
      <w:kern w:val="0"/>
      <w:lang w:eastAsia="lv-LV"/>
    </w:rPr>
  </w:style>
  <w:style w:type="paragraph" w:styleId="NormalWeb">
    <w:name w:val="Normal (Web)"/>
    <w:basedOn w:val="Normal"/>
    <w:uiPriority w:val="99"/>
    <w:semiHidden/>
    <w:unhideWhenUsed/>
    <w:rsid w:val="00341952"/>
    <w:pPr>
      <w:widowControl/>
      <w:suppressAutoHyphens w:val="0"/>
      <w:spacing w:before="100" w:beforeAutospacing="1" w:after="100" w:afterAutospacing="1"/>
    </w:pPr>
    <w:rPr>
      <w:rFonts w:eastAsia="Times New Roman"/>
      <w:kern w:val="0"/>
      <w:lang w:eastAsia="lv-LV"/>
    </w:rPr>
  </w:style>
  <w:style w:type="table" w:customStyle="1" w:styleId="TableGrid1">
    <w:name w:val="Table Grid1"/>
    <w:basedOn w:val="TableNormal"/>
    <w:next w:val="TableGrid"/>
    <w:uiPriority w:val="59"/>
    <w:rsid w:val="00E12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586">
      <w:bodyDiv w:val="1"/>
      <w:marLeft w:val="0"/>
      <w:marRight w:val="0"/>
      <w:marTop w:val="0"/>
      <w:marBottom w:val="0"/>
      <w:divBdr>
        <w:top w:val="none" w:sz="0" w:space="0" w:color="auto"/>
        <w:left w:val="none" w:sz="0" w:space="0" w:color="auto"/>
        <w:bottom w:val="none" w:sz="0" w:space="0" w:color="auto"/>
        <w:right w:val="none" w:sz="0" w:space="0" w:color="auto"/>
      </w:divBdr>
    </w:div>
    <w:div w:id="136530036">
      <w:bodyDiv w:val="1"/>
      <w:marLeft w:val="0"/>
      <w:marRight w:val="0"/>
      <w:marTop w:val="0"/>
      <w:marBottom w:val="0"/>
      <w:divBdr>
        <w:top w:val="none" w:sz="0" w:space="0" w:color="auto"/>
        <w:left w:val="none" w:sz="0" w:space="0" w:color="auto"/>
        <w:bottom w:val="none" w:sz="0" w:space="0" w:color="auto"/>
        <w:right w:val="none" w:sz="0" w:space="0" w:color="auto"/>
      </w:divBdr>
    </w:div>
    <w:div w:id="164905687">
      <w:bodyDiv w:val="1"/>
      <w:marLeft w:val="0"/>
      <w:marRight w:val="0"/>
      <w:marTop w:val="0"/>
      <w:marBottom w:val="0"/>
      <w:divBdr>
        <w:top w:val="none" w:sz="0" w:space="0" w:color="auto"/>
        <w:left w:val="none" w:sz="0" w:space="0" w:color="auto"/>
        <w:bottom w:val="none" w:sz="0" w:space="0" w:color="auto"/>
        <w:right w:val="none" w:sz="0" w:space="0" w:color="auto"/>
      </w:divBdr>
    </w:div>
    <w:div w:id="206650091">
      <w:bodyDiv w:val="1"/>
      <w:marLeft w:val="0"/>
      <w:marRight w:val="0"/>
      <w:marTop w:val="0"/>
      <w:marBottom w:val="0"/>
      <w:divBdr>
        <w:top w:val="none" w:sz="0" w:space="0" w:color="auto"/>
        <w:left w:val="none" w:sz="0" w:space="0" w:color="auto"/>
        <w:bottom w:val="none" w:sz="0" w:space="0" w:color="auto"/>
        <w:right w:val="none" w:sz="0" w:space="0" w:color="auto"/>
      </w:divBdr>
      <w:divsChild>
        <w:div w:id="1272739014">
          <w:marLeft w:val="0"/>
          <w:marRight w:val="0"/>
          <w:marTop w:val="0"/>
          <w:marBottom w:val="0"/>
          <w:divBdr>
            <w:top w:val="none" w:sz="0" w:space="0" w:color="auto"/>
            <w:left w:val="none" w:sz="0" w:space="0" w:color="auto"/>
            <w:bottom w:val="none" w:sz="0" w:space="0" w:color="auto"/>
            <w:right w:val="none" w:sz="0" w:space="0" w:color="auto"/>
          </w:divBdr>
          <w:divsChild>
            <w:div w:id="876743796">
              <w:marLeft w:val="0"/>
              <w:marRight w:val="0"/>
              <w:marTop w:val="0"/>
              <w:marBottom w:val="0"/>
              <w:divBdr>
                <w:top w:val="none" w:sz="0" w:space="0" w:color="auto"/>
                <w:left w:val="none" w:sz="0" w:space="0" w:color="auto"/>
                <w:bottom w:val="none" w:sz="0" w:space="0" w:color="auto"/>
                <w:right w:val="none" w:sz="0" w:space="0" w:color="auto"/>
              </w:divBdr>
              <w:divsChild>
                <w:div w:id="1320889869">
                  <w:marLeft w:val="0"/>
                  <w:marRight w:val="0"/>
                  <w:marTop w:val="0"/>
                  <w:marBottom w:val="0"/>
                  <w:divBdr>
                    <w:top w:val="none" w:sz="0" w:space="0" w:color="auto"/>
                    <w:left w:val="none" w:sz="0" w:space="0" w:color="auto"/>
                    <w:bottom w:val="none" w:sz="0" w:space="0" w:color="auto"/>
                    <w:right w:val="none" w:sz="0" w:space="0" w:color="auto"/>
                  </w:divBdr>
                  <w:divsChild>
                    <w:div w:id="875242684">
                      <w:marLeft w:val="0"/>
                      <w:marRight w:val="0"/>
                      <w:marTop w:val="0"/>
                      <w:marBottom w:val="0"/>
                      <w:divBdr>
                        <w:top w:val="none" w:sz="0" w:space="0" w:color="auto"/>
                        <w:left w:val="none" w:sz="0" w:space="0" w:color="auto"/>
                        <w:bottom w:val="none" w:sz="0" w:space="0" w:color="auto"/>
                        <w:right w:val="none" w:sz="0" w:space="0" w:color="auto"/>
                      </w:divBdr>
                    </w:div>
                    <w:div w:id="14624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9058">
      <w:bodyDiv w:val="1"/>
      <w:marLeft w:val="0"/>
      <w:marRight w:val="0"/>
      <w:marTop w:val="0"/>
      <w:marBottom w:val="0"/>
      <w:divBdr>
        <w:top w:val="none" w:sz="0" w:space="0" w:color="auto"/>
        <w:left w:val="none" w:sz="0" w:space="0" w:color="auto"/>
        <w:bottom w:val="none" w:sz="0" w:space="0" w:color="auto"/>
        <w:right w:val="none" w:sz="0" w:space="0" w:color="auto"/>
      </w:divBdr>
    </w:div>
    <w:div w:id="306280594">
      <w:bodyDiv w:val="1"/>
      <w:marLeft w:val="0"/>
      <w:marRight w:val="0"/>
      <w:marTop w:val="0"/>
      <w:marBottom w:val="0"/>
      <w:divBdr>
        <w:top w:val="none" w:sz="0" w:space="0" w:color="auto"/>
        <w:left w:val="none" w:sz="0" w:space="0" w:color="auto"/>
        <w:bottom w:val="none" w:sz="0" w:space="0" w:color="auto"/>
        <w:right w:val="none" w:sz="0" w:space="0" w:color="auto"/>
      </w:divBdr>
    </w:div>
    <w:div w:id="315959875">
      <w:bodyDiv w:val="1"/>
      <w:marLeft w:val="0"/>
      <w:marRight w:val="0"/>
      <w:marTop w:val="0"/>
      <w:marBottom w:val="0"/>
      <w:divBdr>
        <w:top w:val="none" w:sz="0" w:space="0" w:color="auto"/>
        <w:left w:val="none" w:sz="0" w:space="0" w:color="auto"/>
        <w:bottom w:val="none" w:sz="0" w:space="0" w:color="auto"/>
        <w:right w:val="none" w:sz="0" w:space="0" w:color="auto"/>
      </w:divBdr>
      <w:divsChild>
        <w:div w:id="171455208">
          <w:marLeft w:val="0"/>
          <w:marRight w:val="0"/>
          <w:marTop w:val="0"/>
          <w:marBottom w:val="0"/>
          <w:divBdr>
            <w:top w:val="none" w:sz="0" w:space="0" w:color="auto"/>
            <w:left w:val="none" w:sz="0" w:space="0" w:color="auto"/>
            <w:bottom w:val="none" w:sz="0" w:space="0" w:color="auto"/>
            <w:right w:val="none" w:sz="0" w:space="0" w:color="auto"/>
          </w:divBdr>
        </w:div>
        <w:div w:id="552161375">
          <w:marLeft w:val="0"/>
          <w:marRight w:val="0"/>
          <w:marTop w:val="0"/>
          <w:marBottom w:val="0"/>
          <w:divBdr>
            <w:top w:val="none" w:sz="0" w:space="0" w:color="auto"/>
            <w:left w:val="none" w:sz="0" w:space="0" w:color="auto"/>
            <w:bottom w:val="none" w:sz="0" w:space="0" w:color="auto"/>
            <w:right w:val="none" w:sz="0" w:space="0" w:color="auto"/>
          </w:divBdr>
        </w:div>
        <w:div w:id="587347756">
          <w:marLeft w:val="0"/>
          <w:marRight w:val="0"/>
          <w:marTop w:val="0"/>
          <w:marBottom w:val="0"/>
          <w:divBdr>
            <w:top w:val="none" w:sz="0" w:space="0" w:color="auto"/>
            <w:left w:val="none" w:sz="0" w:space="0" w:color="auto"/>
            <w:bottom w:val="none" w:sz="0" w:space="0" w:color="auto"/>
            <w:right w:val="none" w:sz="0" w:space="0" w:color="auto"/>
          </w:divBdr>
        </w:div>
        <w:div w:id="667949445">
          <w:marLeft w:val="0"/>
          <w:marRight w:val="0"/>
          <w:marTop w:val="0"/>
          <w:marBottom w:val="0"/>
          <w:divBdr>
            <w:top w:val="none" w:sz="0" w:space="0" w:color="auto"/>
            <w:left w:val="none" w:sz="0" w:space="0" w:color="auto"/>
            <w:bottom w:val="none" w:sz="0" w:space="0" w:color="auto"/>
            <w:right w:val="none" w:sz="0" w:space="0" w:color="auto"/>
          </w:divBdr>
        </w:div>
        <w:div w:id="714501132">
          <w:marLeft w:val="0"/>
          <w:marRight w:val="0"/>
          <w:marTop w:val="0"/>
          <w:marBottom w:val="0"/>
          <w:divBdr>
            <w:top w:val="none" w:sz="0" w:space="0" w:color="auto"/>
            <w:left w:val="none" w:sz="0" w:space="0" w:color="auto"/>
            <w:bottom w:val="none" w:sz="0" w:space="0" w:color="auto"/>
            <w:right w:val="none" w:sz="0" w:space="0" w:color="auto"/>
          </w:divBdr>
        </w:div>
        <w:div w:id="993486555">
          <w:marLeft w:val="0"/>
          <w:marRight w:val="0"/>
          <w:marTop w:val="0"/>
          <w:marBottom w:val="0"/>
          <w:divBdr>
            <w:top w:val="none" w:sz="0" w:space="0" w:color="auto"/>
            <w:left w:val="none" w:sz="0" w:space="0" w:color="auto"/>
            <w:bottom w:val="none" w:sz="0" w:space="0" w:color="auto"/>
            <w:right w:val="none" w:sz="0" w:space="0" w:color="auto"/>
          </w:divBdr>
        </w:div>
        <w:div w:id="2002587350">
          <w:marLeft w:val="0"/>
          <w:marRight w:val="0"/>
          <w:marTop w:val="0"/>
          <w:marBottom w:val="0"/>
          <w:divBdr>
            <w:top w:val="none" w:sz="0" w:space="0" w:color="auto"/>
            <w:left w:val="none" w:sz="0" w:space="0" w:color="auto"/>
            <w:bottom w:val="none" w:sz="0" w:space="0" w:color="auto"/>
            <w:right w:val="none" w:sz="0" w:space="0" w:color="auto"/>
          </w:divBdr>
        </w:div>
      </w:divsChild>
    </w:div>
    <w:div w:id="334383920">
      <w:bodyDiv w:val="1"/>
      <w:marLeft w:val="0"/>
      <w:marRight w:val="0"/>
      <w:marTop w:val="0"/>
      <w:marBottom w:val="0"/>
      <w:divBdr>
        <w:top w:val="none" w:sz="0" w:space="0" w:color="auto"/>
        <w:left w:val="none" w:sz="0" w:space="0" w:color="auto"/>
        <w:bottom w:val="none" w:sz="0" w:space="0" w:color="auto"/>
        <w:right w:val="none" w:sz="0" w:space="0" w:color="auto"/>
      </w:divBdr>
    </w:div>
    <w:div w:id="334696048">
      <w:bodyDiv w:val="1"/>
      <w:marLeft w:val="0"/>
      <w:marRight w:val="0"/>
      <w:marTop w:val="0"/>
      <w:marBottom w:val="0"/>
      <w:divBdr>
        <w:top w:val="none" w:sz="0" w:space="0" w:color="auto"/>
        <w:left w:val="none" w:sz="0" w:space="0" w:color="auto"/>
        <w:bottom w:val="none" w:sz="0" w:space="0" w:color="auto"/>
        <w:right w:val="none" w:sz="0" w:space="0" w:color="auto"/>
      </w:divBdr>
    </w:div>
    <w:div w:id="372118698">
      <w:bodyDiv w:val="1"/>
      <w:marLeft w:val="0"/>
      <w:marRight w:val="0"/>
      <w:marTop w:val="0"/>
      <w:marBottom w:val="0"/>
      <w:divBdr>
        <w:top w:val="none" w:sz="0" w:space="0" w:color="auto"/>
        <w:left w:val="none" w:sz="0" w:space="0" w:color="auto"/>
        <w:bottom w:val="none" w:sz="0" w:space="0" w:color="auto"/>
        <w:right w:val="none" w:sz="0" w:space="0" w:color="auto"/>
      </w:divBdr>
      <w:divsChild>
        <w:div w:id="9919097">
          <w:marLeft w:val="0"/>
          <w:marRight w:val="0"/>
          <w:marTop w:val="0"/>
          <w:marBottom w:val="0"/>
          <w:divBdr>
            <w:top w:val="none" w:sz="0" w:space="0" w:color="auto"/>
            <w:left w:val="none" w:sz="0" w:space="0" w:color="auto"/>
            <w:bottom w:val="none" w:sz="0" w:space="0" w:color="auto"/>
            <w:right w:val="none" w:sz="0" w:space="0" w:color="auto"/>
          </w:divBdr>
        </w:div>
        <w:div w:id="74519108">
          <w:marLeft w:val="0"/>
          <w:marRight w:val="0"/>
          <w:marTop w:val="0"/>
          <w:marBottom w:val="0"/>
          <w:divBdr>
            <w:top w:val="none" w:sz="0" w:space="0" w:color="auto"/>
            <w:left w:val="none" w:sz="0" w:space="0" w:color="auto"/>
            <w:bottom w:val="none" w:sz="0" w:space="0" w:color="auto"/>
            <w:right w:val="none" w:sz="0" w:space="0" w:color="auto"/>
          </w:divBdr>
        </w:div>
        <w:div w:id="85619887">
          <w:marLeft w:val="0"/>
          <w:marRight w:val="0"/>
          <w:marTop w:val="0"/>
          <w:marBottom w:val="0"/>
          <w:divBdr>
            <w:top w:val="none" w:sz="0" w:space="0" w:color="auto"/>
            <w:left w:val="none" w:sz="0" w:space="0" w:color="auto"/>
            <w:bottom w:val="none" w:sz="0" w:space="0" w:color="auto"/>
            <w:right w:val="none" w:sz="0" w:space="0" w:color="auto"/>
          </w:divBdr>
        </w:div>
        <w:div w:id="94643941">
          <w:marLeft w:val="0"/>
          <w:marRight w:val="0"/>
          <w:marTop w:val="0"/>
          <w:marBottom w:val="0"/>
          <w:divBdr>
            <w:top w:val="none" w:sz="0" w:space="0" w:color="auto"/>
            <w:left w:val="none" w:sz="0" w:space="0" w:color="auto"/>
            <w:bottom w:val="none" w:sz="0" w:space="0" w:color="auto"/>
            <w:right w:val="none" w:sz="0" w:space="0" w:color="auto"/>
          </w:divBdr>
        </w:div>
        <w:div w:id="103110876">
          <w:marLeft w:val="0"/>
          <w:marRight w:val="0"/>
          <w:marTop w:val="0"/>
          <w:marBottom w:val="0"/>
          <w:divBdr>
            <w:top w:val="none" w:sz="0" w:space="0" w:color="auto"/>
            <w:left w:val="none" w:sz="0" w:space="0" w:color="auto"/>
            <w:bottom w:val="none" w:sz="0" w:space="0" w:color="auto"/>
            <w:right w:val="none" w:sz="0" w:space="0" w:color="auto"/>
          </w:divBdr>
        </w:div>
        <w:div w:id="193541560">
          <w:marLeft w:val="0"/>
          <w:marRight w:val="0"/>
          <w:marTop w:val="0"/>
          <w:marBottom w:val="0"/>
          <w:divBdr>
            <w:top w:val="none" w:sz="0" w:space="0" w:color="auto"/>
            <w:left w:val="none" w:sz="0" w:space="0" w:color="auto"/>
            <w:bottom w:val="none" w:sz="0" w:space="0" w:color="auto"/>
            <w:right w:val="none" w:sz="0" w:space="0" w:color="auto"/>
          </w:divBdr>
        </w:div>
        <w:div w:id="195168174">
          <w:marLeft w:val="0"/>
          <w:marRight w:val="0"/>
          <w:marTop w:val="0"/>
          <w:marBottom w:val="0"/>
          <w:divBdr>
            <w:top w:val="none" w:sz="0" w:space="0" w:color="auto"/>
            <w:left w:val="none" w:sz="0" w:space="0" w:color="auto"/>
            <w:bottom w:val="none" w:sz="0" w:space="0" w:color="auto"/>
            <w:right w:val="none" w:sz="0" w:space="0" w:color="auto"/>
          </w:divBdr>
        </w:div>
        <w:div w:id="244652542">
          <w:marLeft w:val="0"/>
          <w:marRight w:val="0"/>
          <w:marTop w:val="0"/>
          <w:marBottom w:val="0"/>
          <w:divBdr>
            <w:top w:val="none" w:sz="0" w:space="0" w:color="auto"/>
            <w:left w:val="none" w:sz="0" w:space="0" w:color="auto"/>
            <w:bottom w:val="none" w:sz="0" w:space="0" w:color="auto"/>
            <w:right w:val="none" w:sz="0" w:space="0" w:color="auto"/>
          </w:divBdr>
        </w:div>
        <w:div w:id="262611692">
          <w:marLeft w:val="0"/>
          <w:marRight w:val="0"/>
          <w:marTop w:val="0"/>
          <w:marBottom w:val="0"/>
          <w:divBdr>
            <w:top w:val="none" w:sz="0" w:space="0" w:color="auto"/>
            <w:left w:val="none" w:sz="0" w:space="0" w:color="auto"/>
            <w:bottom w:val="none" w:sz="0" w:space="0" w:color="auto"/>
            <w:right w:val="none" w:sz="0" w:space="0" w:color="auto"/>
          </w:divBdr>
        </w:div>
        <w:div w:id="291012170">
          <w:marLeft w:val="0"/>
          <w:marRight w:val="0"/>
          <w:marTop w:val="0"/>
          <w:marBottom w:val="0"/>
          <w:divBdr>
            <w:top w:val="none" w:sz="0" w:space="0" w:color="auto"/>
            <w:left w:val="none" w:sz="0" w:space="0" w:color="auto"/>
            <w:bottom w:val="none" w:sz="0" w:space="0" w:color="auto"/>
            <w:right w:val="none" w:sz="0" w:space="0" w:color="auto"/>
          </w:divBdr>
        </w:div>
        <w:div w:id="307133758">
          <w:marLeft w:val="0"/>
          <w:marRight w:val="0"/>
          <w:marTop w:val="0"/>
          <w:marBottom w:val="0"/>
          <w:divBdr>
            <w:top w:val="none" w:sz="0" w:space="0" w:color="auto"/>
            <w:left w:val="none" w:sz="0" w:space="0" w:color="auto"/>
            <w:bottom w:val="none" w:sz="0" w:space="0" w:color="auto"/>
            <w:right w:val="none" w:sz="0" w:space="0" w:color="auto"/>
          </w:divBdr>
        </w:div>
        <w:div w:id="313413873">
          <w:marLeft w:val="0"/>
          <w:marRight w:val="0"/>
          <w:marTop w:val="0"/>
          <w:marBottom w:val="0"/>
          <w:divBdr>
            <w:top w:val="none" w:sz="0" w:space="0" w:color="auto"/>
            <w:left w:val="none" w:sz="0" w:space="0" w:color="auto"/>
            <w:bottom w:val="none" w:sz="0" w:space="0" w:color="auto"/>
            <w:right w:val="none" w:sz="0" w:space="0" w:color="auto"/>
          </w:divBdr>
        </w:div>
        <w:div w:id="333386505">
          <w:marLeft w:val="0"/>
          <w:marRight w:val="0"/>
          <w:marTop w:val="0"/>
          <w:marBottom w:val="0"/>
          <w:divBdr>
            <w:top w:val="none" w:sz="0" w:space="0" w:color="auto"/>
            <w:left w:val="none" w:sz="0" w:space="0" w:color="auto"/>
            <w:bottom w:val="none" w:sz="0" w:space="0" w:color="auto"/>
            <w:right w:val="none" w:sz="0" w:space="0" w:color="auto"/>
          </w:divBdr>
        </w:div>
        <w:div w:id="339091918">
          <w:marLeft w:val="0"/>
          <w:marRight w:val="0"/>
          <w:marTop w:val="0"/>
          <w:marBottom w:val="0"/>
          <w:divBdr>
            <w:top w:val="none" w:sz="0" w:space="0" w:color="auto"/>
            <w:left w:val="none" w:sz="0" w:space="0" w:color="auto"/>
            <w:bottom w:val="none" w:sz="0" w:space="0" w:color="auto"/>
            <w:right w:val="none" w:sz="0" w:space="0" w:color="auto"/>
          </w:divBdr>
        </w:div>
        <w:div w:id="368452622">
          <w:marLeft w:val="0"/>
          <w:marRight w:val="0"/>
          <w:marTop w:val="0"/>
          <w:marBottom w:val="0"/>
          <w:divBdr>
            <w:top w:val="none" w:sz="0" w:space="0" w:color="auto"/>
            <w:left w:val="none" w:sz="0" w:space="0" w:color="auto"/>
            <w:bottom w:val="none" w:sz="0" w:space="0" w:color="auto"/>
            <w:right w:val="none" w:sz="0" w:space="0" w:color="auto"/>
          </w:divBdr>
        </w:div>
        <w:div w:id="377052871">
          <w:marLeft w:val="0"/>
          <w:marRight w:val="0"/>
          <w:marTop w:val="0"/>
          <w:marBottom w:val="0"/>
          <w:divBdr>
            <w:top w:val="none" w:sz="0" w:space="0" w:color="auto"/>
            <w:left w:val="none" w:sz="0" w:space="0" w:color="auto"/>
            <w:bottom w:val="none" w:sz="0" w:space="0" w:color="auto"/>
            <w:right w:val="none" w:sz="0" w:space="0" w:color="auto"/>
          </w:divBdr>
        </w:div>
        <w:div w:id="378481020">
          <w:marLeft w:val="0"/>
          <w:marRight w:val="0"/>
          <w:marTop w:val="0"/>
          <w:marBottom w:val="0"/>
          <w:divBdr>
            <w:top w:val="none" w:sz="0" w:space="0" w:color="auto"/>
            <w:left w:val="none" w:sz="0" w:space="0" w:color="auto"/>
            <w:bottom w:val="none" w:sz="0" w:space="0" w:color="auto"/>
            <w:right w:val="none" w:sz="0" w:space="0" w:color="auto"/>
          </w:divBdr>
        </w:div>
        <w:div w:id="388306098">
          <w:marLeft w:val="0"/>
          <w:marRight w:val="0"/>
          <w:marTop w:val="0"/>
          <w:marBottom w:val="0"/>
          <w:divBdr>
            <w:top w:val="none" w:sz="0" w:space="0" w:color="auto"/>
            <w:left w:val="none" w:sz="0" w:space="0" w:color="auto"/>
            <w:bottom w:val="none" w:sz="0" w:space="0" w:color="auto"/>
            <w:right w:val="none" w:sz="0" w:space="0" w:color="auto"/>
          </w:divBdr>
        </w:div>
        <w:div w:id="403989816">
          <w:marLeft w:val="0"/>
          <w:marRight w:val="0"/>
          <w:marTop w:val="0"/>
          <w:marBottom w:val="0"/>
          <w:divBdr>
            <w:top w:val="none" w:sz="0" w:space="0" w:color="auto"/>
            <w:left w:val="none" w:sz="0" w:space="0" w:color="auto"/>
            <w:bottom w:val="none" w:sz="0" w:space="0" w:color="auto"/>
            <w:right w:val="none" w:sz="0" w:space="0" w:color="auto"/>
          </w:divBdr>
        </w:div>
        <w:div w:id="409695094">
          <w:marLeft w:val="0"/>
          <w:marRight w:val="0"/>
          <w:marTop w:val="0"/>
          <w:marBottom w:val="0"/>
          <w:divBdr>
            <w:top w:val="none" w:sz="0" w:space="0" w:color="auto"/>
            <w:left w:val="none" w:sz="0" w:space="0" w:color="auto"/>
            <w:bottom w:val="none" w:sz="0" w:space="0" w:color="auto"/>
            <w:right w:val="none" w:sz="0" w:space="0" w:color="auto"/>
          </w:divBdr>
        </w:div>
        <w:div w:id="412556844">
          <w:marLeft w:val="0"/>
          <w:marRight w:val="0"/>
          <w:marTop w:val="0"/>
          <w:marBottom w:val="0"/>
          <w:divBdr>
            <w:top w:val="none" w:sz="0" w:space="0" w:color="auto"/>
            <w:left w:val="none" w:sz="0" w:space="0" w:color="auto"/>
            <w:bottom w:val="none" w:sz="0" w:space="0" w:color="auto"/>
            <w:right w:val="none" w:sz="0" w:space="0" w:color="auto"/>
          </w:divBdr>
        </w:div>
        <w:div w:id="418873046">
          <w:marLeft w:val="0"/>
          <w:marRight w:val="0"/>
          <w:marTop w:val="0"/>
          <w:marBottom w:val="0"/>
          <w:divBdr>
            <w:top w:val="none" w:sz="0" w:space="0" w:color="auto"/>
            <w:left w:val="none" w:sz="0" w:space="0" w:color="auto"/>
            <w:bottom w:val="none" w:sz="0" w:space="0" w:color="auto"/>
            <w:right w:val="none" w:sz="0" w:space="0" w:color="auto"/>
          </w:divBdr>
        </w:div>
        <w:div w:id="421803887">
          <w:marLeft w:val="0"/>
          <w:marRight w:val="0"/>
          <w:marTop w:val="0"/>
          <w:marBottom w:val="0"/>
          <w:divBdr>
            <w:top w:val="none" w:sz="0" w:space="0" w:color="auto"/>
            <w:left w:val="none" w:sz="0" w:space="0" w:color="auto"/>
            <w:bottom w:val="none" w:sz="0" w:space="0" w:color="auto"/>
            <w:right w:val="none" w:sz="0" w:space="0" w:color="auto"/>
          </w:divBdr>
        </w:div>
        <w:div w:id="432088884">
          <w:marLeft w:val="0"/>
          <w:marRight w:val="0"/>
          <w:marTop w:val="0"/>
          <w:marBottom w:val="0"/>
          <w:divBdr>
            <w:top w:val="none" w:sz="0" w:space="0" w:color="auto"/>
            <w:left w:val="none" w:sz="0" w:space="0" w:color="auto"/>
            <w:bottom w:val="none" w:sz="0" w:space="0" w:color="auto"/>
            <w:right w:val="none" w:sz="0" w:space="0" w:color="auto"/>
          </w:divBdr>
        </w:div>
        <w:div w:id="450056025">
          <w:marLeft w:val="0"/>
          <w:marRight w:val="0"/>
          <w:marTop w:val="0"/>
          <w:marBottom w:val="0"/>
          <w:divBdr>
            <w:top w:val="none" w:sz="0" w:space="0" w:color="auto"/>
            <w:left w:val="none" w:sz="0" w:space="0" w:color="auto"/>
            <w:bottom w:val="none" w:sz="0" w:space="0" w:color="auto"/>
            <w:right w:val="none" w:sz="0" w:space="0" w:color="auto"/>
          </w:divBdr>
        </w:div>
        <w:div w:id="458227836">
          <w:marLeft w:val="0"/>
          <w:marRight w:val="0"/>
          <w:marTop w:val="0"/>
          <w:marBottom w:val="0"/>
          <w:divBdr>
            <w:top w:val="none" w:sz="0" w:space="0" w:color="auto"/>
            <w:left w:val="none" w:sz="0" w:space="0" w:color="auto"/>
            <w:bottom w:val="none" w:sz="0" w:space="0" w:color="auto"/>
            <w:right w:val="none" w:sz="0" w:space="0" w:color="auto"/>
          </w:divBdr>
        </w:div>
        <w:div w:id="458378238">
          <w:marLeft w:val="0"/>
          <w:marRight w:val="0"/>
          <w:marTop w:val="0"/>
          <w:marBottom w:val="0"/>
          <w:divBdr>
            <w:top w:val="none" w:sz="0" w:space="0" w:color="auto"/>
            <w:left w:val="none" w:sz="0" w:space="0" w:color="auto"/>
            <w:bottom w:val="none" w:sz="0" w:space="0" w:color="auto"/>
            <w:right w:val="none" w:sz="0" w:space="0" w:color="auto"/>
          </w:divBdr>
        </w:div>
        <w:div w:id="468284322">
          <w:marLeft w:val="0"/>
          <w:marRight w:val="0"/>
          <w:marTop w:val="0"/>
          <w:marBottom w:val="0"/>
          <w:divBdr>
            <w:top w:val="none" w:sz="0" w:space="0" w:color="auto"/>
            <w:left w:val="none" w:sz="0" w:space="0" w:color="auto"/>
            <w:bottom w:val="none" w:sz="0" w:space="0" w:color="auto"/>
            <w:right w:val="none" w:sz="0" w:space="0" w:color="auto"/>
          </w:divBdr>
        </w:div>
        <w:div w:id="472601493">
          <w:marLeft w:val="0"/>
          <w:marRight w:val="0"/>
          <w:marTop w:val="0"/>
          <w:marBottom w:val="0"/>
          <w:divBdr>
            <w:top w:val="none" w:sz="0" w:space="0" w:color="auto"/>
            <w:left w:val="none" w:sz="0" w:space="0" w:color="auto"/>
            <w:bottom w:val="none" w:sz="0" w:space="0" w:color="auto"/>
            <w:right w:val="none" w:sz="0" w:space="0" w:color="auto"/>
          </w:divBdr>
        </w:div>
        <w:div w:id="480385666">
          <w:marLeft w:val="0"/>
          <w:marRight w:val="0"/>
          <w:marTop w:val="0"/>
          <w:marBottom w:val="0"/>
          <w:divBdr>
            <w:top w:val="none" w:sz="0" w:space="0" w:color="auto"/>
            <w:left w:val="none" w:sz="0" w:space="0" w:color="auto"/>
            <w:bottom w:val="none" w:sz="0" w:space="0" w:color="auto"/>
            <w:right w:val="none" w:sz="0" w:space="0" w:color="auto"/>
          </w:divBdr>
        </w:div>
        <w:div w:id="482963993">
          <w:marLeft w:val="0"/>
          <w:marRight w:val="0"/>
          <w:marTop w:val="0"/>
          <w:marBottom w:val="0"/>
          <w:divBdr>
            <w:top w:val="none" w:sz="0" w:space="0" w:color="auto"/>
            <w:left w:val="none" w:sz="0" w:space="0" w:color="auto"/>
            <w:bottom w:val="none" w:sz="0" w:space="0" w:color="auto"/>
            <w:right w:val="none" w:sz="0" w:space="0" w:color="auto"/>
          </w:divBdr>
        </w:div>
        <w:div w:id="485249976">
          <w:marLeft w:val="0"/>
          <w:marRight w:val="0"/>
          <w:marTop w:val="0"/>
          <w:marBottom w:val="0"/>
          <w:divBdr>
            <w:top w:val="none" w:sz="0" w:space="0" w:color="auto"/>
            <w:left w:val="none" w:sz="0" w:space="0" w:color="auto"/>
            <w:bottom w:val="none" w:sz="0" w:space="0" w:color="auto"/>
            <w:right w:val="none" w:sz="0" w:space="0" w:color="auto"/>
          </w:divBdr>
        </w:div>
        <w:div w:id="601688050">
          <w:marLeft w:val="0"/>
          <w:marRight w:val="0"/>
          <w:marTop w:val="0"/>
          <w:marBottom w:val="0"/>
          <w:divBdr>
            <w:top w:val="none" w:sz="0" w:space="0" w:color="auto"/>
            <w:left w:val="none" w:sz="0" w:space="0" w:color="auto"/>
            <w:bottom w:val="none" w:sz="0" w:space="0" w:color="auto"/>
            <w:right w:val="none" w:sz="0" w:space="0" w:color="auto"/>
          </w:divBdr>
        </w:div>
        <w:div w:id="631397963">
          <w:marLeft w:val="0"/>
          <w:marRight w:val="0"/>
          <w:marTop w:val="0"/>
          <w:marBottom w:val="0"/>
          <w:divBdr>
            <w:top w:val="none" w:sz="0" w:space="0" w:color="auto"/>
            <w:left w:val="none" w:sz="0" w:space="0" w:color="auto"/>
            <w:bottom w:val="none" w:sz="0" w:space="0" w:color="auto"/>
            <w:right w:val="none" w:sz="0" w:space="0" w:color="auto"/>
          </w:divBdr>
        </w:div>
        <w:div w:id="639506865">
          <w:marLeft w:val="0"/>
          <w:marRight w:val="0"/>
          <w:marTop w:val="0"/>
          <w:marBottom w:val="0"/>
          <w:divBdr>
            <w:top w:val="none" w:sz="0" w:space="0" w:color="auto"/>
            <w:left w:val="none" w:sz="0" w:space="0" w:color="auto"/>
            <w:bottom w:val="none" w:sz="0" w:space="0" w:color="auto"/>
            <w:right w:val="none" w:sz="0" w:space="0" w:color="auto"/>
          </w:divBdr>
        </w:div>
        <w:div w:id="666711174">
          <w:marLeft w:val="0"/>
          <w:marRight w:val="0"/>
          <w:marTop w:val="0"/>
          <w:marBottom w:val="0"/>
          <w:divBdr>
            <w:top w:val="none" w:sz="0" w:space="0" w:color="auto"/>
            <w:left w:val="none" w:sz="0" w:space="0" w:color="auto"/>
            <w:bottom w:val="none" w:sz="0" w:space="0" w:color="auto"/>
            <w:right w:val="none" w:sz="0" w:space="0" w:color="auto"/>
          </w:divBdr>
        </w:div>
        <w:div w:id="685249113">
          <w:marLeft w:val="0"/>
          <w:marRight w:val="0"/>
          <w:marTop w:val="0"/>
          <w:marBottom w:val="0"/>
          <w:divBdr>
            <w:top w:val="none" w:sz="0" w:space="0" w:color="auto"/>
            <w:left w:val="none" w:sz="0" w:space="0" w:color="auto"/>
            <w:bottom w:val="none" w:sz="0" w:space="0" w:color="auto"/>
            <w:right w:val="none" w:sz="0" w:space="0" w:color="auto"/>
          </w:divBdr>
        </w:div>
        <w:div w:id="720253339">
          <w:marLeft w:val="0"/>
          <w:marRight w:val="0"/>
          <w:marTop w:val="0"/>
          <w:marBottom w:val="0"/>
          <w:divBdr>
            <w:top w:val="none" w:sz="0" w:space="0" w:color="auto"/>
            <w:left w:val="none" w:sz="0" w:space="0" w:color="auto"/>
            <w:bottom w:val="none" w:sz="0" w:space="0" w:color="auto"/>
            <w:right w:val="none" w:sz="0" w:space="0" w:color="auto"/>
          </w:divBdr>
        </w:div>
        <w:div w:id="744298643">
          <w:marLeft w:val="0"/>
          <w:marRight w:val="0"/>
          <w:marTop w:val="0"/>
          <w:marBottom w:val="0"/>
          <w:divBdr>
            <w:top w:val="none" w:sz="0" w:space="0" w:color="auto"/>
            <w:left w:val="none" w:sz="0" w:space="0" w:color="auto"/>
            <w:bottom w:val="none" w:sz="0" w:space="0" w:color="auto"/>
            <w:right w:val="none" w:sz="0" w:space="0" w:color="auto"/>
          </w:divBdr>
        </w:div>
        <w:div w:id="749809431">
          <w:marLeft w:val="0"/>
          <w:marRight w:val="0"/>
          <w:marTop w:val="0"/>
          <w:marBottom w:val="0"/>
          <w:divBdr>
            <w:top w:val="none" w:sz="0" w:space="0" w:color="auto"/>
            <w:left w:val="none" w:sz="0" w:space="0" w:color="auto"/>
            <w:bottom w:val="none" w:sz="0" w:space="0" w:color="auto"/>
            <w:right w:val="none" w:sz="0" w:space="0" w:color="auto"/>
          </w:divBdr>
        </w:div>
        <w:div w:id="939727470">
          <w:marLeft w:val="0"/>
          <w:marRight w:val="0"/>
          <w:marTop w:val="0"/>
          <w:marBottom w:val="0"/>
          <w:divBdr>
            <w:top w:val="none" w:sz="0" w:space="0" w:color="auto"/>
            <w:left w:val="none" w:sz="0" w:space="0" w:color="auto"/>
            <w:bottom w:val="none" w:sz="0" w:space="0" w:color="auto"/>
            <w:right w:val="none" w:sz="0" w:space="0" w:color="auto"/>
          </w:divBdr>
        </w:div>
        <w:div w:id="1032918043">
          <w:marLeft w:val="0"/>
          <w:marRight w:val="0"/>
          <w:marTop w:val="0"/>
          <w:marBottom w:val="0"/>
          <w:divBdr>
            <w:top w:val="none" w:sz="0" w:space="0" w:color="auto"/>
            <w:left w:val="none" w:sz="0" w:space="0" w:color="auto"/>
            <w:bottom w:val="none" w:sz="0" w:space="0" w:color="auto"/>
            <w:right w:val="none" w:sz="0" w:space="0" w:color="auto"/>
          </w:divBdr>
        </w:div>
        <w:div w:id="1080173069">
          <w:marLeft w:val="0"/>
          <w:marRight w:val="0"/>
          <w:marTop w:val="0"/>
          <w:marBottom w:val="0"/>
          <w:divBdr>
            <w:top w:val="none" w:sz="0" w:space="0" w:color="auto"/>
            <w:left w:val="none" w:sz="0" w:space="0" w:color="auto"/>
            <w:bottom w:val="none" w:sz="0" w:space="0" w:color="auto"/>
            <w:right w:val="none" w:sz="0" w:space="0" w:color="auto"/>
          </w:divBdr>
        </w:div>
        <w:div w:id="1107577461">
          <w:marLeft w:val="0"/>
          <w:marRight w:val="0"/>
          <w:marTop w:val="0"/>
          <w:marBottom w:val="0"/>
          <w:divBdr>
            <w:top w:val="none" w:sz="0" w:space="0" w:color="auto"/>
            <w:left w:val="none" w:sz="0" w:space="0" w:color="auto"/>
            <w:bottom w:val="none" w:sz="0" w:space="0" w:color="auto"/>
            <w:right w:val="none" w:sz="0" w:space="0" w:color="auto"/>
          </w:divBdr>
        </w:div>
        <w:div w:id="1108231035">
          <w:marLeft w:val="0"/>
          <w:marRight w:val="0"/>
          <w:marTop w:val="0"/>
          <w:marBottom w:val="0"/>
          <w:divBdr>
            <w:top w:val="none" w:sz="0" w:space="0" w:color="auto"/>
            <w:left w:val="none" w:sz="0" w:space="0" w:color="auto"/>
            <w:bottom w:val="none" w:sz="0" w:space="0" w:color="auto"/>
            <w:right w:val="none" w:sz="0" w:space="0" w:color="auto"/>
          </w:divBdr>
        </w:div>
        <w:div w:id="1134787386">
          <w:marLeft w:val="0"/>
          <w:marRight w:val="0"/>
          <w:marTop w:val="0"/>
          <w:marBottom w:val="0"/>
          <w:divBdr>
            <w:top w:val="none" w:sz="0" w:space="0" w:color="auto"/>
            <w:left w:val="none" w:sz="0" w:space="0" w:color="auto"/>
            <w:bottom w:val="none" w:sz="0" w:space="0" w:color="auto"/>
            <w:right w:val="none" w:sz="0" w:space="0" w:color="auto"/>
          </w:divBdr>
        </w:div>
        <w:div w:id="1142774931">
          <w:marLeft w:val="0"/>
          <w:marRight w:val="0"/>
          <w:marTop w:val="0"/>
          <w:marBottom w:val="0"/>
          <w:divBdr>
            <w:top w:val="none" w:sz="0" w:space="0" w:color="auto"/>
            <w:left w:val="none" w:sz="0" w:space="0" w:color="auto"/>
            <w:bottom w:val="none" w:sz="0" w:space="0" w:color="auto"/>
            <w:right w:val="none" w:sz="0" w:space="0" w:color="auto"/>
          </w:divBdr>
        </w:div>
        <w:div w:id="1187475658">
          <w:marLeft w:val="0"/>
          <w:marRight w:val="0"/>
          <w:marTop w:val="0"/>
          <w:marBottom w:val="0"/>
          <w:divBdr>
            <w:top w:val="none" w:sz="0" w:space="0" w:color="auto"/>
            <w:left w:val="none" w:sz="0" w:space="0" w:color="auto"/>
            <w:bottom w:val="none" w:sz="0" w:space="0" w:color="auto"/>
            <w:right w:val="none" w:sz="0" w:space="0" w:color="auto"/>
          </w:divBdr>
        </w:div>
        <w:div w:id="1192960605">
          <w:marLeft w:val="0"/>
          <w:marRight w:val="0"/>
          <w:marTop w:val="0"/>
          <w:marBottom w:val="0"/>
          <w:divBdr>
            <w:top w:val="none" w:sz="0" w:space="0" w:color="auto"/>
            <w:left w:val="none" w:sz="0" w:space="0" w:color="auto"/>
            <w:bottom w:val="none" w:sz="0" w:space="0" w:color="auto"/>
            <w:right w:val="none" w:sz="0" w:space="0" w:color="auto"/>
          </w:divBdr>
        </w:div>
        <w:div w:id="1261065873">
          <w:marLeft w:val="0"/>
          <w:marRight w:val="0"/>
          <w:marTop w:val="0"/>
          <w:marBottom w:val="0"/>
          <w:divBdr>
            <w:top w:val="none" w:sz="0" w:space="0" w:color="auto"/>
            <w:left w:val="none" w:sz="0" w:space="0" w:color="auto"/>
            <w:bottom w:val="none" w:sz="0" w:space="0" w:color="auto"/>
            <w:right w:val="none" w:sz="0" w:space="0" w:color="auto"/>
          </w:divBdr>
        </w:div>
        <w:div w:id="1336300380">
          <w:marLeft w:val="0"/>
          <w:marRight w:val="0"/>
          <w:marTop w:val="0"/>
          <w:marBottom w:val="0"/>
          <w:divBdr>
            <w:top w:val="none" w:sz="0" w:space="0" w:color="auto"/>
            <w:left w:val="none" w:sz="0" w:space="0" w:color="auto"/>
            <w:bottom w:val="none" w:sz="0" w:space="0" w:color="auto"/>
            <w:right w:val="none" w:sz="0" w:space="0" w:color="auto"/>
          </w:divBdr>
        </w:div>
        <w:div w:id="1437360767">
          <w:marLeft w:val="0"/>
          <w:marRight w:val="0"/>
          <w:marTop w:val="0"/>
          <w:marBottom w:val="0"/>
          <w:divBdr>
            <w:top w:val="none" w:sz="0" w:space="0" w:color="auto"/>
            <w:left w:val="none" w:sz="0" w:space="0" w:color="auto"/>
            <w:bottom w:val="none" w:sz="0" w:space="0" w:color="auto"/>
            <w:right w:val="none" w:sz="0" w:space="0" w:color="auto"/>
          </w:divBdr>
        </w:div>
        <w:div w:id="1443381970">
          <w:marLeft w:val="0"/>
          <w:marRight w:val="0"/>
          <w:marTop w:val="0"/>
          <w:marBottom w:val="0"/>
          <w:divBdr>
            <w:top w:val="none" w:sz="0" w:space="0" w:color="auto"/>
            <w:left w:val="none" w:sz="0" w:space="0" w:color="auto"/>
            <w:bottom w:val="none" w:sz="0" w:space="0" w:color="auto"/>
            <w:right w:val="none" w:sz="0" w:space="0" w:color="auto"/>
          </w:divBdr>
        </w:div>
        <w:div w:id="1570657239">
          <w:marLeft w:val="0"/>
          <w:marRight w:val="0"/>
          <w:marTop w:val="0"/>
          <w:marBottom w:val="0"/>
          <w:divBdr>
            <w:top w:val="none" w:sz="0" w:space="0" w:color="auto"/>
            <w:left w:val="none" w:sz="0" w:space="0" w:color="auto"/>
            <w:bottom w:val="none" w:sz="0" w:space="0" w:color="auto"/>
            <w:right w:val="none" w:sz="0" w:space="0" w:color="auto"/>
          </w:divBdr>
        </w:div>
        <w:div w:id="1598319824">
          <w:marLeft w:val="0"/>
          <w:marRight w:val="0"/>
          <w:marTop w:val="0"/>
          <w:marBottom w:val="0"/>
          <w:divBdr>
            <w:top w:val="none" w:sz="0" w:space="0" w:color="auto"/>
            <w:left w:val="none" w:sz="0" w:space="0" w:color="auto"/>
            <w:bottom w:val="none" w:sz="0" w:space="0" w:color="auto"/>
            <w:right w:val="none" w:sz="0" w:space="0" w:color="auto"/>
          </w:divBdr>
        </w:div>
        <w:div w:id="1602492710">
          <w:marLeft w:val="0"/>
          <w:marRight w:val="0"/>
          <w:marTop w:val="0"/>
          <w:marBottom w:val="0"/>
          <w:divBdr>
            <w:top w:val="none" w:sz="0" w:space="0" w:color="auto"/>
            <w:left w:val="none" w:sz="0" w:space="0" w:color="auto"/>
            <w:bottom w:val="none" w:sz="0" w:space="0" w:color="auto"/>
            <w:right w:val="none" w:sz="0" w:space="0" w:color="auto"/>
          </w:divBdr>
        </w:div>
        <w:div w:id="1691101295">
          <w:marLeft w:val="0"/>
          <w:marRight w:val="0"/>
          <w:marTop w:val="0"/>
          <w:marBottom w:val="0"/>
          <w:divBdr>
            <w:top w:val="none" w:sz="0" w:space="0" w:color="auto"/>
            <w:left w:val="none" w:sz="0" w:space="0" w:color="auto"/>
            <w:bottom w:val="none" w:sz="0" w:space="0" w:color="auto"/>
            <w:right w:val="none" w:sz="0" w:space="0" w:color="auto"/>
          </w:divBdr>
        </w:div>
        <w:div w:id="1708329324">
          <w:marLeft w:val="0"/>
          <w:marRight w:val="0"/>
          <w:marTop w:val="0"/>
          <w:marBottom w:val="0"/>
          <w:divBdr>
            <w:top w:val="none" w:sz="0" w:space="0" w:color="auto"/>
            <w:left w:val="none" w:sz="0" w:space="0" w:color="auto"/>
            <w:bottom w:val="none" w:sz="0" w:space="0" w:color="auto"/>
            <w:right w:val="none" w:sz="0" w:space="0" w:color="auto"/>
          </w:divBdr>
        </w:div>
        <w:div w:id="1738167497">
          <w:marLeft w:val="0"/>
          <w:marRight w:val="0"/>
          <w:marTop w:val="0"/>
          <w:marBottom w:val="0"/>
          <w:divBdr>
            <w:top w:val="none" w:sz="0" w:space="0" w:color="auto"/>
            <w:left w:val="none" w:sz="0" w:space="0" w:color="auto"/>
            <w:bottom w:val="none" w:sz="0" w:space="0" w:color="auto"/>
            <w:right w:val="none" w:sz="0" w:space="0" w:color="auto"/>
          </w:divBdr>
        </w:div>
        <w:div w:id="1754278907">
          <w:marLeft w:val="0"/>
          <w:marRight w:val="0"/>
          <w:marTop w:val="0"/>
          <w:marBottom w:val="0"/>
          <w:divBdr>
            <w:top w:val="none" w:sz="0" w:space="0" w:color="auto"/>
            <w:left w:val="none" w:sz="0" w:space="0" w:color="auto"/>
            <w:bottom w:val="none" w:sz="0" w:space="0" w:color="auto"/>
            <w:right w:val="none" w:sz="0" w:space="0" w:color="auto"/>
          </w:divBdr>
        </w:div>
        <w:div w:id="1764915045">
          <w:marLeft w:val="0"/>
          <w:marRight w:val="0"/>
          <w:marTop w:val="0"/>
          <w:marBottom w:val="0"/>
          <w:divBdr>
            <w:top w:val="none" w:sz="0" w:space="0" w:color="auto"/>
            <w:left w:val="none" w:sz="0" w:space="0" w:color="auto"/>
            <w:bottom w:val="none" w:sz="0" w:space="0" w:color="auto"/>
            <w:right w:val="none" w:sz="0" w:space="0" w:color="auto"/>
          </w:divBdr>
        </w:div>
        <w:div w:id="1786774052">
          <w:marLeft w:val="0"/>
          <w:marRight w:val="0"/>
          <w:marTop w:val="0"/>
          <w:marBottom w:val="0"/>
          <w:divBdr>
            <w:top w:val="none" w:sz="0" w:space="0" w:color="auto"/>
            <w:left w:val="none" w:sz="0" w:space="0" w:color="auto"/>
            <w:bottom w:val="none" w:sz="0" w:space="0" w:color="auto"/>
            <w:right w:val="none" w:sz="0" w:space="0" w:color="auto"/>
          </w:divBdr>
        </w:div>
        <w:div w:id="1788575679">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819418557">
          <w:marLeft w:val="0"/>
          <w:marRight w:val="0"/>
          <w:marTop w:val="0"/>
          <w:marBottom w:val="0"/>
          <w:divBdr>
            <w:top w:val="none" w:sz="0" w:space="0" w:color="auto"/>
            <w:left w:val="none" w:sz="0" w:space="0" w:color="auto"/>
            <w:bottom w:val="none" w:sz="0" w:space="0" w:color="auto"/>
            <w:right w:val="none" w:sz="0" w:space="0" w:color="auto"/>
          </w:divBdr>
        </w:div>
        <w:div w:id="1889150712">
          <w:marLeft w:val="0"/>
          <w:marRight w:val="0"/>
          <w:marTop w:val="0"/>
          <w:marBottom w:val="0"/>
          <w:divBdr>
            <w:top w:val="none" w:sz="0" w:space="0" w:color="auto"/>
            <w:left w:val="none" w:sz="0" w:space="0" w:color="auto"/>
            <w:bottom w:val="none" w:sz="0" w:space="0" w:color="auto"/>
            <w:right w:val="none" w:sz="0" w:space="0" w:color="auto"/>
          </w:divBdr>
        </w:div>
        <w:div w:id="1970939874">
          <w:marLeft w:val="0"/>
          <w:marRight w:val="0"/>
          <w:marTop w:val="0"/>
          <w:marBottom w:val="0"/>
          <w:divBdr>
            <w:top w:val="none" w:sz="0" w:space="0" w:color="auto"/>
            <w:left w:val="none" w:sz="0" w:space="0" w:color="auto"/>
            <w:bottom w:val="none" w:sz="0" w:space="0" w:color="auto"/>
            <w:right w:val="none" w:sz="0" w:space="0" w:color="auto"/>
          </w:divBdr>
        </w:div>
        <w:div w:id="1976639266">
          <w:marLeft w:val="0"/>
          <w:marRight w:val="0"/>
          <w:marTop w:val="0"/>
          <w:marBottom w:val="0"/>
          <w:divBdr>
            <w:top w:val="none" w:sz="0" w:space="0" w:color="auto"/>
            <w:left w:val="none" w:sz="0" w:space="0" w:color="auto"/>
            <w:bottom w:val="none" w:sz="0" w:space="0" w:color="auto"/>
            <w:right w:val="none" w:sz="0" w:space="0" w:color="auto"/>
          </w:divBdr>
        </w:div>
        <w:div w:id="2049992115">
          <w:marLeft w:val="0"/>
          <w:marRight w:val="0"/>
          <w:marTop w:val="0"/>
          <w:marBottom w:val="0"/>
          <w:divBdr>
            <w:top w:val="none" w:sz="0" w:space="0" w:color="auto"/>
            <w:left w:val="none" w:sz="0" w:space="0" w:color="auto"/>
            <w:bottom w:val="none" w:sz="0" w:space="0" w:color="auto"/>
            <w:right w:val="none" w:sz="0" w:space="0" w:color="auto"/>
          </w:divBdr>
        </w:div>
        <w:div w:id="2057049360">
          <w:marLeft w:val="0"/>
          <w:marRight w:val="0"/>
          <w:marTop w:val="0"/>
          <w:marBottom w:val="0"/>
          <w:divBdr>
            <w:top w:val="none" w:sz="0" w:space="0" w:color="auto"/>
            <w:left w:val="none" w:sz="0" w:space="0" w:color="auto"/>
            <w:bottom w:val="none" w:sz="0" w:space="0" w:color="auto"/>
            <w:right w:val="none" w:sz="0" w:space="0" w:color="auto"/>
          </w:divBdr>
        </w:div>
        <w:div w:id="2093308865">
          <w:marLeft w:val="0"/>
          <w:marRight w:val="0"/>
          <w:marTop w:val="0"/>
          <w:marBottom w:val="0"/>
          <w:divBdr>
            <w:top w:val="none" w:sz="0" w:space="0" w:color="auto"/>
            <w:left w:val="none" w:sz="0" w:space="0" w:color="auto"/>
            <w:bottom w:val="none" w:sz="0" w:space="0" w:color="auto"/>
            <w:right w:val="none" w:sz="0" w:space="0" w:color="auto"/>
          </w:divBdr>
        </w:div>
        <w:div w:id="2118406991">
          <w:marLeft w:val="0"/>
          <w:marRight w:val="0"/>
          <w:marTop w:val="0"/>
          <w:marBottom w:val="0"/>
          <w:divBdr>
            <w:top w:val="none" w:sz="0" w:space="0" w:color="auto"/>
            <w:left w:val="none" w:sz="0" w:space="0" w:color="auto"/>
            <w:bottom w:val="none" w:sz="0" w:space="0" w:color="auto"/>
            <w:right w:val="none" w:sz="0" w:space="0" w:color="auto"/>
          </w:divBdr>
        </w:div>
      </w:divsChild>
    </w:div>
    <w:div w:id="377126087">
      <w:bodyDiv w:val="1"/>
      <w:marLeft w:val="0"/>
      <w:marRight w:val="0"/>
      <w:marTop w:val="0"/>
      <w:marBottom w:val="0"/>
      <w:divBdr>
        <w:top w:val="none" w:sz="0" w:space="0" w:color="auto"/>
        <w:left w:val="none" w:sz="0" w:space="0" w:color="auto"/>
        <w:bottom w:val="none" w:sz="0" w:space="0" w:color="auto"/>
        <w:right w:val="none" w:sz="0" w:space="0" w:color="auto"/>
      </w:divBdr>
      <w:divsChild>
        <w:div w:id="1826511105">
          <w:marLeft w:val="0"/>
          <w:marRight w:val="0"/>
          <w:marTop w:val="0"/>
          <w:marBottom w:val="0"/>
          <w:divBdr>
            <w:top w:val="none" w:sz="0" w:space="0" w:color="auto"/>
            <w:left w:val="none" w:sz="0" w:space="0" w:color="auto"/>
            <w:bottom w:val="none" w:sz="0" w:space="0" w:color="auto"/>
            <w:right w:val="none" w:sz="0" w:space="0" w:color="auto"/>
          </w:divBdr>
          <w:divsChild>
            <w:div w:id="1834374456">
              <w:marLeft w:val="0"/>
              <w:marRight w:val="0"/>
              <w:marTop w:val="0"/>
              <w:marBottom w:val="0"/>
              <w:divBdr>
                <w:top w:val="none" w:sz="0" w:space="0" w:color="auto"/>
                <w:left w:val="none" w:sz="0" w:space="0" w:color="auto"/>
                <w:bottom w:val="none" w:sz="0" w:space="0" w:color="auto"/>
                <w:right w:val="none" w:sz="0" w:space="0" w:color="auto"/>
              </w:divBdr>
              <w:divsChild>
                <w:div w:id="614557829">
                  <w:marLeft w:val="0"/>
                  <w:marRight w:val="0"/>
                  <w:marTop w:val="0"/>
                  <w:marBottom w:val="0"/>
                  <w:divBdr>
                    <w:top w:val="none" w:sz="0" w:space="0" w:color="auto"/>
                    <w:left w:val="none" w:sz="0" w:space="0" w:color="auto"/>
                    <w:bottom w:val="none" w:sz="0" w:space="0" w:color="auto"/>
                    <w:right w:val="none" w:sz="0" w:space="0" w:color="auto"/>
                  </w:divBdr>
                  <w:divsChild>
                    <w:div w:id="519708131">
                      <w:marLeft w:val="0"/>
                      <w:marRight w:val="0"/>
                      <w:marTop w:val="0"/>
                      <w:marBottom w:val="0"/>
                      <w:divBdr>
                        <w:top w:val="none" w:sz="0" w:space="0" w:color="auto"/>
                        <w:left w:val="none" w:sz="0" w:space="0" w:color="auto"/>
                        <w:bottom w:val="none" w:sz="0" w:space="0" w:color="auto"/>
                        <w:right w:val="none" w:sz="0" w:space="0" w:color="auto"/>
                      </w:divBdr>
                      <w:divsChild>
                        <w:div w:id="1100180155">
                          <w:marLeft w:val="0"/>
                          <w:marRight w:val="0"/>
                          <w:marTop w:val="0"/>
                          <w:marBottom w:val="0"/>
                          <w:divBdr>
                            <w:top w:val="none" w:sz="0" w:space="0" w:color="auto"/>
                            <w:left w:val="none" w:sz="0" w:space="0" w:color="auto"/>
                            <w:bottom w:val="none" w:sz="0" w:space="0" w:color="auto"/>
                            <w:right w:val="none" w:sz="0" w:space="0" w:color="auto"/>
                          </w:divBdr>
                          <w:divsChild>
                            <w:div w:id="5284199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871575">
      <w:bodyDiv w:val="1"/>
      <w:marLeft w:val="0"/>
      <w:marRight w:val="0"/>
      <w:marTop w:val="0"/>
      <w:marBottom w:val="0"/>
      <w:divBdr>
        <w:top w:val="none" w:sz="0" w:space="0" w:color="auto"/>
        <w:left w:val="none" w:sz="0" w:space="0" w:color="auto"/>
        <w:bottom w:val="none" w:sz="0" w:space="0" w:color="auto"/>
        <w:right w:val="none" w:sz="0" w:space="0" w:color="auto"/>
      </w:divBdr>
    </w:div>
    <w:div w:id="475605719">
      <w:bodyDiv w:val="1"/>
      <w:marLeft w:val="0"/>
      <w:marRight w:val="0"/>
      <w:marTop w:val="0"/>
      <w:marBottom w:val="0"/>
      <w:divBdr>
        <w:top w:val="none" w:sz="0" w:space="0" w:color="auto"/>
        <w:left w:val="none" w:sz="0" w:space="0" w:color="auto"/>
        <w:bottom w:val="none" w:sz="0" w:space="0" w:color="auto"/>
        <w:right w:val="none" w:sz="0" w:space="0" w:color="auto"/>
      </w:divBdr>
    </w:div>
    <w:div w:id="520163966">
      <w:bodyDiv w:val="1"/>
      <w:marLeft w:val="0"/>
      <w:marRight w:val="0"/>
      <w:marTop w:val="0"/>
      <w:marBottom w:val="0"/>
      <w:divBdr>
        <w:top w:val="none" w:sz="0" w:space="0" w:color="auto"/>
        <w:left w:val="none" w:sz="0" w:space="0" w:color="auto"/>
        <w:bottom w:val="none" w:sz="0" w:space="0" w:color="auto"/>
        <w:right w:val="none" w:sz="0" w:space="0" w:color="auto"/>
      </w:divBdr>
    </w:div>
    <w:div w:id="564922278">
      <w:bodyDiv w:val="1"/>
      <w:marLeft w:val="0"/>
      <w:marRight w:val="0"/>
      <w:marTop w:val="0"/>
      <w:marBottom w:val="0"/>
      <w:divBdr>
        <w:top w:val="none" w:sz="0" w:space="0" w:color="auto"/>
        <w:left w:val="none" w:sz="0" w:space="0" w:color="auto"/>
        <w:bottom w:val="none" w:sz="0" w:space="0" w:color="auto"/>
        <w:right w:val="none" w:sz="0" w:space="0" w:color="auto"/>
      </w:divBdr>
    </w:div>
    <w:div w:id="589658623">
      <w:bodyDiv w:val="1"/>
      <w:marLeft w:val="0"/>
      <w:marRight w:val="0"/>
      <w:marTop w:val="0"/>
      <w:marBottom w:val="0"/>
      <w:divBdr>
        <w:top w:val="none" w:sz="0" w:space="0" w:color="auto"/>
        <w:left w:val="none" w:sz="0" w:space="0" w:color="auto"/>
        <w:bottom w:val="none" w:sz="0" w:space="0" w:color="auto"/>
        <w:right w:val="none" w:sz="0" w:space="0" w:color="auto"/>
      </w:divBdr>
    </w:div>
    <w:div w:id="608853965">
      <w:bodyDiv w:val="1"/>
      <w:marLeft w:val="0"/>
      <w:marRight w:val="0"/>
      <w:marTop w:val="0"/>
      <w:marBottom w:val="0"/>
      <w:divBdr>
        <w:top w:val="none" w:sz="0" w:space="0" w:color="auto"/>
        <w:left w:val="none" w:sz="0" w:space="0" w:color="auto"/>
        <w:bottom w:val="none" w:sz="0" w:space="0" w:color="auto"/>
        <w:right w:val="none" w:sz="0" w:space="0" w:color="auto"/>
      </w:divBdr>
      <w:divsChild>
        <w:div w:id="21055118">
          <w:marLeft w:val="0"/>
          <w:marRight w:val="0"/>
          <w:marTop w:val="0"/>
          <w:marBottom w:val="0"/>
          <w:divBdr>
            <w:top w:val="none" w:sz="0" w:space="0" w:color="auto"/>
            <w:left w:val="none" w:sz="0" w:space="0" w:color="auto"/>
            <w:bottom w:val="none" w:sz="0" w:space="0" w:color="auto"/>
            <w:right w:val="none" w:sz="0" w:space="0" w:color="auto"/>
          </w:divBdr>
        </w:div>
        <w:div w:id="65804554">
          <w:marLeft w:val="0"/>
          <w:marRight w:val="0"/>
          <w:marTop w:val="0"/>
          <w:marBottom w:val="0"/>
          <w:divBdr>
            <w:top w:val="none" w:sz="0" w:space="0" w:color="auto"/>
            <w:left w:val="none" w:sz="0" w:space="0" w:color="auto"/>
            <w:bottom w:val="none" w:sz="0" w:space="0" w:color="auto"/>
            <w:right w:val="none" w:sz="0" w:space="0" w:color="auto"/>
          </w:divBdr>
        </w:div>
        <w:div w:id="120808926">
          <w:marLeft w:val="0"/>
          <w:marRight w:val="0"/>
          <w:marTop w:val="0"/>
          <w:marBottom w:val="0"/>
          <w:divBdr>
            <w:top w:val="none" w:sz="0" w:space="0" w:color="auto"/>
            <w:left w:val="none" w:sz="0" w:space="0" w:color="auto"/>
            <w:bottom w:val="none" w:sz="0" w:space="0" w:color="auto"/>
            <w:right w:val="none" w:sz="0" w:space="0" w:color="auto"/>
          </w:divBdr>
        </w:div>
        <w:div w:id="156963964">
          <w:marLeft w:val="0"/>
          <w:marRight w:val="0"/>
          <w:marTop w:val="0"/>
          <w:marBottom w:val="0"/>
          <w:divBdr>
            <w:top w:val="none" w:sz="0" w:space="0" w:color="auto"/>
            <w:left w:val="none" w:sz="0" w:space="0" w:color="auto"/>
            <w:bottom w:val="none" w:sz="0" w:space="0" w:color="auto"/>
            <w:right w:val="none" w:sz="0" w:space="0" w:color="auto"/>
          </w:divBdr>
        </w:div>
        <w:div w:id="178392258">
          <w:marLeft w:val="0"/>
          <w:marRight w:val="0"/>
          <w:marTop w:val="0"/>
          <w:marBottom w:val="0"/>
          <w:divBdr>
            <w:top w:val="none" w:sz="0" w:space="0" w:color="auto"/>
            <w:left w:val="none" w:sz="0" w:space="0" w:color="auto"/>
            <w:bottom w:val="none" w:sz="0" w:space="0" w:color="auto"/>
            <w:right w:val="none" w:sz="0" w:space="0" w:color="auto"/>
          </w:divBdr>
        </w:div>
        <w:div w:id="191917789">
          <w:marLeft w:val="0"/>
          <w:marRight w:val="0"/>
          <w:marTop w:val="0"/>
          <w:marBottom w:val="0"/>
          <w:divBdr>
            <w:top w:val="none" w:sz="0" w:space="0" w:color="auto"/>
            <w:left w:val="none" w:sz="0" w:space="0" w:color="auto"/>
            <w:bottom w:val="none" w:sz="0" w:space="0" w:color="auto"/>
            <w:right w:val="none" w:sz="0" w:space="0" w:color="auto"/>
          </w:divBdr>
        </w:div>
        <w:div w:id="194538485">
          <w:marLeft w:val="0"/>
          <w:marRight w:val="0"/>
          <w:marTop w:val="0"/>
          <w:marBottom w:val="0"/>
          <w:divBdr>
            <w:top w:val="none" w:sz="0" w:space="0" w:color="auto"/>
            <w:left w:val="none" w:sz="0" w:space="0" w:color="auto"/>
            <w:bottom w:val="none" w:sz="0" w:space="0" w:color="auto"/>
            <w:right w:val="none" w:sz="0" w:space="0" w:color="auto"/>
          </w:divBdr>
        </w:div>
        <w:div w:id="219291813">
          <w:marLeft w:val="0"/>
          <w:marRight w:val="0"/>
          <w:marTop w:val="0"/>
          <w:marBottom w:val="0"/>
          <w:divBdr>
            <w:top w:val="none" w:sz="0" w:space="0" w:color="auto"/>
            <w:left w:val="none" w:sz="0" w:space="0" w:color="auto"/>
            <w:bottom w:val="none" w:sz="0" w:space="0" w:color="auto"/>
            <w:right w:val="none" w:sz="0" w:space="0" w:color="auto"/>
          </w:divBdr>
        </w:div>
        <w:div w:id="240334480">
          <w:marLeft w:val="0"/>
          <w:marRight w:val="0"/>
          <w:marTop w:val="0"/>
          <w:marBottom w:val="0"/>
          <w:divBdr>
            <w:top w:val="none" w:sz="0" w:space="0" w:color="auto"/>
            <w:left w:val="none" w:sz="0" w:space="0" w:color="auto"/>
            <w:bottom w:val="none" w:sz="0" w:space="0" w:color="auto"/>
            <w:right w:val="none" w:sz="0" w:space="0" w:color="auto"/>
          </w:divBdr>
        </w:div>
        <w:div w:id="261887082">
          <w:marLeft w:val="0"/>
          <w:marRight w:val="0"/>
          <w:marTop w:val="0"/>
          <w:marBottom w:val="0"/>
          <w:divBdr>
            <w:top w:val="none" w:sz="0" w:space="0" w:color="auto"/>
            <w:left w:val="none" w:sz="0" w:space="0" w:color="auto"/>
            <w:bottom w:val="none" w:sz="0" w:space="0" w:color="auto"/>
            <w:right w:val="none" w:sz="0" w:space="0" w:color="auto"/>
          </w:divBdr>
        </w:div>
        <w:div w:id="322389695">
          <w:marLeft w:val="0"/>
          <w:marRight w:val="0"/>
          <w:marTop w:val="0"/>
          <w:marBottom w:val="0"/>
          <w:divBdr>
            <w:top w:val="none" w:sz="0" w:space="0" w:color="auto"/>
            <w:left w:val="none" w:sz="0" w:space="0" w:color="auto"/>
            <w:bottom w:val="none" w:sz="0" w:space="0" w:color="auto"/>
            <w:right w:val="none" w:sz="0" w:space="0" w:color="auto"/>
          </w:divBdr>
        </w:div>
        <w:div w:id="324629226">
          <w:marLeft w:val="0"/>
          <w:marRight w:val="0"/>
          <w:marTop w:val="0"/>
          <w:marBottom w:val="0"/>
          <w:divBdr>
            <w:top w:val="none" w:sz="0" w:space="0" w:color="auto"/>
            <w:left w:val="none" w:sz="0" w:space="0" w:color="auto"/>
            <w:bottom w:val="none" w:sz="0" w:space="0" w:color="auto"/>
            <w:right w:val="none" w:sz="0" w:space="0" w:color="auto"/>
          </w:divBdr>
        </w:div>
        <w:div w:id="461505161">
          <w:marLeft w:val="0"/>
          <w:marRight w:val="0"/>
          <w:marTop w:val="0"/>
          <w:marBottom w:val="0"/>
          <w:divBdr>
            <w:top w:val="none" w:sz="0" w:space="0" w:color="auto"/>
            <w:left w:val="none" w:sz="0" w:space="0" w:color="auto"/>
            <w:bottom w:val="none" w:sz="0" w:space="0" w:color="auto"/>
            <w:right w:val="none" w:sz="0" w:space="0" w:color="auto"/>
          </w:divBdr>
        </w:div>
        <w:div w:id="498935073">
          <w:marLeft w:val="0"/>
          <w:marRight w:val="0"/>
          <w:marTop w:val="0"/>
          <w:marBottom w:val="0"/>
          <w:divBdr>
            <w:top w:val="none" w:sz="0" w:space="0" w:color="auto"/>
            <w:left w:val="none" w:sz="0" w:space="0" w:color="auto"/>
            <w:bottom w:val="none" w:sz="0" w:space="0" w:color="auto"/>
            <w:right w:val="none" w:sz="0" w:space="0" w:color="auto"/>
          </w:divBdr>
        </w:div>
        <w:div w:id="511995302">
          <w:marLeft w:val="0"/>
          <w:marRight w:val="0"/>
          <w:marTop w:val="0"/>
          <w:marBottom w:val="0"/>
          <w:divBdr>
            <w:top w:val="none" w:sz="0" w:space="0" w:color="auto"/>
            <w:left w:val="none" w:sz="0" w:space="0" w:color="auto"/>
            <w:bottom w:val="none" w:sz="0" w:space="0" w:color="auto"/>
            <w:right w:val="none" w:sz="0" w:space="0" w:color="auto"/>
          </w:divBdr>
        </w:div>
        <w:div w:id="590429220">
          <w:marLeft w:val="0"/>
          <w:marRight w:val="0"/>
          <w:marTop w:val="0"/>
          <w:marBottom w:val="0"/>
          <w:divBdr>
            <w:top w:val="none" w:sz="0" w:space="0" w:color="auto"/>
            <w:left w:val="none" w:sz="0" w:space="0" w:color="auto"/>
            <w:bottom w:val="none" w:sz="0" w:space="0" w:color="auto"/>
            <w:right w:val="none" w:sz="0" w:space="0" w:color="auto"/>
          </w:divBdr>
        </w:div>
        <w:div w:id="599411559">
          <w:marLeft w:val="0"/>
          <w:marRight w:val="0"/>
          <w:marTop w:val="0"/>
          <w:marBottom w:val="0"/>
          <w:divBdr>
            <w:top w:val="none" w:sz="0" w:space="0" w:color="auto"/>
            <w:left w:val="none" w:sz="0" w:space="0" w:color="auto"/>
            <w:bottom w:val="none" w:sz="0" w:space="0" w:color="auto"/>
            <w:right w:val="none" w:sz="0" w:space="0" w:color="auto"/>
          </w:divBdr>
        </w:div>
        <w:div w:id="611942160">
          <w:marLeft w:val="0"/>
          <w:marRight w:val="0"/>
          <w:marTop w:val="0"/>
          <w:marBottom w:val="0"/>
          <w:divBdr>
            <w:top w:val="none" w:sz="0" w:space="0" w:color="auto"/>
            <w:left w:val="none" w:sz="0" w:space="0" w:color="auto"/>
            <w:bottom w:val="none" w:sz="0" w:space="0" w:color="auto"/>
            <w:right w:val="none" w:sz="0" w:space="0" w:color="auto"/>
          </w:divBdr>
        </w:div>
        <w:div w:id="656031232">
          <w:marLeft w:val="0"/>
          <w:marRight w:val="0"/>
          <w:marTop w:val="0"/>
          <w:marBottom w:val="0"/>
          <w:divBdr>
            <w:top w:val="none" w:sz="0" w:space="0" w:color="auto"/>
            <w:left w:val="none" w:sz="0" w:space="0" w:color="auto"/>
            <w:bottom w:val="none" w:sz="0" w:space="0" w:color="auto"/>
            <w:right w:val="none" w:sz="0" w:space="0" w:color="auto"/>
          </w:divBdr>
        </w:div>
        <w:div w:id="662316253">
          <w:marLeft w:val="0"/>
          <w:marRight w:val="0"/>
          <w:marTop w:val="0"/>
          <w:marBottom w:val="0"/>
          <w:divBdr>
            <w:top w:val="none" w:sz="0" w:space="0" w:color="auto"/>
            <w:left w:val="none" w:sz="0" w:space="0" w:color="auto"/>
            <w:bottom w:val="none" w:sz="0" w:space="0" w:color="auto"/>
            <w:right w:val="none" w:sz="0" w:space="0" w:color="auto"/>
          </w:divBdr>
        </w:div>
        <w:div w:id="677387797">
          <w:marLeft w:val="0"/>
          <w:marRight w:val="0"/>
          <w:marTop w:val="0"/>
          <w:marBottom w:val="0"/>
          <w:divBdr>
            <w:top w:val="none" w:sz="0" w:space="0" w:color="auto"/>
            <w:left w:val="none" w:sz="0" w:space="0" w:color="auto"/>
            <w:bottom w:val="none" w:sz="0" w:space="0" w:color="auto"/>
            <w:right w:val="none" w:sz="0" w:space="0" w:color="auto"/>
          </w:divBdr>
        </w:div>
        <w:div w:id="691302311">
          <w:marLeft w:val="0"/>
          <w:marRight w:val="0"/>
          <w:marTop w:val="0"/>
          <w:marBottom w:val="0"/>
          <w:divBdr>
            <w:top w:val="none" w:sz="0" w:space="0" w:color="auto"/>
            <w:left w:val="none" w:sz="0" w:space="0" w:color="auto"/>
            <w:bottom w:val="none" w:sz="0" w:space="0" w:color="auto"/>
            <w:right w:val="none" w:sz="0" w:space="0" w:color="auto"/>
          </w:divBdr>
        </w:div>
        <w:div w:id="790514069">
          <w:marLeft w:val="0"/>
          <w:marRight w:val="0"/>
          <w:marTop w:val="0"/>
          <w:marBottom w:val="0"/>
          <w:divBdr>
            <w:top w:val="none" w:sz="0" w:space="0" w:color="auto"/>
            <w:left w:val="none" w:sz="0" w:space="0" w:color="auto"/>
            <w:bottom w:val="none" w:sz="0" w:space="0" w:color="auto"/>
            <w:right w:val="none" w:sz="0" w:space="0" w:color="auto"/>
          </w:divBdr>
        </w:div>
        <w:div w:id="798256192">
          <w:marLeft w:val="0"/>
          <w:marRight w:val="0"/>
          <w:marTop w:val="0"/>
          <w:marBottom w:val="0"/>
          <w:divBdr>
            <w:top w:val="none" w:sz="0" w:space="0" w:color="auto"/>
            <w:left w:val="none" w:sz="0" w:space="0" w:color="auto"/>
            <w:bottom w:val="none" w:sz="0" w:space="0" w:color="auto"/>
            <w:right w:val="none" w:sz="0" w:space="0" w:color="auto"/>
          </w:divBdr>
        </w:div>
        <w:div w:id="838732656">
          <w:marLeft w:val="0"/>
          <w:marRight w:val="0"/>
          <w:marTop w:val="0"/>
          <w:marBottom w:val="0"/>
          <w:divBdr>
            <w:top w:val="none" w:sz="0" w:space="0" w:color="auto"/>
            <w:left w:val="none" w:sz="0" w:space="0" w:color="auto"/>
            <w:bottom w:val="none" w:sz="0" w:space="0" w:color="auto"/>
            <w:right w:val="none" w:sz="0" w:space="0" w:color="auto"/>
          </w:divBdr>
        </w:div>
        <w:div w:id="869336042">
          <w:marLeft w:val="0"/>
          <w:marRight w:val="0"/>
          <w:marTop w:val="0"/>
          <w:marBottom w:val="0"/>
          <w:divBdr>
            <w:top w:val="none" w:sz="0" w:space="0" w:color="auto"/>
            <w:left w:val="none" w:sz="0" w:space="0" w:color="auto"/>
            <w:bottom w:val="none" w:sz="0" w:space="0" w:color="auto"/>
            <w:right w:val="none" w:sz="0" w:space="0" w:color="auto"/>
          </w:divBdr>
        </w:div>
        <w:div w:id="877930342">
          <w:marLeft w:val="0"/>
          <w:marRight w:val="0"/>
          <w:marTop w:val="0"/>
          <w:marBottom w:val="0"/>
          <w:divBdr>
            <w:top w:val="none" w:sz="0" w:space="0" w:color="auto"/>
            <w:left w:val="none" w:sz="0" w:space="0" w:color="auto"/>
            <w:bottom w:val="none" w:sz="0" w:space="0" w:color="auto"/>
            <w:right w:val="none" w:sz="0" w:space="0" w:color="auto"/>
          </w:divBdr>
        </w:div>
        <w:div w:id="891309625">
          <w:marLeft w:val="0"/>
          <w:marRight w:val="0"/>
          <w:marTop w:val="0"/>
          <w:marBottom w:val="0"/>
          <w:divBdr>
            <w:top w:val="none" w:sz="0" w:space="0" w:color="auto"/>
            <w:left w:val="none" w:sz="0" w:space="0" w:color="auto"/>
            <w:bottom w:val="none" w:sz="0" w:space="0" w:color="auto"/>
            <w:right w:val="none" w:sz="0" w:space="0" w:color="auto"/>
          </w:divBdr>
        </w:div>
        <w:div w:id="945774312">
          <w:marLeft w:val="0"/>
          <w:marRight w:val="0"/>
          <w:marTop w:val="0"/>
          <w:marBottom w:val="0"/>
          <w:divBdr>
            <w:top w:val="none" w:sz="0" w:space="0" w:color="auto"/>
            <w:left w:val="none" w:sz="0" w:space="0" w:color="auto"/>
            <w:bottom w:val="none" w:sz="0" w:space="0" w:color="auto"/>
            <w:right w:val="none" w:sz="0" w:space="0" w:color="auto"/>
          </w:divBdr>
        </w:div>
        <w:div w:id="970674406">
          <w:marLeft w:val="0"/>
          <w:marRight w:val="0"/>
          <w:marTop w:val="0"/>
          <w:marBottom w:val="0"/>
          <w:divBdr>
            <w:top w:val="none" w:sz="0" w:space="0" w:color="auto"/>
            <w:left w:val="none" w:sz="0" w:space="0" w:color="auto"/>
            <w:bottom w:val="none" w:sz="0" w:space="0" w:color="auto"/>
            <w:right w:val="none" w:sz="0" w:space="0" w:color="auto"/>
          </w:divBdr>
        </w:div>
        <w:div w:id="984048423">
          <w:marLeft w:val="0"/>
          <w:marRight w:val="0"/>
          <w:marTop w:val="0"/>
          <w:marBottom w:val="0"/>
          <w:divBdr>
            <w:top w:val="none" w:sz="0" w:space="0" w:color="auto"/>
            <w:left w:val="none" w:sz="0" w:space="0" w:color="auto"/>
            <w:bottom w:val="none" w:sz="0" w:space="0" w:color="auto"/>
            <w:right w:val="none" w:sz="0" w:space="0" w:color="auto"/>
          </w:divBdr>
        </w:div>
        <w:div w:id="989596114">
          <w:marLeft w:val="0"/>
          <w:marRight w:val="0"/>
          <w:marTop w:val="0"/>
          <w:marBottom w:val="0"/>
          <w:divBdr>
            <w:top w:val="none" w:sz="0" w:space="0" w:color="auto"/>
            <w:left w:val="none" w:sz="0" w:space="0" w:color="auto"/>
            <w:bottom w:val="none" w:sz="0" w:space="0" w:color="auto"/>
            <w:right w:val="none" w:sz="0" w:space="0" w:color="auto"/>
          </w:divBdr>
        </w:div>
        <w:div w:id="1000234404">
          <w:marLeft w:val="0"/>
          <w:marRight w:val="0"/>
          <w:marTop w:val="0"/>
          <w:marBottom w:val="0"/>
          <w:divBdr>
            <w:top w:val="none" w:sz="0" w:space="0" w:color="auto"/>
            <w:left w:val="none" w:sz="0" w:space="0" w:color="auto"/>
            <w:bottom w:val="none" w:sz="0" w:space="0" w:color="auto"/>
            <w:right w:val="none" w:sz="0" w:space="0" w:color="auto"/>
          </w:divBdr>
        </w:div>
        <w:div w:id="1005401960">
          <w:marLeft w:val="0"/>
          <w:marRight w:val="0"/>
          <w:marTop w:val="0"/>
          <w:marBottom w:val="0"/>
          <w:divBdr>
            <w:top w:val="none" w:sz="0" w:space="0" w:color="auto"/>
            <w:left w:val="none" w:sz="0" w:space="0" w:color="auto"/>
            <w:bottom w:val="none" w:sz="0" w:space="0" w:color="auto"/>
            <w:right w:val="none" w:sz="0" w:space="0" w:color="auto"/>
          </w:divBdr>
        </w:div>
        <w:div w:id="1009021745">
          <w:marLeft w:val="0"/>
          <w:marRight w:val="0"/>
          <w:marTop w:val="0"/>
          <w:marBottom w:val="0"/>
          <w:divBdr>
            <w:top w:val="none" w:sz="0" w:space="0" w:color="auto"/>
            <w:left w:val="none" w:sz="0" w:space="0" w:color="auto"/>
            <w:bottom w:val="none" w:sz="0" w:space="0" w:color="auto"/>
            <w:right w:val="none" w:sz="0" w:space="0" w:color="auto"/>
          </w:divBdr>
        </w:div>
        <w:div w:id="1050305965">
          <w:marLeft w:val="0"/>
          <w:marRight w:val="0"/>
          <w:marTop w:val="0"/>
          <w:marBottom w:val="0"/>
          <w:divBdr>
            <w:top w:val="none" w:sz="0" w:space="0" w:color="auto"/>
            <w:left w:val="none" w:sz="0" w:space="0" w:color="auto"/>
            <w:bottom w:val="none" w:sz="0" w:space="0" w:color="auto"/>
            <w:right w:val="none" w:sz="0" w:space="0" w:color="auto"/>
          </w:divBdr>
        </w:div>
        <w:div w:id="1066302451">
          <w:marLeft w:val="0"/>
          <w:marRight w:val="0"/>
          <w:marTop w:val="0"/>
          <w:marBottom w:val="0"/>
          <w:divBdr>
            <w:top w:val="none" w:sz="0" w:space="0" w:color="auto"/>
            <w:left w:val="none" w:sz="0" w:space="0" w:color="auto"/>
            <w:bottom w:val="none" w:sz="0" w:space="0" w:color="auto"/>
            <w:right w:val="none" w:sz="0" w:space="0" w:color="auto"/>
          </w:divBdr>
        </w:div>
        <w:div w:id="1082752738">
          <w:marLeft w:val="0"/>
          <w:marRight w:val="0"/>
          <w:marTop w:val="0"/>
          <w:marBottom w:val="0"/>
          <w:divBdr>
            <w:top w:val="none" w:sz="0" w:space="0" w:color="auto"/>
            <w:left w:val="none" w:sz="0" w:space="0" w:color="auto"/>
            <w:bottom w:val="none" w:sz="0" w:space="0" w:color="auto"/>
            <w:right w:val="none" w:sz="0" w:space="0" w:color="auto"/>
          </w:divBdr>
        </w:div>
        <w:div w:id="1108427382">
          <w:marLeft w:val="0"/>
          <w:marRight w:val="0"/>
          <w:marTop w:val="0"/>
          <w:marBottom w:val="0"/>
          <w:divBdr>
            <w:top w:val="none" w:sz="0" w:space="0" w:color="auto"/>
            <w:left w:val="none" w:sz="0" w:space="0" w:color="auto"/>
            <w:bottom w:val="none" w:sz="0" w:space="0" w:color="auto"/>
            <w:right w:val="none" w:sz="0" w:space="0" w:color="auto"/>
          </w:divBdr>
        </w:div>
        <w:div w:id="1112087470">
          <w:marLeft w:val="0"/>
          <w:marRight w:val="0"/>
          <w:marTop w:val="0"/>
          <w:marBottom w:val="0"/>
          <w:divBdr>
            <w:top w:val="none" w:sz="0" w:space="0" w:color="auto"/>
            <w:left w:val="none" w:sz="0" w:space="0" w:color="auto"/>
            <w:bottom w:val="none" w:sz="0" w:space="0" w:color="auto"/>
            <w:right w:val="none" w:sz="0" w:space="0" w:color="auto"/>
          </w:divBdr>
        </w:div>
        <w:div w:id="1114712397">
          <w:marLeft w:val="0"/>
          <w:marRight w:val="0"/>
          <w:marTop w:val="0"/>
          <w:marBottom w:val="0"/>
          <w:divBdr>
            <w:top w:val="none" w:sz="0" w:space="0" w:color="auto"/>
            <w:left w:val="none" w:sz="0" w:space="0" w:color="auto"/>
            <w:bottom w:val="none" w:sz="0" w:space="0" w:color="auto"/>
            <w:right w:val="none" w:sz="0" w:space="0" w:color="auto"/>
          </w:divBdr>
        </w:div>
        <w:div w:id="1165827394">
          <w:marLeft w:val="0"/>
          <w:marRight w:val="0"/>
          <w:marTop w:val="0"/>
          <w:marBottom w:val="0"/>
          <w:divBdr>
            <w:top w:val="none" w:sz="0" w:space="0" w:color="auto"/>
            <w:left w:val="none" w:sz="0" w:space="0" w:color="auto"/>
            <w:bottom w:val="none" w:sz="0" w:space="0" w:color="auto"/>
            <w:right w:val="none" w:sz="0" w:space="0" w:color="auto"/>
          </w:divBdr>
        </w:div>
        <w:div w:id="1203707489">
          <w:marLeft w:val="0"/>
          <w:marRight w:val="0"/>
          <w:marTop w:val="0"/>
          <w:marBottom w:val="0"/>
          <w:divBdr>
            <w:top w:val="none" w:sz="0" w:space="0" w:color="auto"/>
            <w:left w:val="none" w:sz="0" w:space="0" w:color="auto"/>
            <w:bottom w:val="none" w:sz="0" w:space="0" w:color="auto"/>
            <w:right w:val="none" w:sz="0" w:space="0" w:color="auto"/>
          </w:divBdr>
        </w:div>
        <w:div w:id="1211914883">
          <w:marLeft w:val="0"/>
          <w:marRight w:val="0"/>
          <w:marTop w:val="0"/>
          <w:marBottom w:val="0"/>
          <w:divBdr>
            <w:top w:val="none" w:sz="0" w:space="0" w:color="auto"/>
            <w:left w:val="none" w:sz="0" w:space="0" w:color="auto"/>
            <w:bottom w:val="none" w:sz="0" w:space="0" w:color="auto"/>
            <w:right w:val="none" w:sz="0" w:space="0" w:color="auto"/>
          </w:divBdr>
        </w:div>
        <w:div w:id="1223563977">
          <w:marLeft w:val="0"/>
          <w:marRight w:val="0"/>
          <w:marTop w:val="0"/>
          <w:marBottom w:val="0"/>
          <w:divBdr>
            <w:top w:val="none" w:sz="0" w:space="0" w:color="auto"/>
            <w:left w:val="none" w:sz="0" w:space="0" w:color="auto"/>
            <w:bottom w:val="none" w:sz="0" w:space="0" w:color="auto"/>
            <w:right w:val="none" w:sz="0" w:space="0" w:color="auto"/>
          </w:divBdr>
        </w:div>
        <w:div w:id="1261063139">
          <w:marLeft w:val="0"/>
          <w:marRight w:val="0"/>
          <w:marTop w:val="0"/>
          <w:marBottom w:val="0"/>
          <w:divBdr>
            <w:top w:val="none" w:sz="0" w:space="0" w:color="auto"/>
            <w:left w:val="none" w:sz="0" w:space="0" w:color="auto"/>
            <w:bottom w:val="none" w:sz="0" w:space="0" w:color="auto"/>
            <w:right w:val="none" w:sz="0" w:space="0" w:color="auto"/>
          </w:divBdr>
        </w:div>
        <w:div w:id="1267888853">
          <w:marLeft w:val="0"/>
          <w:marRight w:val="0"/>
          <w:marTop w:val="0"/>
          <w:marBottom w:val="0"/>
          <w:divBdr>
            <w:top w:val="none" w:sz="0" w:space="0" w:color="auto"/>
            <w:left w:val="none" w:sz="0" w:space="0" w:color="auto"/>
            <w:bottom w:val="none" w:sz="0" w:space="0" w:color="auto"/>
            <w:right w:val="none" w:sz="0" w:space="0" w:color="auto"/>
          </w:divBdr>
        </w:div>
        <w:div w:id="1319311429">
          <w:marLeft w:val="0"/>
          <w:marRight w:val="0"/>
          <w:marTop w:val="0"/>
          <w:marBottom w:val="0"/>
          <w:divBdr>
            <w:top w:val="none" w:sz="0" w:space="0" w:color="auto"/>
            <w:left w:val="none" w:sz="0" w:space="0" w:color="auto"/>
            <w:bottom w:val="none" w:sz="0" w:space="0" w:color="auto"/>
            <w:right w:val="none" w:sz="0" w:space="0" w:color="auto"/>
          </w:divBdr>
        </w:div>
        <w:div w:id="1486781329">
          <w:marLeft w:val="0"/>
          <w:marRight w:val="0"/>
          <w:marTop w:val="0"/>
          <w:marBottom w:val="0"/>
          <w:divBdr>
            <w:top w:val="none" w:sz="0" w:space="0" w:color="auto"/>
            <w:left w:val="none" w:sz="0" w:space="0" w:color="auto"/>
            <w:bottom w:val="none" w:sz="0" w:space="0" w:color="auto"/>
            <w:right w:val="none" w:sz="0" w:space="0" w:color="auto"/>
          </w:divBdr>
        </w:div>
        <w:div w:id="1541278269">
          <w:marLeft w:val="0"/>
          <w:marRight w:val="0"/>
          <w:marTop w:val="0"/>
          <w:marBottom w:val="0"/>
          <w:divBdr>
            <w:top w:val="none" w:sz="0" w:space="0" w:color="auto"/>
            <w:left w:val="none" w:sz="0" w:space="0" w:color="auto"/>
            <w:bottom w:val="none" w:sz="0" w:space="0" w:color="auto"/>
            <w:right w:val="none" w:sz="0" w:space="0" w:color="auto"/>
          </w:divBdr>
        </w:div>
        <w:div w:id="1552569370">
          <w:marLeft w:val="0"/>
          <w:marRight w:val="0"/>
          <w:marTop w:val="0"/>
          <w:marBottom w:val="0"/>
          <w:divBdr>
            <w:top w:val="none" w:sz="0" w:space="0" w:color="auto"/>
            <w:left w:val="none" w:sz="0" w:space="0" w:color="auto"/>
            <w:bottom w:val="none" w:sz="0" w:space="0" w:color="auto"/>
            <w:right w:val="none" w:sz="0" w:space="0" w:color="auto"/>
          </w:divBdr>
        </w:div>
        <w:div w:id="1576744510">
          <w:marLeft w:val="0"/>
          <w:marRight w:val="0"/>
          <w:marTop w:val="0"/>
          <w:marBottom w:val="0"/>
          <w:divBdr>
            <w:top w:val="none" w:sz="0" w:space="0" w:color="auto"/>
            <w:left w:val="none" w:sz="0" w:space="0" w:color="auto"/>
            <w:bottom w:val="none" w:sz="0" w:space="0" w:color="auto"/>
            <w:right w:val="none" w:sz="0" w:space="0" w:color="auto"/>
          </w:divBdr>
        </w:div>
        <w:div w:id="1590192290">
          <w:marLeft w:val="0"/>
          <w:marRight w:val="0"/>
          <w:marTop w:val="0"/>
          <w:marBottom w:val="0"/>
          <w:divBdr>
            <w:top w:val="none" w:sz="0" w:space="0" w:color="auto"/>
            <w:left w:val="none" w:sz="0" w:space="0" w:color="auto"/>
            <w:bottom w:val="none" w:sz="0" w:space="0" w:color="auto"/>
            <w:right w:val="none" w:sz="0" w:space="0" w:color="auto"/>
          </w:divBdr>
        </w:div>
        <w:div w:id="1615746248">
          <w:marLeft w:val="0"/>
          <w:marRight w:val="0"/>
          <w:marTop w:val="0"/>
          <w:marBottom w:val="0"/>
          <w:divBdr>
            <w:top w:val="none" w:sz="0" w:space="0" w:color="auto"/>
            <w:left w:val="none" w:sz="0" w:space="0" w:color="auto"/>
            <w:bottom w:val="none" w:sz="0" w:space="0" w:color="auto"/>
            <w:right w:val="none" w:sz="0" w:space="0" w:color="auto"/>
          </w:divBdr>
        </w:div>
        <w:div w:id="1646468297">
          <w:marLeft w:val="0"/>
          <w:marRight w:val="0"/>
          <w:marTop w:val="0"/>
          <w:marBottom w:val="0"/>
          <w:divBdr>
            <w:top w:val="none" w:sz="0" w:space="0" w:color="auto"/>
            <w:left w:val="none" w:sz="0" w:space="0" w:color="auto"/>
            <w:bottom w:val="none" w:sz="0" w:space="0" w:color="auto"/>
            <w:right w:val="none" w:sz="0" w:space="0" w:color="auto"/>
          </w:divBdr>
        </w:div>
        <w:div w:id="1730419178">
          <w:marLeft w:val="0"/>
          <w:marRight w:val="0"/>
          <w:marTop w:val="0"/>
          <w:marBottom w:val="0"/>
          <w:divBdr>
            <w:top w:val="none" w:sz="0" w:space="0" w:color="auto"/>
            <w:left w:val="none" w:sz="0" w:space="0" w:color="auto"/>
            <w:bottom w:val="none" w:sz="0" w:space="0" w:color="auto"/>
            <w:right w:val="none" w:sz="0" w:space="0" w:color="auto"/>
          </w:divBdr>
        </w:div>
        <w:div w:id="1864898326">
          <w:marLeft w:val="0"/>
          <w:marRight w:val="0"/>
          <w:marTop w:val="0"/>
          <w:marBottom w:val="0"/>
          <w:divBdr>
            <w:top w:val="none" w:sz="0" w:space="0" w:color="auto"/>
            <w:left w:val="none" w:sz="0" w:space="0" w:color="auto"/>
            <w:bottom w:val="none" w:sz="0" w:space="0" w:color="auto"/>
            <w:right w:val="none" w:sz="0" w:space="0" w:color="auto"/>
          </w:divBdr>
        </w:div>
        <w:div w:id="1874415365">
          <w:marLeft w:val="0"/>
          <w:marRight w:val="0"/>
          <w:marTop w:val="0"/>
          <w:marBottom w:val="0"/>
          <w:divBdr>
            <w:top w:val="none" w:sz="0" w:space="0" w:color="auto"/>
            <w:left w:val="none" w:sz="0" w:space="0" w:color="auto"/>
            <w:bottom w:val="none" w:sz="0" w:space="0" w:color="auto"/>
            <w:right w:val="none" w:sz="0" w:space="0" w:color="auto"/>
          </w:divBdr>
        </w:div>
        <w:div w:id="1882090082">
          <w:marLeft w:val="0"/>
          <w:marRight w:val="0"/>
          <w:marTop w:val="0"/>
          <w:marBottom w:val="0"/>
          <w:divBdr>
            <w:top w:val="none" w:sz="0" w:space="0" w:color="auto"/>
            <w:left w:val="none" w:sz="0" w:space="0" w:color="auto"/>
            <w:bottom w:val="none" w:sz="0" w:space="0" w:color="auto"/>
            <w:right w:val="none" w:sz="0" w:space="0" w:color="auto"/>
          </w:divBdr>
        </w:div>
        <w:div w:id="1917861191">
          <w:marLeft w:val="0"/>
          <w:marRight w:val="0"/>
          <w:marTop w:val="0"/>
          <w:marBottom w:val="0"/>
          <w:divBdr>
            <w:top w:val="none" w:sz="0" w:space="0" w:color="auto"/>
            <w:left w:val="none" w:sz="0" w:space="0" w:color="auto"/>
            <w:bottom w:val="none" w:sz="0" w:space="0" w:color="auto"/>
            <w:right w:val="none" w:sz="0" w:space="0" w:color="auto"/>
          </w:divBdr>
        </w:div>
        <w:div w:id="1923222063">
          <w:marLeft w:val="0"/>
          <w:marRight w:val="0"/>
          <w:marTop w:val="0"/>
          <w:marBottom w:val="0"/>
          <w:divBdr>
            <w:top w:val="none" w:sz="0" w:space="0" w:color="auto"/>
            <w:left w:val="none" w:sz="0" w:space="0" w:color="auto"/>
            <w:bottom w:val="none" w:sz="0" w:space="0" w:color="auto"/>
            <w:right w:val="none" w:sz="0" w:space="0" w:color="auto"/>
          </w:divBdr>
        </w:div>
        <w:div w:id="1994023746">
          <w:marLeft w:val="0"/>
          <w:marRight w:val="0"/>
          <w:marTop w:val="0"/>
          <w:marBottom w:val="0"/>
          <w:divBdr>
            <w:top w:val="none" w:sz="0" w:space="0" w:color="auto"/>
            <w:left w:val="none" w:sz="0" w:space="0" w:color="auto"/>
            <w:bottom w:val="none" w:sz="0" w:space="0" w:color="auto"/>
            <w:right w:val="none" w:sz="0" w:space="0" w:color="auto"/>
          </w:divBdr>
        </w:div>
        <w:div w:id="1995910352">
          <w:marLeft w:val="0"/>
          <w:marRight w:val="0"/>
          <w:marTop w:val="0"/>
          <w:marBottom w:val="0"/>
          <w:divBdr>
            <w:top w:val="none" w:sz="0" w:space="0" w:color="auto"/>
            <w:left w:val="none" w:sz="0" w:space="0" w:color="auto"/>
            <w:bottom w:val="none" w:sz="0" w:space="0" w:color="auto"/>
            <w:right w:val="none" w:sz="0" w:space="0" w:color="auto"/>
          </w:divBdr>
        </w:div>
        <w:div w:id="2040347697">
          <w:marLeft w:val="0"/>
          <w:marRight w:val="0"/>
          <w:marTop w:val="0"/>
          <w:marBottom w:val="0"/>
          <w:divBdr>
            <w:top w:val="none" w:sz="0" w:space="0" w:color="auto"/>
            <w:left w:val="none" w:sz="0" w:space="0" w:color="auto"/>
            <w:bottom w:val="none" w:sz="0" w:space="0" w:color="auto"/>
            <w:right w:val="none" w:sz="0" w:space="0" w:color="auto"/>
          </w:divBdr>
        </w:div>
        <w:div w:id="2048945658">
          <w:marLeft w:val="0"/>
          <w:marRight w:val="0"/>
          <w:marTop w:val="0"/>
          <w:marBottom w:val="0"/>
          <w:divBdr>
            <w:top w:val="none" w:sz="0" w:space="0" w:color="auto"/>
            <w:left w:val="none" w:sz="0" w:space="0" w:color="auto"/>
            <w:bottom w:val="none" w:sz="0" w:space="0" w:color="auto"/>
            <w:right w:val="none" w:sz="0" w:space="0" w:color="auto"/>
          </w:divBdr>
        </w:div>
        <w:div w:id="2058124883">
          <w:marLeft w:val="0"/>
          <w:marRight w:val="0"/>
          <w:marTop w:val="0"/>
          <w:marBottom w:val="0"/>
          <w:divBdr>
            <w:top w:val="none" w:sz="0" w:space="0" w:color="auto"/>
            <w:left w:val="none" w:sz="0" w:space="0" w:color="auto"/>
            <w:bottom w:val="none" w:sz="0" w:space="0" w:color="auto"/>
            <w:right w:val="none" w:sz="0" w:space="0" w:color="auto"/>
          </w:divBdr>
        </w:div>
        <w:div w:id="2067793568">
          <w:marLeft w:val="0"/>
          <w:marRight w:val="0"/>
          <w:marTop w:val="0"/>
          <w:marBottom w:val="0"/>
          <w:divBdr>
            <w:top w:val="none" w:sz="0" w:space="0" w:color="auto"/>
            <w:left w:val="none" w:sz="0" w:space="0" w:color="auto"/>
            <w:bottom w:val="none" w:sz="0" w:space="0" w:color="auto"/>
            <w:right w:val="none" w:sz="0" w:space="0" w:color="auto"/>
          </w:divBdr>
        </w:div>
      </w:divsChild>
    </w:div>
    <w:div w:id="676619514">
      <w:bodyDiv w:val="1"/>
      <w:marLeft w:val="0"/>
      <w:marRight w:val="0"/>
      <w:marTop w:val="0"/>
      <w:marBottom w:val="0"/>
      <w:divBdr>
        <w:top w:val="none" w:sz="0" w:space="0" w:color="auto"/>
        <w:left w:val="none" w:sz="0" w:space="0" w:color="auto"/>
        <w:bottom w:val="none" w:sz="0" w:space="0" w:color="auto"/>
        <w:right w:val="none" w:sz="0" w:space="0" w:color="auto"/>
      </w:divBdr>
    </w:div>
    <w:div w:id="701054533">
      <w:bodyDiv w:val="1"/>
      <w:marLeft w:val="0"/>
      <w:marRight w:val="0"/>
      <w:marTop w:val="0"/>
      <w:marBottom w:val="0"/>
      <w:divBdr>
        <w:top w:val="none" w:sz="0" w:space="0" w:color="auto"/>
        <w:left w:val="none" w:sz="0" w:space="0" w:color="auto"/>
        <w:bottom w:val="none" w:sz="0" w:space="0" w:color="auto"/>
        <w:right w:val="none" w:sz="0" w:space="0" w:color="auto"/>
      </w:divBdr>
    </w:div>
    <w:div w:id="731853588">
      <w:bodyDiv w:val="1"/>
      <w:marLeft w:val="0"/>
      <w:marRight w:val="0"/>
      <w:marTop w:val="0"/>
      <w:marBottom w:val="0"/>
      <w:divBdr>
        <w:top w:val="none" w:sz="0" w:space="0" w:color="auto"/>
        <w:left w:val="none" w:sz="0" w:space="0" w:color="auto"/>
        <w:bottom w:val="none" w:sz="0" w:space="0" w:color="auto"/>
        <w:right w:val="none" w:sz="0" w:space="0" w:color="auto"/>
      </w:divBdr>
    </w:div>
    <w:div w:id="805927078">
      <w:bodyDiv w:val="1"/>
      <w:marLeft w:val="0"/>
      <w:marRight w:val="0"/>
      <w:marTop w:val="0"/>
      <w:marBottom w:val="0"/>
      <w:divBdr>
        <w:top w:val="none" w:sz="0" w:space="0" w:color="auto"/>
        <w:left w:val="none" w:sz="0" w:space="0" w:color="auto"/>
        <w:bottom w:val="none" w:sz="0" w:space="0" w:color="auto"/>
        <w:right w:val="none" w:sz="0" w:space="0" w:color="auto"/>
      </w:divBdr>
      <w:divsChild>
        <w:div w:id="54163883">
          <w:marLeft w:val="0"/>
          <w:marRight w:val="0"/>
          <w:marTop w:val="0"/>
          <w:marBottom w:val="0"/>
          <w:divBdr>
            <w:top w:val="none" w:sz="0" w:space="0" w:color="auto"/>
            <w:left w:val="none" w:sz="0" w:space="0" w:color="auto"/>
            <w:bottom w:val="none" w:sz="0" w:space="0" w:color="auto"/>
            <w:right w:val="none" w:sz="0" w:space="0" w:color="auto"/>
          </w:divBdr>
        </w:div>
        <w:div w:id="211967196">
          <w:marLeft w:val="0"/>
          <w:marRight w:val="0"/>
          <w:marTop w:val="0"/>
          <w:marBottom w:val="0"/>
          <w:divBdr>
            <w:top w:val="none" w:sz="0" w:space="0" w:color="auto"/>
            <w:left w:val="none" w:sz="0" w:space="0" w:color="auto"/>
            <w:bottom w:val="none" w:sz="0" w:space="0" w:color="auto"/>
            <w:right w:val="none" w:sz="0" w:space="0" w:color="auto"/>
          </w:divBdr>
        </w:div>
        <w:div w:id="373652402">
          <w:marLeft w:val="0"/>
          <w:marRight w:val="0"/>
          <w:marTop w:val="0"/>
          <w:marBottom w:val="0"/>
          <w:divBdr>
            <w:top w:val="none" w:sz="0" w:space="0" w:color="auto"/>
            <w:left w:val="none" w:sz="0" w:space="0" w:color="auto"/>
            <w:bottom w:val="none" w:sz="0" w:space="0" w:color="auto"/>
            <w:right w:val="none" w:sz="0" w:space="0" w:color="auto"/>
          </w:divBdr>
        </w:div>
        <w:div w:id="527328917">
          <w:marLeft w:val="0"/>
          <w:marRight w:val="0"/>
          <w:marTop w:val="0"/>
          <w:marBottom w:val="0"/>
          <w:divBdr>
            <w:top w:val="none" w:sz="0" w:space="0" w:color="auto"/>
            <w:left w:val="none" w:sz="0" w:space="0" w:color="auto"/>
            <w:bottom w:val="none" w:sz="0" w:space="0" w:color="auto"/>
            <w:right w:val="none" w:sz="0" w:space="0" w:color="auto"/>
          </w:divBdr>
        </w:div>
        <w:div w:id="553665936">
          <w:marLeft w:val="0"/>
          <w:marRight w:val="0"/>
          <w:marTop w:val="0"/>
          <w:marBottom w:val="0"/>
          <w:divBdr>
            <w:top w:val="none" w:sz="0" w:space="0" w:color="auto"/>
            <w:left w:val="none" w:sz="0" w:space="0" w:color="auto"/>
            <w:bottom w:val="none" w:sz="0" w:space="0" w:color="auto"/>
            <w:right w:val="none" w:sz="0" w:space="0" w:color="auto"/>
          </w:divBdr>
        </w:div>
        <w:div w:id="1227649623">
          <w:marLeft w:val="0"/>
          <w:marRight w:val="0"/>
          <w:marTop w:val="0"/>
          <w:marBottom w:val="0"/>
          <w:divBdr>
            <w:top w:val="none" w:sz="0" w:space="0" w:color="auto"/>
            <w:left w:val="none" w:sz="0" w:space="0" w:color="auto"/>
            <w:bottom w:val="none" w:sz="0" w:space="0" w:color="auto"/>
            <w:right w:val="none" w:sz="0" w:space="0" w:color="auto"/>
          </w:divBdr>
        </w:div>
        <w:div w:id="1376195562">
          <w:marLeft w:val="0"/>
          <w:marRight w:val="0"/>
          <w:marTop w:val="0"/>
          <w:marBottom w:val="0"/>
          <w:divBdr>
            <w:top w:val="none" w:sz="0" w:space="0" w:color="auto"/>
            <w:left w:val="none" w:sz="0" w:space="0" w:color="auto"/>
            <w:bottom w:val="none" w:sz="0" w:space="0" w:color="auto"/>
            <w:right w:val="none" w:sz="0" w:space="0" w:color="auto"/>
          </w:divBdr>
        </w:div>
        <w:div w:id="1460489222">
          <w:marLeft w:val="0"/>
          <w:marRight w:val="0"/>
          <w:marTop w:val="0"/>
          <w:marBottom w:val="0"/>
          <w:divBdr>
            <w:top w:val="none" w:sz="0" w:space="0" w:color="auto"/>
            <w:left w:val="none" w:sz="0" w:space="0" w:color="auto"/>
            <w:bottom w:val="none" w:sz="0" w:space="0" w:color="auto"/>
            <w:right w:val="none" w:sz="0" w:space="0" w:color="auto"/>
          </w:divBdr>
        </w:div>
        <w:div w:id="1675910983">
          <w:marLeft w:val="0"/>
          <w:marRight w:val="0"/>
          <w:marTop w:val="0"/>
          <w:marBottom w:val="0"/>
          <w:divBdr>
            <w:top w:val="none" w:sz="0" w:space="0" w:color="auto"/>
            <w:left w:val="none" w:sz="0" w:space="0" w:color="auto"/>
            <w:bottom w:val="none" w:sz="0" w:space="0" w:color="auto"/>
            <w:right w:val="none" w:sz="0" w:space="0" w:color="auto"/>
          </w:divBdr>
        </w:div>
        <w:div w:id="1782526678">
          <w:marLeft w:val="0"/>
          <w:marRight w:val="0"/>
          <w:marTop w:val="0"/>
          <w:marBottom w:val="0"/>
          <w:divBdr>
            <w:top w:val="none" w:sz="0" w:space="0" w:color="auto"/>
            <w:left w:val="none" w:sz="0" w:space="0" w:color="auto"/>
            <w:bottom w:val="none" w:sz="0" w:space="0" w:color="auto"/>
            <w:right w:val="none" w:sz="0" w:space="0" w:color="auto"/>
          </w:divBdr>
        </w:div>
        <w:div w:id="2075855602">
          <w:marLeft w:val="0"/>
          <w:marRight w:val="0"/>
          <w:marTop w:val="0"/>
          <w:marBottom w:val="0"/>
          <w:divBdr>
            <w:top w:val="none" w:sz="0" w:space="0" w:color="auto"/>
            <w:left w:val="none" w:sz="0" w:space="0" w:color="auto"/>
            <w:bottom w:val="none" w:sz="0" w:space="0" w:color="auto"/>
            <w:right w:val="none" w:sz="0" w:space="0" w:color="auto"/>
          </w:divBdr>
        </w:div>
      </w:divsChild>
    </w:div>
    <w:div w:id="827329898">
      <w:bodyDiv w:val="1"/>
      <w:marLeft w:val="0"/>
      <w:marRight w:val="0"/>
      <w:marTop w:val="0"/>
      <w:marBottom w:val="0"/>
      <w:divBdr>
        <w:top w:val="none" w:sz="0" w:space="0" w:color="auto"/>
        <w:left w:val="none" w:sz="0" w:space="0" w:color="auto"/>
        <w:bottom w:val="none" w:sz="0" w:space="0" w:color="auto"/>
        <w:right w:val="none" w:sz="0" w:space="0" w:color="auto"/>
      </w:divBdr>
    </w:div>
    <w:div w:id="872040035">
      <w:bodyDiv w:val="1"/>
      <w:marLeft w:val="0"/>
      <w:marRight w:val="0"/>
      <w:marTop w:val="0"/>
      <w:marBottom w:val="0"/>
      <w:divBdr>
        <w:top w:val="none" w:sz="0" w:space="0" w:color="auto"/>
        <w:left w:val="none" w:sz="0" w:space="0" w:color="auto"/>
        <w:bottom w:val="none" w:sz="0" w:space="0" w:color="auto"/>
        <w:right w:val="none" w:sz="0" w:space="0" w:color="auto"/>
      </w:divBdr>
    </w:div>
    <w:div w:id="896939538">
      <w:bodyDiv w:val="1"/>
      <w:marLeft w:val="0"/>
      <w:marRight w:val="0"/>
      <w:marTop w:val="0"/>
      <w:marBottom w:val="0"/>
      <w:divBdr>
        <w:top w:val="none" w:sz="0" w:space="0" w:color="auto"/>
        <w:left w:val="none" w:sz="0" w:space="0" w:color="auto"/>
        <w:bottom w:val="none" w:sz="0" w:space="0" w:color="auto"/>
        <w:right w:val="none" w:sz="0" w:space="0" w:color="auto"/>
      </w:divBdr>
      <w:divsChild>
        <w:div w:id="1043750323">
          <w:marLeft w:val="0"/>
          <w:marRight w:val="0"/>
          <w:marTop w:val="0"/>
          <w:marBottom w:val="0"/>
          <w:divBdr>
            <w:top w:val="none" w:sz="0" w:space="0" w:color="auto"/>
            <w:left w:val="none" w:sz="0" w:space="0" w:color="auto"/>
            <w:bottom w:val="none" w:sz="0" w:space="0" w:color="auto"/>
            <w:right w:val="none" w:sz="0" w:space="0" w:color="auto"/>
          </w:divBdr>
          <w:divsChild>
            <w:div w:id="180507689">
              <w:marLeft w:val="0"/>
              <w:marRight w:val="0"/>
              <w:marTop w:val="0"/>
              <w:marBottom w:val="0"/>
              <w:divBdr>
                <w:top w:val="none" w:sz="0" w:space="0" w:color="auto"/>
                <w:left w:val="none" w:sz="0" w:space="0" w:color="auto"/>
                <w:bottom w:val="none" w:sz="0" w:space="0" w:color="auto"/>
                <w:right w:val="none" w:sz="0" w:space="0" w:color="auto"/>
              </w:divBdr>
            </w:div>
            <w:div w:id="201596915">
              <w:marLeft w:val="0"/>
              <w:marRight w:val="0"/>
              <w:marTop w:val="0"/>
              <w:marBottom w:val="0"/>
              <w:divBdr>
                <w:top w:val="none" w:sz="0" w:space="0" w:color="auto"/>
                <w:left w:val="none" w:sz="0" w:space="0" w:color="auto"/>
                <w:bottom w:val="none" w:sz="0" w:space="0" w:color="auto"/>
                <w:right w:val="none" w:sz="0" w:space="0" w:color="auto"/>
              </w:divBdr>
            </w:div>
            <w:div w:id="403450056">
              <w:marLeft w:val="0"/>
              <w:marRight w:val="0"/>
              <w:marTop w:val="0"/>
              <w:marBottom w:val="0"/>
              <w:divBdr>
                <w:top w:val="none" w:sz="0" w:space="0" w:color="auto"/>
                <w:left w:val="none" w:sz="0" w:space="0" w:color="auto"/>
                <w:bottom w:val="none" w:sz="0" w:space="0" w:color="auto"/>
                <w:right w:val="none" w:sz="0" w:space="0" w:color="auto"/>
              </w:divBdr>
            </w:div>
            <w:div w:id="416901985">
              <w:marLeft w:val="0"/>
              <w:marRight w:val="0"/>
              <w:marTop w:val="0"/>
              <w:marBottom w:val="0"/>
              <w:divBdr>
                <w:top w:val="none" w:sz="0" w:space="0" w:color="auto"/>
                <w:left w:val="none" w:sz="0" w:space="0" w:color="auto"/>
                <w:bottom w:val="none" w:sz="0" w:space="0" w:color="auto"/>
                <w:right w:val="none" w:sz="0" w:space="0" w:color="auto"/>
              </w:divBdr>
            </w:div>
            <w:div w:id="448478696">
              <w:marLeft w:val="0"/>
              <w:marRight w:val="0"/>
              <w:marTop w:val="0"/>
              <w:marBottom w:val="0"/>
              <w:divBdr>
                <w:top w:val="none" w:sz="0" w:space="0" w:color="auto"/>
                <w:left w:val="none" w:sz="0" w:space="0" w:color="auto"/>
                <w:bottom w:val="none" w:sz="0" w:space="0" w:color="auto"/>
                <w:right w:val="none" w:sz="0" w:space="0" w:color="auto"/>
              </w:divBdr>
            </w:div>
            <w:div w:id="728924075">
              <w:marLeft w:val="0"/>
              <w:marRight w:val="0"/>
              <w:marTop w:val="0"/>
              <w:marBottom w:val="0"/>
              <w:divBdr>
                <w:top w:val="none" w:sz="0" w:space="0" w:color="auto"/>
                <w:left w:val="none" w:sz="0" w:space="0" w:color="auto"/>
                <w:bottom w:val="none" w:sz="0" w:space="0" w:color="auto"/>
                <w:right w:val="none" w:sz="0" w:space="0" w:color="auto"/>
              </w:divBdr>
            </w:div>
            <w:div w:id="772285064">
              <w:marLeft w:val="0"/>
              <w:marRight w:val="0"/>
              <w:marTop w:val="0"/>
              <w:marBottom w:val="0"/>
              <w:divBdr>
                <w:top w:val="none" w:sz="0" w:space="0" w:color="auto"/>
                <w:left w:val="none" w:sz="0" w:space="0" w:color="auto"/>
                <w:bottom w:val="none" w:sz="0" w:space="0" w:color="auto"/>
                <w:right w:val="none" w:sz="0" w:space="0" w:color="auto"/>
              </w:divBdr>
            </w:div>
            <w:div w:id="819272185">
              <w:marLeft w:val="0"/>
              <w:marRight w:val="0"/>
              <w:marTop w:val="0"/>
              <w:marBottom w:val="0"/>
              <w:divBdr>
                <w:top w:val="none" w:sz="0" w:space="0" w:color="auto"/>
                <w:left w:val="none" w:sz="0" w:space="0" w:color="auto"/>
                <w:bottom w:val="none" w:sz="0" w:space="0" w:color="auto"/>
                <w:right w:val="none" w:sz="0" w:space="0" w:color="auto"/>
              </w:divBdr>
            </w:div>
            <w:div w:id="909115602">
              <w:marLeft w:val="0"/>
              <w:marRight w:val="0"/>
              <w:marTop w:val="0"/>
              <w:marBottom w:val="0"/>
              <w:divBdr>
                <w:top w:val="none" w:sz="0" w:space="0" w:color="auto"/>
                <w:left w:val="none" w:sz="0" w:space="0" w:color="auto"/>
                <w:bottom w:val="none" w:sz="0" w:space="0" w:color="auto"/>
                <w:right w:val="none" w:sz="0" w:space="0" w:color="auto"/>
              </w:divBdr>
            </w:div>
            <w:div w:id="946541866">
              <w:marLeft w:val="0"/>
              <w:marRight w:val="0"/>
              <w:marTop w:val="0"/>
              <w:marBottom w:val="0"/>
              <w:divBdr>
                <w:top w:val="none" w:sz="0" w:space="0" w:color="auto"/>
                <w:left w:val="none" w:sz="0" w:space="0" w:color="auto"/>
                <w:bottom w:val="none" w:sz="0" w:space="0" w:color="auto"/>
                <w:right w:val="none" w:sz="0" w:space="0" w:color="auto"/>
              </w:divBdr>
            </w:div>
            <w:div w:id="1048605697">
              <w:marLeft w:val="0"/>
              <w:marRight w:val="0"/>
              <w:marTop w:val="0"/>
              <w:marBottom w:val="0"/>
              <w:divBdr>
                <w:top w:val="none" w:sz="0" w:space="0" w:color="auto"/>
                <w:left w:val="none" w:sz="0" w:space="0" w:color="auto"/>
                <w:bottom w:val="none" w:sz="0" w:space="0" w:color="auto"/>
                <w:right w:val="none" w:sz="0" w:space="0" w:color="auto"/>
              </w:divBdr>
            </w:div>
            <w:div w:id="1055206094">
              <w:marLeft w:val="0"/>
              <w:marRight w:val="0"/>
              <w:marTop w:val="0"/>
              <w:marBottom w:val="0"/>
              <w:divBdr>
                <w:top w:val="none" w:sz="0" w:space="0" w:color="auto"/>
                <w:left w:val="none" w:sz="0" w:space="0" w:color="auto"/>
                <w:bottom w:val="none" w:sz="0" w:space="0" w:color="auto"/>
                <w:right w:val="none" w:sz="0" w:space="0" w:color="auto"/>
              </w:divBdr>
            </w:div>
            <w:div w:id="1081365868">
              <w:marLeft w:val="0"/>
              <w:marRight w:val="0"/>
              <w:marTop w:val="0"/>
              <w:marBottom w:val="0"/>
              <w:divBdr>
                <w:top w:val="none" w:sz="0" w:space="0" w:color="auto"/>
                <w:left w:val="none" w:sz="0" w:space="0" w:color="auto"/>
                <w:bottom w:val="none" w:sz="0" w:space="0" w:color="auto"/>
                <w:right w:val="none" w:sz="0" w:space="0" w:color="auto"/>
              </w:divBdr>
            </w:div>
            <w:div w:id="1465200820">
              <w:marLeft w:val="0"/>
              <w:marRight w:val="0"/>
              <w:marTop w:val="0"/>
              <w:marBottom w:val="0"/>
              <w:divBdr>
                <w:top w:val="none" w:sz="0" w:space="0" w:color="auto"/>
                <w:left w:val="none" w:sz="0" w:space="0" w:color="auto"/>
                <w:bottom w:val="none" w:sz="0" w:space="0" w:color="auto"/>
                <w:right w:val="none" w:sz="0" w:space="0" w:color="auto"/>
              </w:divBdr>
            </w:div>
            <w:div w:id="1523712422">
              <w:marLeft w:val="0"/>
              <w:marRight w:val="0"/>
              <w:marTop w:val="0"/>
              <w:marBottom w:val="0"/>
              <w:divBdr>
                <w:top w:val="none" w:sz="0" w:space="0" w:color="auto"/>
                <w:left w:val="none" w:sz="0" w:space="0" w:color="auto"/>
                <w:bottom w:val="none" w:sz="0" w:space="0" w:color="auto"/>
                <w:right w:val="none" w:sz="0" w:space="0" w:color="auto"/>
              </w:divBdr>
            </w:div>
            <w:div w:id="1775126385">
              <w:marLeft w:val="0"/>
              <w:marRight w:val="0"/>
              <w:marTop w:val="0"/>
              <w:marBottom w:val="0"/>
              <w:divBdr>
                <w:top w:val="none" w:sz="0" w:space="0" w:color="auto"/>
                <w:left w:val="none" w:sz="0" w:space="0" w:color="auto"/>
                <w:bottom w:val="none" w:sz="0" w:space="0" w:color="auto"/>
                <w:right w:val="none" w:sz="0" w:space="0" w:color="auto"/>
              </w:divBdr>
            </w:div>
            <w:div w:id="1801608627">
              <w:marLeft w:val="0"/>
              <w:marRight w:val="0"/>
              <w:marTop w:val="0"/>
              <w:marBottom w:val="0"/>
              <w:divBdr>
                <w:top w:val="none" w:sz="0" w:space="0" w:color="auto"/>
                <w:left w:val="none" w:sz="0" w:space="0" w:color="auto"/>
                <w:bottom w:val="none" w:sz="0" w:space="0" w:color="auto"/>
                <w:right w:val="none" w:sz="0" w:space="0" w:color="auto"/>
              </w:divBdr>
            </w:div>
            <w:div w:id="1859152321">
              <w:marLeft w:val="0"/>
              <w:marRight w:val="0"/>
              <w:marTop w:val="0"/>
              <w:marBottom w:val="0"/>
              <w:divBdr>
                <w:top w:val="none" w:sz="0" w:space="0" w:color="auto"/>
                <w:left w:val="none" w:sz="0" w:space="0" w:color="auto"/>
                <w:bottom w:val="none" w:sz="0" w:space="0" w:color="auto"/>
                <w:right w:val="none" w:sz="0" w:space="0" w:color="auto"/>
              </w:divBdr>
            </w:div>
            <w:div w:id="1863592278">
              <w:marLeft w:val="0"/>
              <w:marRight w:val="0"/>
              <w:marTop w:val="0"/>
              <w:marBottom w:val="0"/>
              <w:divBdr>
                <w:top w:val="none" w:sz="0" w:space="0" w:color="auto"/>
                <w:left w:val="none" w:sz="0" w:space="0" w:color="auto"/>
                <w:bottom w:val="none" w:sz="0" w:space="0" w:color="auto"/>
                <w:right w:val="none" w:sz="0" w:space="0" w:color="auto"/>
              </w:divBdr>
            </w:div>
            <w:div w:id="1883250127">
              <w:marLeft w:val="0"/>
              <w:marRight w:val="0"/>
              <w:marTop w:val="0"/>
              <w:marBottom w:val="0"/>
              <w:divBdr>
                <w:top w:val="none" w:sz="0" w:space="0" w:color="auto"/>
                <w:left w:val="none" w:sz="0" w:space="0" w:color="auto"/>
                <w:bottom w:val="none" w:sz="0" w:space="0" w:color="auto"/>
                <w:right w:val="none" w:sz="0" w:space="0" w:color="auto"/>
              </w:divBdr>
            </w:div>
            <w:div w:id="19639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1692">
      <w:bodyDiv w:val="1"/>
      <w:marLeft w:val="0"/>
      <w:marRight w:val="0"/>
      <w:marTop w:val="0"/>
      <w:marBottom w:val="0"/>
      <w:divBdr>
        <w:top w:val="none" w:sz="0" w:space="0" w:color="auto"/>
        <w:left w:val="none" w:sz="0" w:space="0" w:color="auto"/>
        <w:bottom w:val="none" w:sz="0" w:space="0" w:color="auto"/>
        <w:right w:val="none" w:sz="0" w:space="0" w:color="auto"/>
      </w:divBdr>
    </w:div>
    <w:div w:id="1014650912">
      <w:bodyDiv w:val="1"/>
      <w:marLeft w:val="0"/>
      <w:marRight w:val="0"/>
      <w:marTop w:val="0"/>
      <w:marBottom w:val="0"/>
      <w:divBdr>
        <w:top w:val="none" w:sz="0" w:space="0" w:color="auto"/>
        <w:left w:val="none" w:sz="0" w:space="0" w:color="auto"/>
        <w:bottom w:val="none" w:sz="0" w:space="0" w:color="auto"/>
        <w:right w:val="none" w:sz="0" w:space="0" w:color="auto"/>
      </w:divBdr>
    </w:div>
    <w:div w:id="1020547460">
      <w:bodyDiv w:val="1"/>
      <w:marLeft w:val="0"/>
      <w:marRight w:val="0"/>
      <w:marTop w:val="0"/>
      <w:marBottom w:val="0"/>
      <w:divBdr>
        <w:top w:val="none" w:sz="0" w:space="0" w:color="auto"/>
        <w:left w:val="none" w:sz="0" w:space="0" w:color="auto"/>
        <w:bottom w:val="none" w:sz="0" w:space="0" w:color="auto"/>
        <w:right w:val="none" w:sz="0" w:space="0" w:color="auto"/>
      </w:divBdr>
    </w:div>
    <w:div w:id="1038045735">
      <w:bodyDiv w:val="1"/>
      <w:marLeft w:val="0"/>
      <w:marRight w:val="0"/>
      <w:marTop w:val="0"/>
      <w:marBottom w:val="0"/>
      <w:divBdr>
        <w:top w:val="none" w:sz="0" w:space="0" w:color="auto"/>
        <w:left w:val="none" w:sz="0" w:space="0" w:color="auto"/>
        <w:bottom w:val="none" w:sz="0" w:space="0" w:color="auto"/>
        <w:right w:val="none" w:sz="0" w:space="0" w:color="auto"/>
      </w:divBdr>
      <w:divsChild>
        <w:div w:id="1056472184">
          <w:marLeft w:val="0"/>
          <w:marRight w:val="0"/>
          <w:marTop w:val="0"/>
          <w:marBottom w:val="0"/>
          <w:divBdr>
            <w:top w:val="none" w:sz="0" w:space="0" w:color="auto"/>
            <w:left w:val="none" w:sz="0" w:space="0" w:color="auto"/>
            <w:bottom w:val="none" w:sz="0" w:space="0" w:color="auto"/>
            <w:right w:val="none" w:sz="0" w:space="0" w:color="auto"/>
          </w:divBdr>
        </w:div>
        <w:div w:id="2007826837">
          <w:marLeft w:val="0"/>
          <w:marRight w:val="0"/>
          <w:marTop w:val="0"/>
          <w:marBottom w:val="0"/>
          <w:divBdr>
            <w:top w:val="none" w:sz="0" w:space="0" w:color="auto"/>
            <w:left w:val="none" w:sz="0" w:space="0" w:color="auto"/>
            <w:bottom w:val="none" w:sz="0" w:space="0" w:color="auto"/>
            <w:right w:val="none" w:sz="0" w:space="0" w:color="auto"/>
          </w:divBdr>
        </w:div>
      </w:divsChild>
    </w:div>
    <w:div w:id="1123618942">
      <w:bodyDiv w:val="1"/>
      <w:marLeft w:val="0"/>
      <w:marRight w:val="0"/>
      <w:marTop w:val="0"/>
      <w:marBottom w:val="0"/>
      <w:divBdr>
        <w:top w:val="none" w:sz="0" w:space="0" w:color="auto"/>
        <w:left w:val="none" w:sz="0" w:space="0" w:color="auto"/>
        <w:bottom w:val="none" w:sz="0" w:space="0" w:color="auto"/>
        <w:right w:val="none" w:sz="0" w:space="0" w:color="auto"/>
      </w:divBdr>
    </w:div>
    <w:div w:id="1137650150">
      <w:bodyDiv w:val="1"/>
      <w:marLeft w:val="0"/>
      <w:marRight w:val="0"/>
      <w:marTop w:val="0"/>
      <w:marBottom w:val="0"/>
      <w:divBdr>
        <w:top w:val="none" w:sz="0" w:space="0" w:color="auto"/>
        <w:left w:val="none" w:sz="0" w:space="0" w:color="auto"/>
        <w:bottom w:val="none" w:sz="0" w:space="0" w:color="auto"/>
        <w:right w:val="none" w:sz="0" w:space="0" w:color="auto"/>
      </w:divBdr>
    </w:div>
    <w:div w:id="1151142943">
      <w:bodyDiv w:val="1"/>
      <w:marLeft w:val="0"/>
      <w:marRight w:val="0"/>
      <w:marTop w:val="0"/>
      <w:marBottom w:val="0"/>
      <w:divBdr>
        <w:top w:val="none" w:sz="0" w:space="0" w:color="auto"/>
        <w:left w:val="none" w:sz="0" w:space="0" w:color="auto"/>
        <w:bottom w:val="none" w:sz="0" w:space="0" w:color="auto"/>
        <w:right w:val="none" w:sz="0" w:space="0" w:color="auto"/>
      </w:divBdr>
      <w:divsChild>
        <w:div w:id="86731121">
          <w:marLeft w:val="0"/>
          <w:marRight w:val="0"/>
          <w:marTop w:val="0"/>
          <w:marBottom w:val="567"/>
          <w:divBdr>
            <w:top w:val="none" w:sz="0" w:space="0" w:color="auto"/>
            <w:left w:val="none" w:sz="0" w:space="0" w:color="auto"/>
            <w:bottom w:val="none" w:sz="0" w:space="0" w:color="auto"/>
            <w:right w:val="none" w:sz="0" w:space="0" w:color="auto"/>
          </w:divBdr>
        </w:div>
      </w:divsChild>
    </w:div>
    <w:div w:id="1175338193">
      <w:bodyDiv w:val="1"/>
      <w:marLeft w:val="0"/>
      <w:marRight w:val="0"/>
      <w:marTop w:val="0"/>
      <w:marBottom w:val="0"/>
      <w:divBdr>
        <w:top w:val="none" w:sz="0" w:space="0" w:color="auto"/>
        <w:left w:val="none" w:sz="0" w:space="0" w:color="auto"/>
        <w:bottom w:val="none" w:sz="0" w:space="0" w:color="auto"/>
        <w:right w:val="none" w:sz="0" w:space="0" w:color="auto"/>
      </w:divBdr>
    </w:div>
    <w:div w:id="1223980831">
      <w:bodyDiv w:val="1"/>
      <w:marLeft w:val="0"/>
      <w:marRight w:val="0"/>
      <w:marTop w:val="0"/>
      <w:marBottom w:val="0"/>
      <w:divBdr>
        <w:top w:val="none" w:sz="0" w:space="0" w:color="auto"/>
        <w:left w:val="none" w:sz="0" w:space="0" w:color="auto"/>
        <w:bottom w:val="none" w:sz="0" w:space="0" w:color="auto"/>
        <w:right w:val="none" w:sz="0" w:space="0" w:color="auto"/>
      </w:divBdr>
    </w:div>
    <w:div w:id="1259482895">
      <w:bodyDiv w:val="1"/>
      <w:marLeft w:val="0"/>
      <w:marRight w:val="0"/>
      <w:marTop w:val="0"/>
      <w:marBottom w:val="0"/>
      <w:divBdr>
        <w:top w:val="none" w:sz="0" w:space="0" w:color="auto"/>
        <w:left w:val="none" w:sz="0" w:space="0" w:color="auto"/>
        <w:bottom w:val="none" w:sz="0" w:space="0" w:color="auto"/>
        <w:right w:val="none" w:sz="0" w:space="0" w:color="auto"/>
      </w:divBdr>
    </w:div>
    <w:div w:id="1272666094">
      <w:bodyDiv w:val="1"/>
      <w:marLeft w:val="0"/>
      <w:marRight w:val="0"/>
      <w:marTop w:val="0"/>
      <w:marBottom w:val="0"/>
      <w:divBdr>
        <w:top w:val="none" w:sz="0" w:space="0" w:color="auto"/>
        <w:left w:val="none" w:sz="0" w:space="0" w:color="auto"/>
        <w:bottom w:val="none" w:sz="0" w:space="0" w:color="auto"/>
        <w:right w:val="none" w:sz="0" w:space="0" w:color="auto"/>
      </w:divBdr>
      <w:divsChild>
        <w:div w:id="1665550989">
          <w:marLeft w:val="0"/>
          <w:marRight w:val="0"/>
          <w:marTop w:val="480"/>
          <w:marBottom w:val="240"/>
          <w:divBdr>
            <w:top w:val="none" w:sz="0" w:space="0" w:color="auto"/>
            <w:left w:val="none" w:sz="0" w:space="0" w:color="auto"/>
            <w:bottom w:val="none" w:sz="0" w:space="0" w:color="auto"/>
            <w:right w:val="none" w:sz="0" w:space="0" w:color="auto"/>
          </w:divBdr>
        </w:div>
        <w:div w:id="578751838">
          <w:marLeft w:val="0"/>
          <w:marRight w:val="0"/>
          <w:marTop w:val="0"/>
          <w:marBottom w:val="567"/>
          <w:divBdr>
            <w:top w:val="none" w:sz="0" w:space="0" w:color="auto"/>
            <w:left w:val="none" w:sz="0" w:space="0" w:color="auto"/>
            <w:bottom w:val="none" w:sz="0" w:space="0" w:color="auto"/>
            <w:right w:val="none" w:sz="0" w:space="0" w:color="auto"/>
          </w:divBdr>
        </w:div>
      </w:divsChild>
    </w:div>
    <w:div w:id="1344476581">
      <w:bodyDiv w:val="1"/>
      <w:marLeft w:val="0"/>
      <w:marRight w:val="0"/>
      <w:marTop w:val="0"/>
      <w:marBottom w:val="0"/>
      <w:divBdr>
        <w:top w:val="none" w:sz="0" w:space="0" w:color="auto"/>
        <w:left w:val="none" w:sz="0" w:space="0" w:color="auto"/>
        <w:bottom w:val="none" w:sz="0" w:space="0" w:color="auto"/>
        <w:right w:val="none" w:sz="0" w:space="0" w:color="auto"/>
      </w:divBdr>
    </w:div>
    <w:div w:id="1393695448">
      <w:bodyDiv w:val="1"/>
      <w:marLeft w:val="0"/>
      <w:marRight w:val="0"/>
      <w:marTop w:val="0"/>
      <w:marBottom w:val="0"/>
      <w:divBdr>
        <w:top w:val="none" w:sz="0" w:space="0" w:color="auto"/>
        <w:left w:val="none" w:sz="0" w:space="0" w:color="auto"/>
        <w:bottom w:val="none" w:sz="0" w:space="0" w:color="auto"/>
        <w:right w:val="none" w:sz="0" w:space="0" w:color="auto"/>
      </w:divBdr>
    </w:div>
    <w:div w:id="1401246966">
      <w:bodyDiv w:val="1"/>
      <w:marLeft w:val="0"/>
      <w:marRight w:val="0"/>
      <w:marTop w:val="0"/>
      <w:marBottom w:val="0"/>
      <w:divBdr>
        <w:top w:val="none" w:sz="0" w:space="0" w:color="auto"/>
        <w:left w:val="none" w:sz="0" w:space="0" w:color="auto"/>
        <w:bottom w:val="none" w:sz="0" w:space="0" w:color="auto"/>
        <w:right w:val="none" w:sz="0" w:space="0" w:color="auto"/>
      </w:divBdr>
    </w:div>
    <w:div w:id="1405302493">
      <w:bodyDiv w:val="1"/>
      <w:marLeft w:val="0"/>
      <w:marRight w:val="0"/>
      <w:marTop w:val="0"/>
      <w:marBottom w:val="0"/>
      <w:divBdr>
        <w:top w:val="none" w:sz="0" w:space="0" w:color="auto"/>
        <w:left w:val="none" w:sz="0" w:space="0" w:color="auto"/>
        <w:bottom w:val="none" w:sz="0" w:space="0" w:color="auto"/>
        <w:right w:val="none" w:sz="0" w:space="0" w:color="auto"/>
      </w:divBdr>
      <w:divsChild>
        <w:div w:id="269162920">
          <w:marLeft w:val="0"/>
          <w:marRight w:val="0"/>
          <w:marTop w:val="0"/>
          <w:marBottom w:val="0"/>
          <w:divBdr>
            <w:top w:val="none" w:sz="0" w:space="0" w:color="auto"/>
            <w:left w:val="none" w:sz="0" w:space="0" w:color="auto"/>
            <w:bottom w:val="none" w:sz="0" w:space="0" w:color="auto"/>
            <w:right w:val="none" w:sz="0" w:space="0" w:color="auto"/>
          </w:divBdr>
          <w:divsChild>
            <w:div w:id="1436750536">
              <w:marLeft w:val="0"/>
              <w:marRight w:val="0"/>
              <w:marTop w:val="0"/>
              <w:marBottom w:val="0"/>
              <w:divBdr>
                <w:top w:val="none" w:sz="0" w:space="0" w:color="auto"/>
                <w:left w:val="none" w:sz="0" w:space="0" w:color="auto"/>
                <w:bottom w:val="none" w:sz="0" w:space="0" w:color="auto"/>
                <w:right w:val="none" w:sz="0" w:space="0" w:color="auto"/>
              </w:divBdr>
              <w:divsChild>
                <w:div w:id="346761795">
                  <w:marLeft w:val="0"/>
                  <w:marRight w:val="0"/>
                  <w:marTop w:val="0"/>
                  <w:marBottom w:val="0"/>
                  <w:divBdr>
                    <w:top w:val="none" w:sz="0" w:space="0" w:color="auto"/>
                    <w:left w:val="none" w:sz="0" w:space="0" w:color="auto"/>
                    <w:bottom w:val="none" w:sz="0" w:space="0" w:color="auto"/>
                    <w:right w:val="none" w:sz="0" w:space="0" w:color="auto"/>
                  </w:divBdr>
                  <w:divsChild>
                    <w:div w:id="1878736577">
                      <w:marLeft w:val="0"/>
                      <w:marRight w:val="0"/>
                      <w:marTop w:val="0"/>
                      <w:marBottom w:val="0"/>
                      <w:divBdr>
                        <w:top w:val="none" w:sz="0" w:space="0" w:color="auto"/>
                        <w:left w:val="none" w:sz="0" w:space="0" w:color="auto"/>
                        <w:bottom w:val="none" w:sz="0" w:space="0" w:color="auto"/>
                        <w:right w:val="none" w:sz="0" w:space="0" w:color="auto"/>
                      </w:divBdr>
                      <w:divsChild>
                        <w:div w:id="257326378">
                          <w:marLeft w:val="0"/>
                          <w:marRight w:val="0"/>
                          <w:marTop w:val="0"/>
                          <w:marBottom w:val="0"/>
                          <w:divBdr>
                            <w:top w:val="none" w:sz="0" w:space="0" w:color="auto"/>
                            <w:left w:val="none" w:sz="0" w:space="0" w:color="auto"/>
                            <w:bottom w:val="none" w:sz="0" w:space="0" w:color="auto"/>
                            <w:right w:val="none" w:sz="0" w:space="0" w:color="auto"/>
                          </w:divBdr>
                          <w:divsChild>
                            <w:div w:id="13309839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302">
      <w:bodyDiv w:val="1"/>
      <w:marLeft w:val="0"/>
      <w:marRight w:val="0"/>
      <w:marTop w:val="0"/>
      <w:marBottom w:val="0"/>
      <w:divBdr>
        <w:top w:val="none" w:sz="0" w:space="0" w:color="auto"/>
        <w:left w:val="none" w:sz="0" w:space="0" w:color="auto"/>
        <w:bottom w:val="none" w:sz="0" w:space="0" w:color="auto"/>
        <w:right w:val="none" w:sz="0" w:space="0" w:color="auto"/>
      </w:divBdr>
      <w:divsChild>
        <w:div w:id="23137969">
          <w:marLeft w:val="0"/>
          <w:marRight w:val="0"/>
          <w:marTop w:val="0"/>
          <w:marBottom w:val="0"/>
          <w:divBdr>
            <w:top w:val="none" w:sz="0" w:space="0" w:color="auto"/>
            <w:left w:val="none" w:sz="0" w:space="0" w:color="auto"/>
            <w:bottom w:val="none" w:sz="0" w:space="0" w:color="auto"/>
            <w:right w:val="none" w:sz="0" w:space="0" w:color="auto"/>
          </w:divBdr>
        </w:div>
        <w:div w:id="288438898">
          <w:marLeft w:val="0"/>
          <w:marRight w:val="0"/>
          <w:marTop w:val="0"/>
          <w:marBottom w:val="0"/>
          <w:divBdr>
            <w:top w:val="none" w:sz="0" w:space="0" w:color="auto"/>
            <w:left w:val="none" w:sz="0" w:space="0" w:color="auto"/>
            <w:bottom w:val="none" w:sz="0" w:space="0" w:color="auto"/>
            <w:right w:val="none" w:sz="0" w:space="0" w:color="auto"/>
          </w:divBdr>
        </w:div>
        <w:div w:id="532038231">
          <w:marLeft w:val="0"/>
          <w:marRight w:val="0"/>
          <w:marTop w:val="0"/>
          <w:marBottom w:val="0"/>
          <w:divBdr>
            <w:top w:val="none" w:sz="0" w:space="0" w:color="auto"/>
            <w:left w:val="none" w:sz="0" w:space="0" w:color="auto"/>
            <w:bottom w:val="none" w:sz="0" w:space="0" w:color="auto"/>
            <w:right w:val="none" w:sz="0" w:space="0" w:color="auto"/>
          </w:divBdr>
        </w:div>
        <w:div w:id="587733476">
          <w:marLeft w:val="0"/>
          <w:marRight w:val="0"/>
          <w:marTop w:val="0"/>
          <w:marBottom w:val="0"/>
          <w:divBdr>
            <w:top w:val="none" w:sz="0" w:space="0" w:color="auto"/>
            <w:left w:val="none" w:sz="0" w:space="0" w:color="auto"/>
            <w:bottom w:val="none" w:sz="0" w:space="0" w:color="auto"/>
            <w:right w:val="none" w:sz="0" w:space="0" w:color="auto"/>
          </w:divBdr>
        </w:div>
        <w:div w:id="1346443827">
          <w:marLeft w:val="0"/>
          <w:marRight w:val="0"/>
          <w:marTop w:val="0"/>
          <w:marBottom w:val="0"/>
          <w:divBdr>
            <w:top w:val="none" w:sz="0" w:space="0" w:color="auto"/>
            <w:left w:val="none" w:sz="0" w:space="0" w:color="auto"/>
            <w:bottom w:val="none" w:sz="0" w:space="0" w:color="auto"/>
            <w:right w:val="none" w:sz="0" w:space="0" w:color="auto"/>
          </w:divBdr>
        </w:div>
        <w:div w:id="1542401523">
          <w:marLeft w:val="0"/>
          <w:marRight w:val="0"/>
          <w:marTop w:val="0"/>
          <w:marBottom w:val="0"/>
          <w:divBdr>
            <w:top w:val="none" w:sz="0" w:space="0" w:color="auto"/>
            <w:left w:val="none" w:sz="0" w:space="0" w:color="auto"/>
            <w:bottom w:val="none" w:sz="0" w:space="0" w:color="auto"/>
            <w:right w:val="none" w:sz="0" w:space="0" w:color="auto"/>
          </w:divBdr>
        </w:div>
      </w:divsChild>
    </w:div>
    <w:div w:id="1481649576">
      <w:bodyDiv w:val="1"/>
      <w:marLeft w:val="0"/>
      <w:marRight w:val="0"/>
      <w:marTop w:val="0"/>
      <w:marBottom w:val="0"/>
      <w:divBdr>
        <w:top w:val="none" w:sz="0" w:space="0" w:color="auto"/>
        <w:left w:val="none" w:sz="0" w:space="0" w:color="auto"/>
        <w:bottom w:val="none" w:sz="0" w:space="0" w:color="auto"/>
        <w:right w:val="none" w:sz="0" w:space="0" w:color="auto"/>
      </w:divBdr>
      <w:divsChild>
        <w:div w:id="2512773">
          <w:marLeft w:val="0"/>
          <w:marRight w:val="0"/>
          <w:marTop w:val="0"/>
          <w:marBottom w:val="0"/>
          <w:divBdr>
            <w:top w:val="none" w:sz="0" w:space="0" w:color="auto"/>
            <w:left w:val="none" w:sz="0" w:space="0" w:color="auto"/>
            <w:bottom w:val="none" w:sz="0" w:space="0" w:color="auto"/>
            <w:right w:val="none" w:sz="0" w:space="0" w:color="auto"/>
          </w:divBdr>
        </w:div>
        <w:div w:id="708720427">
          <w:marLeft w:val="0"/>
          <w:marRight w:val="0"/>
          <w:marTop w:val="0"/>
          <w:marBottom w:val="0"/>
          <w:divBdr>
            <w:top w:val="none" w:sz="0" w:space="0" w:color="auto"/>
            <w:left w:val="none" w:sz="0" w:space="0" w:color="auto"/>
            <w:bottom w:val="none" w:sz="0" w:space="0" w:color="auto"/>
            <w:right w:val="none" w:sz="0" w:space="0" w:color="auto"/>
          </w:divBdr>
        </w:div>
        <w:div w:id="948006368">
          <w:marLeft w:val="0"/>
          <w:marRight w:val="0"/>
          <w:marTop w:val="0"/>
          <w:marBottom w:val="0"/>
          <w:divBdr>
            <w:top w:val="none" w:sz="0" w:space="0" w:color="auto"/>
            <w:left w:val="none" w:sz="0" w:space="0" w:color="auto"/>
            <w:bottom w:val="none" w:sz="0" w:space="0" w:color="auto"/>
            <w:right w:val="none" w:sz="0" w:space="0" w:color="auto"/>
          </w:divBdr>
        </w:div>
        <w:div w:id="1377312062">
          <w:marLeft w:val="0"/>
          <w:marRight w:val="0"/>
          <w:marTop w:val="0"/>
          <w:marBottom w:val="0"/>
          <w:divBdr>
            <w:top w:val="none" w:sz="0" w:space="0" w:color="auto"/>
            <w:left w:val="none" w:sz="0" w:space="0" w:color="auto"/>
            <w:bottom w:val="none" w:sz="0" w:space="0" w:color="auto"/>
            <w:right w:val="none" w:sz="0" w:space="0" w:color="auto"/>
          </w:divBdr>
        </w:div>
      </w:divsChild>
    </w:div>
    <w:div w:id="1519538619">
      <w:bodyDiv w:val="1"/>
      <w:marLeft w:val="0"/>
      <w:marRight w:val="0"/>
      <w:marTop w:val="0"/>
      <w:marBottom w:val="0"/>
      <w:divBdr>
        <w:top w:val="none" w:sz="0" w:space="0" w:color="auto"/>
        <w:left w:val="none" w:sz="0" w:space="0" w:color="auto"/>
        <w:bottom w:val="none" w:sz="0" w:space="0" w:color="auto"/>
        <w:right w:val="none" w:sz="0" w:space="0" w:color="auto"/>
      </w:divBdr>
    </w:div>
    <w:div w:id="1539702928">
      <w:bodyDiv w:val="1"/>
      <w:marLeft w:val="0"/>
      <w:marRight w:val="0"/>
      <w:marTop w:val="0"/>
      <w:marBottom w:val="0"/>
      <w:divBdr>
        <w:top w:val="none" w:sz="0" w:space="0" w:color="auto"/>
        <w:left w:val="none" w:sz="0" w:space="0" w:color="auto"/>
        <w:bottom w:val="none" w:sz="0" w:space="0" w:color="auto"/>
        <w:right w:val="none" w:sz="0" w:space="0" w:color="auto"/>
      </w:divBdr>
    </w:div>
    <w:div w:id="1762069488">
      <w:bodyDiv w:val="1"/>
      <w:marLeft w:val="0"/>
      <w:marRight w:val="0"/>
      <w:marTop w:val="0"/>
      <w:marBottom w:val="0"/>
      <w:divBdr>
        <w:top w:val="none" w:sz="0" w:space="0" w:color="auto"/>
        <w:left w:val="none" w:sz="0" w:space="0" w:color="auto"/>
        <w:bottom w:val="none" w:sz="0" w:space="0" w:color="auto"/>
        <w:right w:val="none" w:sz="0" w:space="0" w:color="auto"/>
      </w:divBdr>
    </w:div>
    <w:div w:id="1780298739">
      <w:bodyDiv w:val="1"/>
      <w:marLeft w:val="0"/>
      <w:marRight w:val="0"/>
      <w:marTop w:val="0"/>
      <w:marBottom w:val="0"/>
      <w:divBdr>
        <w:top w:val="none" w:sz="0" w:space="0" w:color="auto"/>
        <w:left w:val="none" w:sz="0" w:space="0" w:color="auto"/>
        <w:bottom w:val="none" w:sz="0" w:space="0" w:color="auto"/>
        <w:right w:val="none" w:sz="0" w:space="0" w:color="auto"/>
      </w:divBdr>
    </w:div>
    <w:div w:id="1786315570">
      <w:bodyDiv w:val="1"/>
      <w:marLeft w:val="0"/>
      <w:marRight w:val="0"/>
      <w:marTop w:val="0"/>
      <w:marBottom w:val="0"/>
      <w:divBdr>
        <w:top w:val="none" w:sz="0" w:space="0" w:color="auto"/>
        <w:left w:val="none" w:sz="0" w:space="0" w:color="auto"/>
        <w:bottom w:val="none" w:sz="0" w:space="0" w:color="auto"/>
        <w:right w:val="none" w:sz="0" w:space="0" w:color="auto"/>
      </w:divBdr>
    </w:div>
    <w:div w:id="1875071674">
      <w:bodyDiv w:val="1"/>
      <w:marLeft w:val="0"/>
      <w:marRight w:val="0"/>
      <w:marTop w:val="0"/>
      <w:marBottom w:val="0"/>
      <w:divBdr>
        <w:top w:val="none" w:sz="0" w:space="0" w:color="auto"/>
        <w:left w:val="none" w:sz="0" w:space="0" w:color="auto"/>
        <w:bottom w:val="none" w:sz="0" w:space="0" w:color="auto"/>
        <w:right w:val="none" w:sz="0" w:space="0" w:color="auto"/>
      </w:divBdr>
    </w:div>
    <w:div w:id="1888880375">
      <w:bodyDiv w:val="1"/>
      <w:marLeft w:val="0"/>
      <w:marRight w:val="0"/>
      <w:marTop w:val="0"/>
      <w:marBottom w:val="0"/>
      <w:divBdr>
        <w:top w:val="none" w:sz="0" w:space="0" w:color="auto"/>
        <w:left w:val="none" w:sz="0" w:space="0" w:color="auto"/>
        <w:bottom w:val="none" w:sz="0" w:space="0" w:color="auto"/>
        <w:right w:val="none" w:sz="0" w:space="0" w:color="auto"/>
      </w:divBdr>
      <w:divsChild>
        <w:div w:id="936983428">
          <w:marLeft w:val="0"/>
          <w:marRight w:val="0"/>
          <w:marTop w:val="480"/>
          <w:marBottom w:val="240"/>
          <w:divBdr>
            <w:top w:val="none" w:sz="0" w:space="0" w:color="auto"/>
            <w:left w:val="none" w:sz="0" w:space="0" w:color="auto"/>
            <w:bottom w:val="none" w:sz="0" w:space="0" w:color="auto"/>
            <w:right w:val="none" w:sz="0" w:space="0" w:color="auto"/>
          </w:divBdr>
        </w:div>
        <w:div w:id="1421022379">
          <w:marLeft w:val="0"/>
          <w:marRight w:val="0"/>
          <w:marTop w:val="0"/>
          <w:marBottom w:val="567"/>
          <w:divBdr>
            <w:top w:val="none" w:sz="0" w:space="0" w:color="auto"/>
            <w:left w:val="none" w:sz="0" w:space="0" w:color="auto"/>
            <w:bottom w:val="none" w:sz="0" w:space="0" w:color="auto"/>
            <w:right w:val="none" w:sz="0" w:space="0" w:color="auto"/>
          </w:divBdr>
        </w:div>
      </w:divsChild>
    </w:div>
    <w:div w:id="1916475128">
      <w:bodyDiv w:val="1"/>
      <w:marLeft w:val="0"/>
      <w:marRight w:val="0"/>
      <w:marTop w:val="0"/>
      <w:marBottom w:val="0"/>
      <w:divBdr>
        <w:top w:val="none" w:sz="0" w:space="0" w:color="auto"/>
        <w:left w:val="none" w:sz="0" w:space="0" w:color="auto"/>
        <w:bottom w:val="none" w:sz="0" w:space="0" w:color="auto"/>
        <w:right w:val="none" w:sz="0" w:space="0" w:color="auto"/>
      </w:divBdr>
    </w:div>
    <w:div w:id="1925913849">
      <w:bodyDiv w:val="1"/>
      <w:marLeft w:val="0"/>
      <w:marRight w:val="0"/>
      <w:marTop w:val="0"/>
      <w:marBottom w:val="0"/>
      <w:divBdr>
        <w:top w:val="none" w:sz="0" w:space="0" w:color="auto"/>
        <w:left w:val="none" w:sz="0" w:space="0" w:color="auto"/>
        <w:bottom w:val="none" w:sz="0" w:space="0" w:color="auto"/>
        <w:right w:val="none" w:sz="0" w:space="0" w:color="auto"/>
      </w:divBdr>
    </w:div>
    <w:div w:id="1985698584">
      <w:bodyDiv w:val="1"/>
      <w:marLeft w:val="0"/>
      <w:marRight w:val="0"/>
      <w:marTop w:val="0"/>
      <w:marBottom w:val="0"/>
      <w:divBdr>
        <w:top w:val="none" w:sz="0" w:space="0" w:color="auto"/>
        <w:left w:val="none" w:sz="0" w:space="0" w:color="auto"/>
        <w:bottom w:val="none" w:sz="0" w:space="0" w:color="auto"/>
        <w:right w:val="none" w:sz="0" w:space="0" w:color="auto"/>
      </w:divBdr>
      <w:divsChild>
        <w:div w:id="1383820545">
          <w:marLeft w:val="0"/>
          <w:marRight w:val="0"/>
          <w:marTop w:val="0"/>
          <w:marBottom w:val="0"/>
          <w:divBdr>
            <w:top w:val="none" w:sz="0" w:space="0" w:color="auto"/>
            <w:left w:val="none" w:sz="0" w:space="0" w:color="auto"/>
            <w:bottom w:val="none" w:sz="0" w:space="0" w:color="auto"/>
            <w:right w:val="none" w:sz="0" w:space="0" w:color="auto"/>
          </w:divBdr>
          <w:divsChild>
            <w:div w:id="35862674">
              <w:marLeft w:val="0"/>
              <w:marRight w:val="0"/>
              <w:marTop w:val="0"/>
              <w:marBottom w:val="0"/>
              <w:divBdr>
                <w:top w:val="none" w:sz="0" w:space="0" w:color="auto"/>
                <w:left w:val="none" w:sz="0" w:space="0" w:color="auto"/>
                <w:bottom w:val="none" w:sz="0" w:space="0" w:color="auto"/>
                <w:right w:val="none" w:sz="0" w:space="0" w:color="auto"/>
              </w:divBdr>
            </w:div>
            <w:div w:id="502203741">
              <w:marLeft w:val="0"/>
              <w:marRight w:val="0"/>
              <w:marTop w:val="0"/>
              <w:marBottom w:val="0"/>
              <w:divBdr>
                <w:top w:val="none" w:sz="0" w:space="0" w:color="auto"/>
                <w:left w:val="none" w:sz="0" w:space="0" w:color="auto"/>
                <w:bottom w:val="none" w:sz="0" w:space="0" w:color="auto"/>
                <w:right w:val="none" w:sz="0" w:space="0" w:color="auto"/>
              </w:divBdr>
            </w:div>
            <w:div w:id="570118922">
              <w:marLeft w:val="0"/>
              <w:marRight w:val="0"/>
              <w:marTop w:val="0"/>
              <w:marBottom w:val="0"/>
              <w:divBdr>
                <w:top w:val="none" w:sz="0" w:space="0" w:color="auto"/>
                <w:left w:val="none" w:sz="0" w:space="0" w:color="auto"/>
                <w:bottom w:val="none" w:sz="0" w:space="0" w:color="auto"/>
                <w:right w:val="none" w:sz="0" w:space="0" w:color="auto"/>
              </w:divBdr>
            </w:div>
            <w:div w:id="723141652">
              <w:marLeft w:val="0"/>
              <w:marRight w:val="0"/>
              <w:marTop w:val="0"/>
              <w:marBottom w:val="0"/>
              <w:divBdr>
                <w:top w:val="none" w:sz="0" w:space="0" w:color="auto"/>
                <w:left w:val="none" w:sz="0" w:space="0" w:color="auto"/>
                <w:bottom w:val="none" w:sz="0" w:space="0" w:color="auto"/>
                <w:right w:val="none" w:sz="0" w:space="0" w:color="auto"/>
              </w:divBdr>
            </w:div>
            <w:div w:id="809398361">
              <w:marLeft w:val="0"/>
              <w:marRight w:val="0"/>
              <w:marTop w:val="0"/>
              <w:marBottom w:val="0"/>
              <w:divBdr>
                <w:top w:val="none" w:sz="0" w:space="0" w:color="auto"/>
                <w:left w:val="none" w:sz="0" w:space="0" w:color="auto"/>
                <w:bottom w:val="none" w:sz="0" w:space="0" w:color="auto"/>
                <w:right w:val="none" w:sz="0" w:space="0" w:color="auto"/>
              </w:divBdr>
            </w:div>
            <w:div w:id="824007855">
              <w:marLeft w:val="0"/>
              <w:marRight w:val="0"/>
              <w:marTop w:val="0"/>
              <w:marBottom w:val="0"/>
              <w:divBdr>
                <w:top w:val="none" w:sz="0" w:space="0" w:color="auto"/>
                <w:left w:val="none" w:sz="0" w:space="0" w:color="auto"/>
                <w:bottom w:val="none" w:sz="0" w:space="0" w:color="auto"/>
                <w:right w:val="none" w:sz="0" w:space="0" w:color="auto"/>
              </w:divBdr>
            </w:div>
            <w:div w:id="998270037">
              <w:marLeft w:val="0"/>
              <w:marRight w:val="0"/>
              <w:marTop w:val="0"/>
              <w:marBottom w:val="0"/>
              <w:divBdr>
                <w:top w:val="none" w:sz="0" w:space="0" w:color="auto"/>
                <w:left w:val="none" w:sz="0" w:space="0" w:color="auto"/>
                <w:bottom w:val="none" w:sz="0" w:space="0" w:color="auto"/>
                <w:right w:val="none" w:sz="0" w:space="0" w:color="auto"/>
              </w:divBdr>
            </w:div>
            <w:div w:id="1095634090">
              <w:marLeft w:val="0"/>
              <w:marRight w:val="0"/>
              <w:marTop w:val="0"/>
              <w:marBottom w:val="0"/>
              <w:divBdr>
                <w:top w:val="none" w:sz="0" w:space="0" w:color="auto"/>
                <w:left w:val="none" w:sz="0" w:space="0" w:color="auto"/>
                <w:bottom w:val="none" w:sz="0" w:space="0" w:color="auto"/>
                <w:right w:val="none" w:sz="0" w:space="0" w:color="auto"/>
              </w:divBdr>
            </w:div>
            <w:div w:id="1157766481">
              <w:marLeft w:val="0"/>
              <w:marRight w:val="0"/>
              <w:marTop w:val="0"/>
              <w:marBottom w:val="0"/>
              <w:divBdr>
                <w:top w:val="none" w:sz="0" w:space="0" w:color="auto"/>
                <w:left w:val="none" w:sz="0" w:space="0" w:color="auto"/>
                <w:bottom w:val="none" w:sz="0" w:space="0" w:color="auto"/>
                <w:right w:val="none" w:sz="0" w:space="0" w:color="auto"/>
              </w:divBdr>
            </w:div>
            <w:div w:id="1218735606">
              <w:marLeft w:val="0"/>
              <w:marRight w:val="0"/>
              <w:marTop w:val="0"/>
              <w:marBottom w:val="0"/>
              <w:divBdr>
                <w:top w:val="none" w:sz="0" w:space="0" w:color="auto"/>
                <w:left w:val="none" w:sz="0" w:space="0" w:color="auto"/>
                <w:bottom w:val="none" w:sz="0" w:space="0" w:color="auto"/>
                <w:right w:val="none" w:sz="0" w:space="0" w:color="auto"/>
              </w:divBdr>
            </w:div>
            <w:div w:id="1356152535">
              <w:marLeft w:val="0"/>
              <w:marRight w:val="0"/>
              <w:marTop w:val="0"/>
              <w:marBottom w:val="0"/>
              <w:divBdr>
                <w:top w:val="none" w:sz="0" w:space="0" w:color="auto"/>
                <w:left w:val="none" w:sz="0" w:space="0" w:color="auto"/>
                <w:bottom w:val="none" w:sz="0" w:space="0" w:color="auto"/>
                <w:right w:val="none" w:sz="0" w:space="0" w:color="auto"/>
              </w:divBdr>
            </w:div>
            <w:div w:id="1383751122">
              <w:marLeft w:val="0"/>
              <w:marRight w:val="0"/>
              <w:marTop w:val="0"/>
              <w:marBottom w:val="0"/>
              <w:divBdr>
                <w:top w:val="none" w:sz="0" w:space="0" w:color="auto"/>
                <w:left w:val="none" w:sz="0" w:space="0" w:color="auto"/>
                <w:bottom w:val="none" w:sz="0" w:space="0" w:color="auto"/>
                <w:right w:val="none" w:sz="0" w:space="0" w:color="auto"/>
              </w:divBdr>
            </w:div>
            <w:div w:id="1391031990">
              <w:marLeft w:val="0"/>
              <w:marRight w:val="0"/>
              <w:marTop w:val="0"/>
              <w:marBottom w:val="0"/>
              <w:divBdr>
                <w:top w:val="none" w:sz="0" w:space="0" w:color="auto"/>
                <w:left w:val="none" w:sz="0" w:space="0" w:color="auto"/>
                <w:bottom w:val="none" w:sz="0" w:space="0" w:color="auto"/>
                <w:right w:val="none" w:sz="0" w:space="0" w:color="auto"/>
              </w:divBdr>
            </w:div>
            <w:div w:id="1400519793">
              <w:marLeft w:val="0"/>
              <w:marRight w:val="0"/>
              <w:marTop w:val="0"/>
              <w:marBottom w:val="0"/>
              <w:divBdr>
                <w:top w:val="none" w:sz="0" w:space="0" w:color="auto"/>
                <w:left w:val="none" w:sz="0" w:space="0" w:color="auto"/>
                <w:bottom w:val="none" w:sz="0" w:space="0" w:color="auto"/>
                <w:right w:val="none" w:sz="0" w:space="0" w:color="auto"/>
              </w:divBdr>
            </w:div>
            <w:div w:id="1404176767">
              <w:marLeft w:val="0"/>
              <w:marRight w:val="0"/>
              <w:marTop w:val="0"/>
              <w:marBottom w:val="0"/>
              <w:divBdr>
                <w:top w:val="none" w:sz="0" w:space="0" w:color="auto"/>
                <w:left w:val="none" w:sz="0" w:space="0" w:color="auto"/>
                <w:bottom w:val="none" w:sz="0" w:space="0" w:color="auto"/>
                <w:right w:val="none" w:sz="0" w:space="0" w:color="auto"/>
              </w:divBdr>
            </w:div>
            <w:div w:id="1543975524">
              <w:marLeft w:val="0"/>
              <w:marRight w:val="0"/>
              <w:marTop w:val="0"/>
              <w:marBottom w:val="0"/>
              <w:divBdr>
                <w:top w:val="none" w:sz="0" w:space="0" w:color="auto"/>
                <w:left w:val="none" w:sz="0" w:space="0" w:color="auto"/>
                <w:bottom w:val="none" w:sz="0" w:space="0" w:color="auto"/>
                <w:right w:val="none" w:sz="0" w:space="0" w:color="auto"/>
              </w:divBdr>
            </w:div>
            <w:div w:id="1738434774">
              <w:marLeft w:val="0"/>
              <w:marRight w:val="0"/>
              <w:marTop w:val="0"/>
              <w:marBottom w:val="0"/>
              <w:divBdr>
                <w:top w:val="none" w:sz="0" w:space="0" w:color="auto"/>
                <w:left w:val="none" w:sz="0" w:space="0" w:color="auto"/>
                <w:bottom w:val="none" w:sz="0" w:space="0" w:color="auto"/>
                <w:right w:val="none" w:sz="0" w:space="0" w:color="auto"/>
              </w:divBdr>
            </w:div>
            <w:div w:id="1739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667">
      <w:bodyDiv w:val="1"/>
      <w:marLeft w:val="0"/>
      <w:marRight w:val="0"/>
      <w:marTop w:val="0"/>
      <w:marBottom w:val="0"/>
      <w:divBdr>
        <w:top w:val="none" w:sz="0" w:space="0" w:color="auto"/>
        <w:left w:val="none" w:sz="0" w:space="0" w:color="auto"/>
        <w:bottom w:val="none" w:sz="0" w:space="0" w:color="auto"/>
        <w:right w:val="none" w:sz="0" w:space="0" w:color="auto"/>
      </w:divBdr>
    </w:div>
    <w:div w:id="2073655428">
      <w:bodyDiv w:val="1"/>
      <w:marLeft w:val="0"/>
      <w:marRight w:val="0"/>
      <w:marTop w:val="0"/>
      <w:marBottom w:val="0"/>
      <w:divBdr>
        <w:top w:val="none" w:sz="0" w:space="0" w:color="auto"/>
        <w:left w:val="none" w:sz="0" w:space="0" w:color="auto"/>
        <w:bottom w:val="none" w:sz="0" w:space="0" w:color="auto"/>
        <w:right w:val="none" w:sz="0" w:space="0" w:color="auto"/>
      </w:divBdr>
      <w:divsChild>
        <w:div w:id="1482386743">
          <w:marLeft w:val="0"/>
          <w:marRight w:val="0"/>
          <w:marTop w:val="0"/>
          <w:marBottom w:val="0"/>
          <w:divBdr>
            <w:top w:val="none" w:sz="0" w:space="0" w:color="auto"/>
            <w:left w:val="none" w:sz="0" w:space="0" w:color="auto"/>
            <w:bottom w:val="none" w:sz="0" w:space="0" w:color="auto"/>
            <w:right w:val="none" w:sz="0" w:space="0" w:color="auto"/>
          </w:divBdr>
          <w:divsChild>
            <w:div w:id="787352956">
              <w:marLeft w:val="0"/>
              <w:marRight w:val="0"/>
              <w:marTop w:val="0"/>
              <w:marBottom w:val="0"/>
              <w:divBdr>
                <w:top w:val="none" w:sz="0" w:space="0" w:color="auto"/>
                <w:left w:val="none" w:sz="0" w:space="0" w:color="auto"/>
                <w:bottom w:val="none" w:sz="0" w:space="0" w:color="auto"/>
                <w:right w:val="none" w:sz="0" w:space="0" w:color="auto"/>
              </w:divBdr>
              <w:divsChild>
                <w:div w:id="1271860416">
                  <w:marLeft w:val="0"/>
                  <w:marRight w:val="0"/>
                  <w:marTop w:val="0"/>
                  <w:marBottom w:val="0"/>
                  <w:divBdr>
                    <w:top w:val="none" w:sz="0" w:space="0" w:color="auto"/>
                    <w:left w:val="none" w:sz="0" w:space="0" w:color="auto"/>
                    <w:bottom w:val="none" w:sz="0" w:space="0" w:color="auto"/>
                    <w:right w:val="none" w:sz="0" w:space="0" w:color="auto"/>
                  </w:divBdr>
                  <w:divsChild>
                    <w:div w:id="1935479528">
                      <w:marLeft w:val="0"/>
                      <w:marRight w:val="0"/>
                      <w:marTop w:val="0"/>
                      <w:marBottom w:val="0"/>
                      <w:divBdr>
                        <w:top w:val="none" w:sz="0" w:space="0" w:color="auto"/>
                        <w:left w:val="none" w:sz="0" w:space="0" w:color="auto"/>
                        <w:bottom w:val="none" w:sz="0" w:space="0" w:color="auto"/>
                        <w:right w:val="none" w:sz="0" w:space="0" w:color="auto"/>
                      </w:divBdr>
                      <w:divsChild>
                        <w:div w:id="928807443">
                          <w:marLeft w:val="0"/>
                          <w:marRight w:val="0"/>
                          <w:marTop w:val="0"/>
                          <w:marBottom w:val="0"/>
                          <w:divBdr>
                            <w:top w:val="none" w:sz="0" w:space="0" w:color="auto"/>
                            <w:left w:val="none" w:sz="0" w:space="0" w:color="auto"/>
                            <w:bottom w:val="none" w:sz="0" w:space="0" w:color="auto"/>
                            <w:right w:val="none" w:sz="0" w:space="0" w:color="auto"/>
                          </w:divBdr>
                          <w:divsChild>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870394">
      <w:bodyDiv w:val="1"/>
      <w:marLeft w:val="0"/>
      <w:marRight w:val="0"/>
      <w:marTop w:val="0"/>
      <w:marBottom w:val="0"/>
      <w:divBdr>
        <w:top w:val="none" w:sz="0" w:space="0" w:color="auto"/>
        <w:left w:val="none" w:sz="0" w:space="0" w:color="auto"/>
        <w:bottom w:val="none" w:sz="0" w:space="0" w:color="auto"/>
        <w:right w:val="none" w:sz="0" w:space="0" w:color="auto"/>
      </w:divBdr>
    </w:div>
    <w:div w:id="2085029695">
      <w:bodyDiv w:val="1"/>
      <w:marLeft w:val="0"/>
      <w:marRight w:val="0"/>
      <w:marTop w:val="0"/>
      <w:marBottom w:val="0"/>
      <w:divBdr>
        <w:top w:val="none" w:sz="0" w:space="0" w:color="auto"/>
        <w:left w:val="none" w:sz="0" w:space="0" w:color="auto"/>
        <w:bottom w:val="none" w:sz="0" w:space="0" w:color="auto"/>
        <w:right w:val="none" w:sz="0" w:space="0" w:color="auto"/>
      </w:divBdr>
    </w:div>
    <w:div w:id="21211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reg/2021/1060/2024-06-30" TargetMode="External"/><Relationship Id="rId18" Type="http://schemas.openxmlformats.org/officeDocument/2006/relationships/hyperlink" Target="https://likumi.lv/ta/id/303768-noteikumi-par-valsts-pamatizglitibas-standartu-un-pamatizglitibas-programmu-paraugie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ikumi.lv/ta/id/211494-invaliditates-likums" TargetMode="External"/><Relationship Id="rId7" Type="http://schemas.openxmlformats.org/officeDocument/2006/relationships/settings" Target="settings.xml"/><Relationship Id="rId12" Type="http://schemas.openxmlformats.org/officeDocument/2006/relationships/hyperlink" Target="https://likumi.lv/ta/id/357341-eiropas-savienibas-kohezijas-politikas-programmas-2021-2027-gadam-4-2-2-specifiska-atbalsta-merka-uzlabot-izglitibas-un" TargetMode="External"/><Relationship Id="rId17" Type="http://schemas.openxmlformats.org/officeDocument/2006/relationships/hyperlink" Target="https://likumi.lv/ta/id/303371-noteikumi-par-valsts-pirmsskolas-izglitibas-vadlinijam-un-pirmsskolas-izglitibas-programmu-paraugie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hyperlink" Target="https://likumi.lv/ta/id/344779-kartiba-kada-nodrosinama-izglitojamo-profilaktiska-veselibas-aprupe-pirma-palidziba-un-drosiba-izglitibas-iestades"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kvd.gov.lv/lv/media/4926/download?attachm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48690-kartiba-kada-aprekina-un-pieskir-valsts-budzeta-finansejumu-kulturizglitibas-programmas-latvijas-skolas-soma-istenosanai" TargetMode="External"/><Relationship Id="rId23" Type="http://schemas.openxmlformats.org/officeDocument/2006/relationships/hyperlink" Target="https://likumi.lv/ta/id/323301-noteikumi-par-asistenta-pavadona-un-aprupes-pakalpojumu-personam-ar-invaliditati"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ikumi.lv/ta/id/309597-noteikumi-par-valsts-visparejas-videjas-izglitibas-standartu-un-visparejas-videjas-izglitibas-programmu-paraugiem"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48569-par-valsts-budzetu-2024-gadam-un-budzeta-ietvaru-2024-2025-un-2026-gadam" TargetMode="External"/><Relationship Id="rId22" Type="http://schemas.openxmlformats.org/officeDocument/2006/relationships/hyperlink" Target="https://likumi.lv/ta/id/252140-kartiba-kada-pieskir-un-finanse-asistenta-pakalpojumu-izglitibas-iestade" TargetMode="External"/><Relationship Id="rId27" Type="http://schemas.openxmlformats.org/officeDocument/2006/relationships/header" Target="header2.xml"/><Relationship Id="rId30" Type="http://schemas.openxmlformats.org/officeDocument/2006/relationships/image" Target="media/image3.emf"/><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50759-izglitibas-likums" TargetMode="External"/><Relationship Id="rId2" Type="http://schemas.openxmlformats.org/officeDocument/2006/relationships/hyperlink" Target="https://latvijasskolassoma.lv" TargetMode="External"/><Relationship Id="rId1" Type="http://schemas.openxmlformats.org/officeDocument/2006/relationships/hyperlink" Target="https://www.ikvd.gov.lv/lv/media/4926/download?attachment" TargetMode="External"/><Relationship Id="rId5" Type="http://schemas.openxmlformats.org/officeDocument/2006/relationships/hyperlink" Target="https://latvijasskolassoma.lv/kulturas-norisu-piedavajums/" TargetMode="External"/><Relationship Id="rId4" Type="http://schemas.openxmlformats.org/officeDocument/2006/relationships/hyperlink" Target="https://ppdb.mk.gov.lv/datubaze/petijums-par-izglitibas-piedavajuma-parklajumu-un-izglitojamo-iesaisti-stem-j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d868c06-d131-488e-93d1-087529b960f0" xsi:nil="true"/>
    <lcf76f155ced4ddcb4097134ff3c332f xmlns="468eb95e-0487-43f6-b021-c543e1c0be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2d868c06-d131-488e-93d1-087529b960f0"/>
    <ds:schemaRef ds:uri="468eb95e-0487-43f6-b021-c543e1c0be87"/>
  </ds:schemaRefs>
</ds:datastoreItem>
</file>

<file path=customXml/itemProps2.xml><?xml version="1.0" encoding="utf-8"?>
<ds:datastoreItem xmlns:ds="http://schemas.openxmlformats.org/officeDocument/2006/customXml" ds:itemID="{A87857CE-4810-40E4-AD12-B7E0B5C00DDD}">
  <ds:schemaRefs>
    <ds:schemaRef ds:uri="http://schemas.microsoft.com/sharepoint/v3/contenttype/forms"/>
  </ds:schemaRefs>
</ds:datastoreItem>
</file>

<file path=customXml/itemProps3.xml><?xml version="1.0" encoding="utf-8"?>
<ds:datastoreItem xmlns:ds="http://schemas.openxmlformats.org/officeDocument/2006/customXml" ds:itemID="{C6C84B8C-DFA2-4116-AAC3-2FCF4D177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18C34-008F-4128-B467-E5386A7813B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645</TotalTime>
  <Pages>13</Pages>
  <Words>13419</Words>
  <Characters>7650</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Rudene</dc:creator>
  <cp:keywords/>
  <cp:lastModifiedBy>Kristīne Grundmane</cp:lastModifiedBy>
  <cp:revision>163</cp:revision>
  <cp:lastPrinted>2025-05-20T13:36:00Z</cp:lastPrinted>
  <dcterms:created xsi:type="dcterms:W3CDTF">2025-02-04T10:19:00Z</dcterms:created>
  <dcterms:modified xsi:type="dcterms:W3CDTF">2025-05-20T13:36:00Z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