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BAF72B1" w14:textId="77777777" w:rsidR="002D75AA" w:rsidRPr="00C64545" w:rsidRDefault="002D75AA" w:rsidP="00171AF4">
      <w:pPr>
        <w:pStyle w:val="Heading3"/>
        <w:keepNext w:val="0"/>
        <w:tabs>
          <w:tab w:val="clear" w:pos="0"/>
        </w:tabs>
        <w:ind w:left="2880"/>
        <w:jc w:val="right"/>
        <w:rPr>
          <w:rFonts w:ascii="Times New Roman" w:hAnsi="Times New Roman" w:cs="Times New Roman"/>
          <w:szCs w:val="24"/>
        </w:rPr>
      </w:pPr>
      <w:r w:rsidRPr="00C64545">
        <w:rPr>
          <w:rFonts w:ascii="Times New Roman" w:hAnsi="Times New Roman" w:cs="Times New Roman"/>
          <w:szCs w:val="24"/>
        </w:rPr>
        <w:t>APSTIPRINĀTS</w:t>
      </w:r>
    </w:p>
    <w:p w14:paraId="64CF996F" w14:textId="77777777" w:rsidR="002D75AA" w:rsidRPr="00885807" w:rsidRDefault="002D75AA">
      <w:pPr>
        <w:jc w:val="right"/>
      </w:pPr>
      <w:r w:rsidRPr="00885807">
        <w:t>Iepirkuma komisijas</w:t>
      </w:r>
    </w:p>
    <w:p w14:paraId="0B3E2CD1" w14:textId="29D88920" w:rsidR="002D75AA" w:rsidRPr="00614795" w:rsidRDefault="001E5027">
      <w:pPr>
        <w:tabs>
          <w:tab w:val="left" w:pos="288"/>
          <w:tab w:val="left" w:pos="613"/>
        </w:tabs>
        <w:jc w:val="right"/>
      </w:pPr>
      <w:proofErr w:type="gramStart"/>
      <w:r w:rsidRPr="00614795">
        <w:t>2017.gada</w:t>
      </w:r>
      <w:proofErr w:type="gramEnd"/>
      <w:r w:rsidRPr="00614795">
        <w:t xml:space="preserve"> </w:t>
      </w:r>
      <w:r w:rsidR="001D307A">
        <w:t>28</w:t>
      </w:r>
      <w:r w:rsidR="006B50A7">
        <w:t>.novembra</w:t>
      </w:r>
      <w:r w:rsidR="004D7D7F" w:rsidRPr="00614795">
        <w:t xml:space="preserve"> sēdē</w:t>
      </w:r>
    </w:p>
    <w:p w14:paraId="6B49FA35" w14:textId="338ADF40" w:rsidR="002D75AA" w:rsidRDefault="00123BC8" w:rsidP="004D7D7F">
      <w:pPr>
        <w:ind w:left="6480" w:firstLine="720"/>
        <w:jc w:val="right"/>
      </w:pPr>
      <w:smartTag w:uri="schemas-tilde-lv/tildestengine" w:element="veidnes">
        <w:smartTagPr>
          <w:attr w:name="text" w:val="Protokols"/>
          <w:attr w:name="baseform" w:val="Protokols"/>
          <w:attr w:name="id" w:val="-1"/>
        </w:smartTagPr>
        <w:r w:rsidRPr="00614795">
          <w:t>Protokols</w:t>
        </w:r>
      </w:smartTag>
      <w:r w:rsidR="004D7D7F" w:rsidRPr="00614795">
        <w:t xml:space="preserve"> </w:t>
      </w:r>
      <w:r w:rsidR="005956B3" w:rsidRPr="00614795">
        <w:t>Nr.</w:t>
      </w:r>
      <w:r w:rsidR="004E0EFC" w:rsidRPr="00614795">
        <w:t xml:space="preserve"> </w:t>
      </w:r>
      <w:r w:rsidR="0052199B">
        <w:t>2</w:t>
      </w:r>
    </w:p>
    <w:p w14:paraId="333A8960" w14:textId="77777777" w:rsidR="00BE04F1" w:rsidRDefault="00BE04F1" w:rsidP="004D7D7F">
      <w:pPr>
        <w:ind w:left="6480" w:firstLine="720"/>
        <w:jc w:val="right"/>
      </w:pPr>
    </w:p>
    <w:p w14:paraId="67B4F5E0" w14:textId="19F64482" w:rsidR="00BE04F1" w:rsidRPr="00BE04F1" w:rsidRDefault="00BE04F1" w:rsidP="004D7D7F">
      <w:pPr>
        <w:ind w:left="6480" w:firstLine="720"/>
        <w:jc w:val="right"/>
        <w:rPr>
          <w:color w:val="FF0000"/>
        </w:rPr>
      </w:pPr>
      <w:r>
        <w:rPr>
          <w:color w:val="FF0000"/>
        </w:rPr>
        <w:t xml:space="preserve">Ar </w:t>
      </w:r>
      <w:proofErr w:type="gramStart"/>
      <w:r>
        <w:rPr>
          <w:color w:val="FF0000"/>
        </w:rPr>
        <w:t>2017.</w:t>
      </w:r>
      <w:r w:rsidR="00AF539C">
        <w:rPr>
          <w:color w:val="FF0000"/>
        </w:rPr>
        <w:t>gada</w:t>
      </w:r>
      <w:proofErr w:type="gramEnd"/>
      <w:r w:rsidR="00AF539C">
        <w:rPr>
          <w:color w:val="FF0000"/>
        </w:rPr>
        <w:t xml:space="preserve"> 4.decembra</w:t>
      </w:r>
      <w:r>
        <w:rPr>
          <w:color w:val="FF0000"/>
        </w:rPr>
        <w:t xml:space="preserve"> grozījumiem</w:t>
      </w:r>
      <w:r w:rsidR="00AF539C">
        <w:rPr>
          <w:color w:val="FF0000"/>
        </w:rPr>
        <w:t xml:space="preserve"> (protokols Nr.3)</w:t>
      </w:r>
    </w:p>
    <w:p w14:paraId="1010AA82" w14:textId="77777777" w:rsidR="002D75AA" w:rsidRPr="004E0EFC" w:rsidRDefault="002D75AA">
      <w:pPr>
        <w:jc w:val="center"/>
        <w:rPr>
          <w:sz w:val="26"/>
        </w:rPr>
      </w:pPr>
    </w:p>
    <w:p w14:paraId="6A69FC64" w14:textId="77777777" w:rsidR="002D75AA" w:rsidRPr="004E0EFC" w:rsidRDefault="002D75AA">
      <w:pPr>
        <w:jc w:val="center"/>
        <w:rPr>
          <w:sz w:val="26"/>
        </w:rPr>
      </w:pPr>
    </w:p>
    <w:p w14:paraId="7F0466E2" w14:textId="77777777" w:rsidR="002D75AA" w:rsidRPr="004E0EFC" w:rsidRDefault="002D75AA">
      <w:pPr>
        <w:jc w:val="center"/>
        <w:rPr>
          <w:sz w:val="26"/>
        </w:rPr>
      </w:pPr>
    </w:p>
    <w:p w14:paraId="66EBF525" w14:textId="77777777" w:rsidR="002D75AA" w:rsidRPr="004E0EFC" w:rsidRDefault="002D75AA">
      <w:pPr>
        <w:jc w:val="center"/>
        <w:rPr>
          <w:sz w:val="26"/>
        </w:rPr>
      </w:pPr>
    </w:p>
    <w:p w14:paraId="05286ED3" w14:textId="77777777" w:rsidR="002D75AA" w:rsidRPr="004E0EFC" w:rsidRDefault="002D75AA">
      <w:pPr>
        <w:jc w:val="center"/>
        <w:rPr>
          <w:sz w:val="26"/>
        </w:rPr>
      </w:pPr>
    </w:p>
    <w:p w14:paraId="7B305B15" w14:textId="77777777" w:rsidR="002D75AA" w:rsidRPr="004E0EFC" w:rsidRDefault="002D75AA">
      <w:pPr>
        <w:jc w:val="center"/>
        <w:rPr>
          <w:sz w:val="26"/>
        </w:rPr>
      </w:pPr>
    </w:p>
    <w:p w14:paraId="09232AF2" w14:textId="77777777" w:rsidR="002D75AA" w:rsidRPr="004E0EFC" w:rsidRDefault="002D75AA">
      <w:pPr>
        <w:jc w:val="center"/>
        <w:rPr>
          <w:sz w:val="26"/>
        </w:rPr>
      </w:pPr>
    </w:p>
    <w:p w14:paraId="25333233" w14:textId="77777777" w:rsidR="002D75AA" w:rsidRPr="004E0EFC" w:rsidRDefault="002D75AA">
      <w:pPr>
        <w:jc w:val="center"/>
        <w:rPr>
          <w:sz w:val="26"/>
        </w:rPr>
      </w:pPr>
    </w:p>
    <w:p w14:paraId="38198F6B" w14:textId="77777777" w:rsidR="002D75AA" w:rsidRPr="004E0EFC" w:rsidRDefault="002D75AA">
      <w:pPr>
        <w:jc w:val="center"/>
        <w:rPr>
          <w:sz w:val="26"/>
        </w:rPr>
      </w:pPr>
    </w:p>
    <w:p w14:paraId="479FBAE3" w14:textId="77777777" w:rsidR="00123BC8" w:rsidRPr="004E0EFC" w:rsidRDefault="00123BC8">
      <w:pPr>
        <w:jc w:val="center"/>
        <w:rPr>
          <w:sz w:val="26"/>
        </w:rPr>
      </w:pPr>
    </w:p>
    <w:p w14:paraId="55D16716" w14:textId="77777777" w:rsidR="00123BC8" w:rsidRPr="004E0EFC" w:rsidRDefault="00123BC8">
      <w:pPr>
        <w:jc w:val="center"/>
        <w:rPr>
          <w:sz w:val="26"/>
        </w:rPr>
      </w:pPr>
    </w:p>
    <w:p w14:paraId="5D6CA1EA" w14:textId="77777777" w:rsidR="002D75AA" w:rsidRPr="004E0EFC" w:rsidRDefault="00EA4CCB">
      <w:pPr>
        <w:pStyle w:val="Heading9"/>
        <w:rPr>
          <w:u w:val="none"/>
        </w:rPr>
      </w:pPr>
      <w:r w:rsidRPr="004E0EFC">
        <w:rPr>
          <w:u w:val="none"/>
        </w:rPr>
        <w:t>ATKLĀTA</w:t>
      </w:r>
      <w:r w:rsidR="002D75AA" w:rsidRPr="004E0EFC">
        <w:rPr>
          <w:u w:val="none"/>
        </w:rPr>
        <w:t xml:space="preserve"> KONKURSA </w:t>
      </w:r>
    </w:p>
    <w:p w14:paraId="2B8C6F91" w14:textId="77777777" w:rsidR="002D75AA" w:rsidRPr="004E0EFC" w:rsidRDefault="002D75AA">
      <w:pPr>
        <w:pStyle w:val="Header"/>
        <w:tabs>
          <w:tab w:val="clear" w:pos="4153"/>
          <w:tab w:val="clear" w:pos="8306"/>
        </w:tabs>
        <w:jc w:val="center"/>
        <w:rPr>
          <w:sz w:val="32"/>
        </w:rPr>
      </w:pPr>
    </w:p>
    <w:p w14:paraId="08D33DFC" w14:textId="50BBD51D" w:rsidR="004A31E1" w:rsidRPr="00D368AA" w:rsidRDefault="004A31E1" w:rsidP="004A31E1">
      <w:pPr>
        <w:spacing w:before="60" w:after="60"/>
        <w:jc w:val="center"/>
        <w:rPr>
          <w:b/>
          <w:caps/>
          <w:sz w:val="28"/>
          <w:szCs w:val="28"/>
        </w:rPr>
      </w:pPr>
      <w:r w:rsidRPr="00D368AA">
        <w:rPr>
          <w:b/>
          <w:sz w:val="28"/>
          <w:szCs w:val="28"/>
        </w:rPr>
        <w:t>„</w:t>
      </w:r>
      <w:r w:rsidRPr="00376E94">
        <w:rPr>
          <w:b/>
          <w:sz w:val="28"/>
          <w:szCs w:val="28"/>
        </w:rPr>
        <w:t>Dienesta komandējumu un darba braucienu nodrošināšana VIAA vajadzībām</w:t>
      </w:r>
      <w:r w:rsidRPr="00D368AA">
        <w:rPr>
          <w:b/>
          <w:sz w:val="28"/>
          <w:szCs w:val="28"/>
        </w:rPr>
        <w:t>”</w:t>
      </w:r>
      <w:r w:rsidRPr="00D368AA">
        <w:rPr>
          <w:b/>
          <w:caps/>
          <w:sz w:val="28"/>
          <w:szCs w:val="28"/>
        </w:rPr>
        <w:br/>
      </w:r>
    </w:p>
    <w:p w14:paraId="45F8E5FE" w14:textId="77777777" w:rsidR="00123BC8" w:rsidRPr="004E141F" w:rsidRDefault="00123BC8" w:rsidP="004E141F">
      <w:pPr>
        <w:widowControl w:val="0"/>
        <w:suppressAutoHyphens w:val="0"/>
        <w:overflowPunct w:val="0"/>
        <w:autoSpaceDE w:val="0"/>
        <w:autoSpaceDN w:val="0"/>
        <w:adjustRightInd w:val="0"/>
        <w:jc w:val="center"/>
        <w:rPr>
          <w:b/>
          <w:kern w:val="28"/>
          <w:sz w:val="32"/>
          <w:szCs w:val="32"/>
          <w:lang w:eastAsia="en-US"/>
        </w:rPr>
      </w:pPr>
    </w:p>
    <w:p w14:paraId="789C0FB8" w14:textId="07B5D8F5" w:rsidR="008B527E" w:rsidRPr="00B66677" w:rsidRDefault="002D75AA">
      <w:pPr>
        <w:spacing w:line="360" w:lineRule="auto"/>
        <w:jc w:val="center"/>
        <w:rPr>
          <w:b/>
          <w:sz w:val="32"/>
          <w:szCs w:val="32"/>
        </w:rPr>
      </w:pPr>
      <w:r w:rsidRPr="00B66677">
        <w:rPr>
          <w:b/>
          <w:sz w:val="32"/>
          <w:szCs w:val="32"/>
        </w:rPr>
        <w:t xml:space="preserve"> </w:t>
      </w:r>
      <w:r w:rsidR="004A31E1">
        <w:rPr>
          <w:b/>
          <w:sz w:val="32"/>
          <w:szCs w:val="32"/>
        </w:rPr>
        <w:t>VIAA 2017/60</w:t>
      </w:r>
    </w:p>
    <w:p w14:paraId="16140CDE" w14:textId="77777777" w:rsidR="008B527E" w:rsidRDefault="008B527E">
      <w:pPr>
        <w:spacing w:line="360" w:lineRule="auto"/>
        <w:jc w:val="center"/>
        <w:rPr>
          <w:b/>
          <w:sz w:val="32"/>
          <w:szCs w:val="32"/>
        </w:rPr>
      </w:pPr>
    </w:p>
    <w:p w14:paraId="1A3E606A" w14:textId="77777777" w:rsidR="002D75AA" w:rsidRPr="004E141F" w:rsidRDefault="004E141F">
      <w:pPr>
        <w:spacing w:line="360" w:lineRule="auto"/>
        <w:jc w:val="center"/>
        <w:rPr>
          <w:b/>
          <w:color w:val="000000"/>
          <w:sz w:val="32"/>
          <w:szCs w:val="32"/>
        </w:rPr>
      </w:pPr>
      <w:smartTag w:uri="schemas-tilde-lv/tildestengine" w:element="veidnes">
        <w:smartTagPr>
          <w:attr w:name="text" w:val="NOLIKUMS&#10;"/>
          <w:attr w:name="baseform" w:val="nolikums"/>
          <w:attr w:name="id" w:val="-1"/>
        </w:smartTagPr>
        <w:r w:rsidRPr="004E141F">
          <w:rPr>
            <w:b/>
            <w:sz w:val="32"/>
            <w:szCs w:val="32"/>
          </w:rPr>
          <w:t>NOLIKUMS</w:t>
        </w:r>
      </w:smartTag>
    </w:p>
    <w:p w14:paraId="66058C16" w14:textId="77777777" w:rsidR="002D75AA" w:rsidRPr="00C64545" w:rsidRDefault="002D75AA">
      <w:pPr>
        <w:rPr>
          <w:sz w:val="32"/>
        </w:rPr>
      </w:pPr>
    </w:p>
    <w:p w14:paraId="1E1A335D" w14:textId="77777777" w:rsidR="002D75AA" w:rsidRPr="00C64545" w:rsidRDefault="002D75AA" w:rsidP="00AF539C">
      <w:pPr>
        <w:rPr>
          <w:sz w:val="26"/>
        </w:rPr>
      </w:pPr>
      <w:bookmarkStart w:id="0" w:name="_GoBack"/>
      <w:bookmarkEnd w:id="0"/>
    </w:p>
    <w:p w14:paraId="7157052E" w14:textId="77777777" w:rsidR="002D75AA" w:rsidRPr="00C64545" w:rsidRDefault="002D75AA">
      <w:pPr>
        <w:jc w:val="center"/>
        <w:rPr>
          <w:sz w:val="26"/>
        </w:rPr>
      </w:pPr>
    </w:p>
    <w:p w14:paraId="326E9DA3" w14:textId="77777777" w:rsidR="002D75AA" w:rsidRPr="00C64545" w:rsidRDefault="002D75AA">
      <w:pPr>
        <w:jc w:val="center"/>
        <w:rPr>
          <w:sz w:val="26"/>
        </w:rPr>
      </w:pPr>
    </w:p>
    <w:p w14:paraId="58A24DA8" w14:textId="77777777" w:rsidR="002D75AA" w:rsidRPr="00C64545" w:rsidRDefault="002D75AA">
      <w:pPr>
        <w:jc w:val="center"/>
        <w:rPr>
          <w:sz w:val="26"/>
        </w:rPr>
      </w:pPr>
    </w:p>
    <w:p w14:paraId="6589FEE5" w14:textId="77777777" w:rsidR="002D75AA" w:rsidRPr="00C64545" w:rsidRDefault="002D75AA">
      <w:pPr>
        <w:jc w:val="center"/>
        <w:rPr>
          <w:sz w:val="26"/>
        </w:rPr>
      </w:pPr>
    </w:p>
    <w:p w14:paraId="72882C4C" w14:textId="77777777" w:rsidR="00AA41A0" w:rsidRPr="00C64545" w:rsidRDefault="00AA41A0">
      <w:pPr>
        <w:jc w:val="center"/>
        <w:rPr>
          <w:sz w:val="26"/>
        </w:rPr>
      </w:pPr>
    </w:p>
    <w:p w14:paraId="6D184A61" w14:textId="77777777" w:rsidR="00123BC8" w:rsidRPr="00C64545" w:rsidRDefault="00123BC8">
      <w:pPr>
        <w:jc w:val="center"/>
        <w:rPr>
          <w:sz w:val="26"/>
        </w:rPr>
      </w:pPr>
    </w:p>
    <w:p w14:paraId="61B0B7BF" w14:textId="77777777" w:rsidR="00564C82" w:rsidRDefault="00564C82">
      <w:pPr>
        <w:jc w:val="center"/>
        <w:rPr>
          <w:sz w:val="26"/>
        </w:rPr>
      </w:pPr>
    </w:p>
    <w:p w14:paraId="5385F80C" w14:textId="77777777" w:rsidR="00564C82" w:rsidRDefault="00564C82">
      <w:pPr>
        <w:jc w:val="center"/>
        <w:rPr>
          <w:sz w:val="26"/>
        </w:rPr>
      </w:pPr>
    </w:p>
    <w:p w14:paraId="5589C025" w14:textId="77777777" w:rsidR="00564C82" w:rsidRDefault="00564C82">
      <w:pPr>
        <w:jc w:val="center"/>
        <w:rPr>
          <w:sz w:val="26"/>
        </w:rPr>
      </w:pPr>
    </w:p>
    <w:p w14:paraId="209D38D7" w14:textId="77777777" w:rsidR="00564C82" w:rsidRDefault="00564C82">
      <w:pPr>
        <w:jc w:val="center"/>
        <w:rPr>
          <w:sz w:val="26"/>
        </w:rPr>
      </w:pPr>
    </w:p>
    <w:p w14:paraId="4A9A4B13" w14:textId="77777777" w:rsidR="00564C82" w:rsidRDefault="00564C82">
      <w:pPr>
        <w:jc w:val="center"/>
        <w:rPr>
          <w:sz w:val="26"/>
        </w:rPr>
      </w:pPr>
    </w:p>
    <w:p w14:paraId="55729B53" w14:textId="77777777" w:rsidR="00752DB7" w:rsidRDefault="00752DB7" w:rsidP="004A31E1">
      <w:pPr>
        <w:rPr>
          <w:sz w:val="26"/>
        </w:rPr>
      </w:pPr>
    </w:p>
    <w:p w14:paraId="28BDABE0" w14:textId="77777777" w:rsidR="00752DB7" w:rsidRDefault="00752DB7">
      <w:pPr>
        <w:jc w:val="center"/>
        <w:rPr>
          <w:sz w:val="26"/>
        </w:rPr>
      </w:pPr>
    </w:p>
    <w:p w14:paraId="57EA654C" w14:textId="77777777" w:rsidR="002D75AA" w:rsidRDefault="00123BC8">
      <w:pPr>
        <w:jc w:val="center"/>
        <w:rPr>
          <w:sz w:val="26"/>
        </w:rPr>
      </w:pPr>
      <w:r w:rsidRPr="00C64545">
        <w:rPr>
          <w:sz w:val="26"/>
        </w:rPr>
        <w:t>201</w:t>
      </w:r>
      <w:r w:rsidR="004E30F6">
        <w:rPr>
          <w:sz w:val="26"/>
        </w:rPr>
        <w:t>7</w:t>
      </w:r>
    </w:p>
    <w:p w14:paraId="13D9FCE2" w14:textId="77777777" w:rsidR="00752DB7" w:rsidRPr="00C64545" w:rsidRDefault="00752DB7">
      <w:pPr>
        <w:jc w:val="center"/>
        <w:rPr>
          <w:sz w:val="26"/>
        </w:rPr>
        <w:sectPr w:rsidR="00752DB7" w:rsidRPr="00C64545">
          <w:pgSz w:w="11905" w:h="16837"/>
          <w:pgMar w:top="1134" w:right="1134" w:bottom="1134" w:left="1134" w:header="720" w:footer="720" w:gutter="0"/>
          <w:pgNumType w:start="1"/>
          <w:cols w:space="720"/>
          <w:docGrid w:linePitch="360"/>
        </w:sectPr>
      </w:pPr>
    </w:p>
    <w:p w14:paraId="563CEA67" w14:textId="77777777" w:rsidR="002D75AA" w:rsidRPr="00C64545" w:rsidRDefault="002D75AA" w:rsidP="00FE1B68">
      <w:pPr>
        <w:jc w:val="center"/>
        <w:rPr>
          <w:b/>
          <w:caps/>
        </w:rPr>
      </w:pPr>
      <w:r w:rsidRPr="00C64545">
        <w:rPr>
          <w:b/>
          <w:caps/>
        </w:rPr>
        <w:lastRenderedPageBreak/>
        <w:t>VispārīgA informācija</w:t>
      </w:r>
    </w:p>
    <w:p w14:paraId="79F94A6E" w14:textId="77777777" w:rsidR="00FE1B68" w:rsidRPr="00C64545" w:rsidRDefault="00FE1B68" w:rsidP="00FE1B68">
      <w:pPr>
        <w:jc w:val="center"/>
        <w:rPr>
          <w:b/>
          <w:caps/>
        </w:rPr>
      </w:pPr>
    </w:p>
    <w:p w14:paraId="6BA95612" w14:textId="46866BF2" w:rsidR="002D75AA" w:rsidRPr="00656ABD" w:rsidRDefault="002D75AA" w:rsidP="001427EB">
      <w:pPr>
        <w:numPr>
          <w:ilvl w:val="0"/>
          <w:numId w:val="2"/>
        </w:numPr>
        <w:rPr>
          <w:b/>
          <w:caps/>
        </w:rPr>
      </w:pPr>
      <w:r w:rsidRPr="00C64545">
        <w:rPr>
          <w:b/>
        </w:rPr>
        <w:t>Iepirkuma identifikācijas numurs</w:t>
      </w:r>
      <w:r w:rsidR="008B527E">
        <w:t xml:space="preserve">: </w:t>
      </w:r>
      <w:r w:rsidR="00C85E77" w:rsidRPr="00656ABD">
        <w:rPr>
          <w:b/>
        </w:rPr>
        <w:t>VIAA 2017/</w:t>
      </w:r>
      <w:r w:rsidR="004A31E1">
        <w:rPr>
          <w:b/>
        </w:rPr>
        <w:t>60</w:t>
      </w:r>
    </w:p>
    <w:p w14:paraId="5A57D0F8" w14:textId="77777777" w:rsidR="001427EB" w:rsidRPr="00C64545" w:rsidRDefault="001427EB" w:rsidP="001427EB">
      <w:pPr>
        <w:rPr>
          <w:b/>
          <w:caps/>
        </w:rPr>
      </w:pPr>
    </w:p>
    <w:p w14:paraId="75F8B19A" w14:textId="77777777" w:rsidR="002D75AA" w:rsidRPr="00C64545" w:rsidRDefault="002D75AA" w:rsidP="000D177D">
      <w:pPr>
        <w:numPr>
          <w:ilvl w:val="0"/>
          <w:numId w:val="2"/>
        </w:numPr>
        <w:tabs>
          <w:tab w:val="clear" w:pos="0"/>
        </w:tabs>
        <w:spacing w:after="120"/>
        <w:jc w:val="both"/>
        <w:rPr>
          <w:b/>
          <w:caps/>
        </w:rPr>
      </w:pPr>
      <w:r w:rsidRPr="00C64545">
        <w:rPr>
          <w:b/>
        </w:rPr>
        <w:t>Pasūtītāja nosaukums, adrese un rekvizīti</w:t>
      </w:r>
      <w:r w:rsidR="00972EFB" w:rsidRPr="00C64545">
        <w:rPr>
          <w:b/>
        </w:rPr>
        <w:t>:</w:t>
      </w:r>
    </w:p>
    <w:p w14:paraId="60C25648" w14:textId="77777777" w:rsidR="00972EFB" w:rsidRPr="004E0EFC" w:rsidRDefault="000D177D" w:rsidP="00972EFB">
      <w:pPr>
        <w:ind w:left="720"/>
        <w:jc w:val="both"/>
      </w:pPr>
      <w:r w:rsidRPr="000D177D">
        <w:rPr>
          <w:b/>
        </w:rPr>
        <w:t>Valsts izglītības attīstības aģentūra</w:t>
      </w:r>
      <w:r w:rsidR="00972EFB" w:rsidRPr="004E0EFC">
        <w:t xml:space="preserve"> (turpmāk </w:t>
      </w:r>
      <w:r w:rsidR="004C1B72" w:rsidRPr="004E0EFC">
        <w:t>–</w:t>
      </w:r>
      <w:r w:rsidR="00972EFB" w:rsidRPr="004E0EFC">
        <w:t xml:space="preserve"> Pasūtītājs)</w:t>
      </w:r>
    </w:p>
    <w:p w14:paraId="1A74F362" w14:textId="77777777" w:rsidR="00972EFB" w:rsidRPr="000D177D" w:rsidRDefault="000D177D" w:rsidP="00972EFB">
      <w:pPr>
        <w:pStyle w:val="ListParagraph2"/>
        <w:tabs>
          <w:tab w:val="num" w:pos="709"/>
        </w:tabs>
        <w:ind w:left="709"/>
        <w:jc w:val="both"/>
        <w:rPr>
          <w:bCs/>
          <w:color w:val="auto"/>
        </w:rPr>
      </w:pPr>
      <w:r w:rsidRPr="000D177D">
        <w:rPr>
          <w:bCs/>
        </w:rPr>
        <w:t>Reģistrācijas Nr.90001800413</w:t>
      </w:r>
    </w:p>
    <w:p w14:paraId="13A9A74F" w14:textId="77777777" w:rsidR="00972EFB" w:rsidRPr="004E0EFC" w:rsidRDefault="000D177D" w:rsidP="00972EFB">
      <w:pPr>
        <w:tabs>
          <w:tab w:val="left" w:pos="1440"/>
        </w:tabs>
        <w:ind w:left="709"/>
        <w:jc w:val="both"/>
        <w:rPr>
          <w:bCs/>
        </w:rPr>
      </w:pPr>
      <w:r>
        <w:rPr>
          <w:bCs/>
        </w:rPr>
        <w:t>Vaļņu iela 1, Rīga, LV-1050</w:t>
      </w:r>
    </w:p>
    <w:p w14:paraId="6E8437B8" w14:textId="77777777" w:rsidR="00972EFB" w:rsidRPr="004E0EFC" w:rsidRDefault="00BB1C59" w:rsidP="00972EFB">
      <w:pPr>
        <w:pStyle w:val="ListParagraph2"/>
        <w:ind w:left="709"/>
        <w:jc w:val="both"/>
        <w:rPr>
          <w:bCs/>
          <w:color w:val="auto"/>
        </w:rPr>
      </w:pPr>
      <w:r w:rsidRPr="004E0EFC">
        <w:rPr>
          <w:bCs/>
        </w:rPr>
        <w:t xml:space="preserve">Tālruņa </w:t>
      </w:r>
      <w:proofErr w:type="spellStart"/>
      <w:r w:rsidRPr="004E0EFC">
        <w:rPr>
          <w:bCs/>
        </w:rPr>
        <w:t>Nr</w:t>
      </w:r>
      <w:proofErr w:type="spellEnd"/>
      <w:r w:rsidR="00B70796" w:rsidRPr="00B70796">
        <w:rPr>
          <w:bCs/>
        </w:rPr>
        <w:t>: 67814322</w:t>
      </w:r>
    </w:p>
    <w:p w14:paraId="615A8C9F" w14:textId="77777777" w:rsidR="00972EFB" w:rsidRPr="004E0EFC" w:rsidRDefault="00BB1C59" w:rsidP="000D177D">
      <w:pPr>
        <w:pStyle w:val="ListParagraph2"/>
        <w:spacing w:after="120"/>
        <w:ind w:left="709"/>
        <w:jc w:val="both"/>
        <w:rPr>
          <w:bCs/>
          <w:color w:val="auto"/>
        </w:rPr>
      </w:pPr>
      <w:r w:rsidRPr="004E0EFC">
        <w:rPr>
          <w:bCs/>
        </w:rPr>
        <w:t xml:space="preserve">Faksa Nr.: </w:t>
      </w:r>
      <w:r w:rsidR="00B70796" w:rsidRPr="00B70796">
        <w:rPr>
          <w:bCs/>
        </w:rPr>
        <w:t>67814344</w:t>
      </w:r>
    </w:p>
    <w:p w14:paraId="69D1967C" w14:textId="30D6699A" w:rsidR="00991301" w:rsidRDefault="00C71ED0" w:rsidP="007070F3">
      <w:pPr>
        <w:pStyle w:val="ListParagraph2"/>
        <w:ind w:left="709"/>
        <w:jc w:val="both"/>
      </w:pPr>
      <w:r w:rsidRPr="00C64545">
        <w:t>Kontaktpersona:</w:t>
      </w:r>
      <w:r w:rsidR="004A31E1">
        <w:t xml:space="preserve"> </w:t>
      </w:r>
      <w:r w:rsidR="004A31E1" w:rsidRPr="003D58FE">
        <w:t xml:space="preserve">Vadības un ārējās sadarbības departamenta Juridiskā un saimnieciskā nodrošinājuma </w:t>
      </w:r>
      <w:r w:rsidR="004A31E1">
        <w:t>juriste Iluta Kažmēre</w:t>
      </w:r>
      <w:r w:rsidR="004A31E1" w:rsidRPr="003D58FE">
        <w:t>, tālr.</w:t>
      </w:r>
      <w:r w:rsidR="004A31E1">
        <w:t>:</w:t>
      </w:r>
      <w:r w:rsidR="004A31E1" w:rsidRPr="003D58FE">
        <w:t xml:space="preserve"> 677854</w:t>
      </w:r>
      <w:r w:rsidR="004A31E1">
        <w:t>74</w:t>
      </w:r>
      <w:r w:rsidR="004A31E1" w:rsidRPr="003D58FE">
        <w:t>, faksa nr.</w:t>
      </w:r>
      <w:r w:rsidR="004A31E1">
        <w:t>:</w:t>
      </w:r>
      <w:r w:rsidR="004A31E1" w:rsidRPr="003D58FE">
        <w:t xml:space="preserve"> 67814344, elektroniskā pasta adrese: </w:t>
      </w:r>
      <w:hyperlink r:id="rId8" w:history="1">
        <w:r w:rsidR="004A31E1" w:rsidRPr="00823A74">
          <w:rPr>
            <w:rStyle w:val="Hyperlink"/>
          </w:rPr>
          <w:t>iluta.kazmere@viaa.gov.lv</w:t>
        </w:r>
      </w:hyperlink>
      <w:r w:rsidR="000B4664" w:rsidRPr="000B4664">
        <w:rPr>
          <w:bCs/>
        </w:rPr>
        <w:t>.</w:t>
      </w:r>
    </w:p>
    <w:p w14:paraId="28871460" w14:textId="77777777" w:rsidR="008C1286" w:rsidRDefault="008C1286" w:rsidP="008C1286">
      <w:pPr>
        <w:jc w:val="both"/>
        <w:rPr>
          <w:color w:val="000000"/>
          <w:lang w:eastAsia="lv-LV"/>
        </w:rPr>
      </w:pPr>
    </w:p>
    <w:p w14:paraId="6A6ED056" w14:textId="241D4B91" w:rsidR="004A31E1" w:rsidRPr="004A0136" w:rsidRDefault="00A22010" w:rsidP="004A31E1">
      <w:pPr>
        <w:pStyle w:val="ListParagraph"/>
        <w:numPr>
          <w:ilvl w:val="0"/>
          <w:numId w:val="2"/>
        </w:numPr>
        <w:tabs>
          <w:tab w:val="clear" w:pos="0"/>
          <w:tab w:val="num" w:pos="709"/>
          <w:tab w:val="num" w:pos="2547"/>
        </w:tabs>
        <w:suppressAutoHyphens w:val="0"/>
        <w:spacing w:after="120"/>
        <w:ind w:left="709" w:hanging="709"/>
        <w:jc w:val="both"/>
      </w:pPr>
      <w:r w:rsidRPr="004A31E1">
        <w:rPr>
          <w:bCs/>
        </w:rPr>
        <w:t xml:space="preserve">Iepirkuma procedūras rezultātā </w:t>
      </w:r>
      <w:r w:rsidR="004A31E1" w:rsidRPr="004A31E1">
        <w:rPr>
          <w:bCs/>
        </w:rPr>
        <w:t xml:space="preserve">tiks slēgta vispārīgās vienošanās. Iesniedzot piedāvājumu pretendents izsaka piekrišanu Vispārīgās vienošanās noteikumiem, kurus pēc lēmuma pieņemšanas par līguma slēgšanas tiesību piešķiršanu, mainīt nevarēs. </w:t>
      </w:r>
      <w:r w:rsidR="004A31E1" w:rsidRPr="004A0136">
        <w:t>Vispārīgā vienošanās tiks slēgta ar vienu pretendentu, kas iepirkuma rezultātā iegūs tiesības uz pakalpojumu sniegšanu</w:t>
      </w:r>
      <w:r w:rsidR="004A31E1">
        <w:t>,</w:t>
      </w:r>
      <w:r w:rsidR="004A31E1" w:rsidRPr="004A0136">
        <w:t xml:space="preserve"> ņemot vērā noteikto piedāvājumu izvēles kritēriju</w:t>
      </w:r>
      <w:r w:rsidR="004A31E1">
        <w:t xml:space="preserve"> – saimnieciski visizdevīgāko piedāvājumu</w:t>
      </w:r>
      <w:r w:rsidR="004A31E1" w:rsidRPr="004A0136">
        <w:t>.</w:t>
      </w:r>
      <w:r w:rsidR="00A02B04">
        <w:rPr>
          <w:lang w:val="lv-LV"/>
        </w:rPr>
        <w:t xml:space="preserve"> </w:t>
      </w:r>
      <w:r w:rsidR="00A02B04">
        <w:t>Pasūtītājs Vispārīgās vienošanās ietvaros nav saistīts ar konkrētu pasūtījuma apjomu un veic pasūtījumus atbilstoši vajadzībai un savām finanšu iespējām.</w:t>
      </w:r>
    </w:p>
    <w:p w14:paraId="7AC6648E" w14:textId="77777777" w:rsidR="008C1286" w:rsidRPr="008C1286" w:rsidRDefault="008C1286" w:rsidP="008C1286">
      <w:pPr>
        <w:ind w:left="709"/>
        <w:jc w:val="both"/>
      </w:pPr>
    </w:p>
    <w:p w14:paraId="5D00D22F" w14:textId="77777777" w:rsidR="00326BE1" w:rsidRPr="000E389C" w:rsidRDefault="00326BE1" w:rsidP="00326BE1">
      <w:pPr>
        <w:numPr>
          <w:ilvl w:val="0"/>
          <w:numId w:val="2"/>
        </w:numPr>
        <w:tabs>
          <w:tab w:val="clear" w:pos="0"/>
          <w:tab w:val="num" w:pos="709"/>
        </w:tabs>
        <w:suppressAutoHyphens w:val="0"/>
        <w:ind w:left="709" w:hanging="709"/>
        <w:jc w:val="both"/>
        <w:rPr>
          <w:b/>
        </w:rPr>
      </w:pPr>
      <w:r w:rsidRPr="000E389C">
        <w:rPr>
          <w:b/>
        </w:rPr>
        <w:t>Pretendents:</w:t>
      </w:r>
      <w:r w:rsidRPr="000E389C">
        <w:t xml:space="preserve"> piegādātājs, kurš ir reģistrēts Elektronisko iepirkumu sistēmā (turpmāk – EIS) un ir iesniedzis piedāvājumu EIS e-konkursu apakšsistēmā.</w:t>
      </w:r>
    </w:p>
    <w:p w14:paraId="643E0AAB" w14:textId="77777777" w:rsidR="00326BE1" w:rsidRDefault="00326BE1" w:rsidP="000E389C">
      <w:pPr>
        <w:pStyle w:val="ListParagraph"/>
        <w:rPr>
          <w:b/>
        </w:rPr>
      </w:pPr>
    </w:p>
    <w:p w14:paraId="251B01CB" w14:textId="77777777" w:rsidR="006D33AB" w:rsidRPr="006D33AB" w:rsidRDefault="00991301" w:rsidP="00106F3B">
      <w:pPr>
        <w:numPr>
          <w:ilvl w:val="0"/>
          <w:numId w:val="2"/>
        </w:numPr>
        <w:tabs>
          <w:tab w:val="clear" w:pos="0"/>
        </w:tabs>
        <w:ind w:left="709" w:hanging="709"/>
        <w:jc w:val="both"/>
        <w:rPr>
          <w:b/>
          <w:caps/>
        </w:rPr>
      </w:pPr>
      <w:r w:rsidRPr="00C64545">
        <w:rPr>
          <w:b/>
        </w:rPr>
        <w:t>Iepi</w:t>
      </w:r>
      <w:r w:rsidR="00C21D7C" w:rsidRPr="00C64545">
        <w:rPr>
          <w:b/>
        </w:rPr>
        <w:t>r</w:t>
      </w:r>
      <w:r w:rsidRPr="00C64545">
        <w:rPr>
          <w:b/>
        </w:rPr>
        <w:t>kuma procedūra</w:t>
      </w:r>
    </w:p>
    <w:p w14:paraId="1820995F" w14:textId="2E8F929E" w:rsidR="00991301" w:rsidRDefault="006D33AB" w:rsidP="001427EB">
      <w:pPr>
        <w:ind w:left="709"/>
        <w:jc w:val="both"/>
      </w:pPr>
      <w:r>
        <w:t>A</w:t>
      </w:r>
      <w:r w:rsidR="00991301" w:rsidRPr="00C64545">
        <w:t>tklāts konkurss sask</w:t>
      </w:r>
      <w:r w:rsidR="001427EB">
        <w:t xml:space="preserve">aņā ar Publisko iepirkumu likuma </w:t>
      </w:r>
      <w:r w:rsidR="008806A7">
        <w:t>8. panta pirmās daļas 1. punktu</w:t>
      </w:r>
      <w:r w:rsidR="00EA4CCB" w:rsidRPr="00C64545">
        <w:t>.</w:t>
      </w:r>
      <w:r w:rsidR="00991301" w:rsidRPr="00C64545">
        <w:t xml:space="preserve"> </w:t>
      </w:r>
    </w:p>
    <w:p w14:paraId="35A89612" w14:textId="77777777" w:rsidR="001427EB" w:rsidRPr="00C64545" w:rsidRDefault="001427EB" w:rsidP="001427EB">
      <w:pPr>
        <w:ind w:left="709"/>
        <w:jc w:val="both"/>
        <w:rPr>
          <w:b/>
          <w:caps/>
        </w:rPr>
      </w:pPr>
    </w:p>
    <w:p w14:paraId="79CA7C60" w14:textId="77777777" w:rsidR="00A2375A" w:rsidRPr="00C64545" w:rsidRDefault="002D75AA" w:rsidP="00A2375A">
      <w:pPr>
        <w:numPr>
          <w:ilvl w:val="0"/>
          <w:numId w:val="2"/>
        </w:numPr>
        <w:tabs>
          <w:tab w:val="clear" w:pos="0"/>
        </w:tabs>
        <w:ind w:left="709" w:hanging="709"/>
        <w:rPr>
          <w:b/>
          <w:caps/>
        </w:rPr>
      </w:pPr>
      <w:r w:rsidRPr="00C64545">
        <w:rPr>
          <w:b/>
        </w:rPr>
        <w:t>Iepirkuma priekšmets</w:t>
      </w:r>
    </w:p>
    <w:p w14:paraId="21420452" w14:textId="1CAD4C70" w:rsidR="00610A53" w:rsidRPr="004A31E1" w:rsidRDefault="004A31E1" w:rsidP="004A31E1">
      <w:pPr>
        <w:pStyle w:val="ListParagraph"/>
        <w:numPr>
          <w:ilvl w:val="1"/>
          <w:numId w:val="2"/>
        </w:numPr>
        <w:spacing w:after="60"/>
        <w:ind w:hanging="578"/>
        <w:jc w:val="both"/>
        <w:rPr>
          <w:caps/>
        </w:rPr>
      </w:pPr>
      <w:r w:rsidRPr="00D368AA">
        <w:t xml:space="preserve">Iepirkuma priekšmets ir </w:t>
      </w:r>
      <w:r>
        <w:rPr>
          <w:lang w:val="lv-LV"/>
        </w:rPr>
        <w:t>d</w:t>
      </w:r>
      <w:r w:rsidRPr="00376E94">
        <w:rPr>
          <w:lang w:val="lv-LV"/>
        </w:rPr>
        <w:t>ienesta komandējumu un darba braucienu nodrošināšana VIAA vajadzībām</w:t>
      </w:r>
      <w:r w:rsidRPr="00D368AA">
        <w:t xml:space="preserve">, tajā skaitā </w:t>
      </w:r>
      <w:r w:rsidRPr="00D368AA">
        <w:rPr>
          <w:bCs/>
        </w:rPr>
        <w:t>transporta biļešu, apdrošināšanas polišu piegāde, viesnīcu rezervāciju veikšana</w:t>
      </w:r>
      <w:r w:rsidRPr="00D368AA">
        <w:t>, un autonomas nodrošināšana, kā arī citi pakalpojumi saskaņā ar tehniskajā specifikācijā norādītajām prasībām (Nolikuma 2.pielikums)</w:t>
      </w:r>
      <w:r w:rsidR="00455192" w:rsidRPr="007A774D">
        <w:t>.</w:t>
      </w:r>
    </w:p>
    <w:p w14:paraId="243EA0E0" w14:textId="77777777" w:rsidR="004A31E1" w:rsidRDefault="004A31E1" w:rsidP="004A31E1">
      <w:pPr>
        <w:numPr>
          <w:ilvl w:val="1"/>
          <w:numId w:val="2"/>
        </w:numPr>
        <w:ind w:hanging="578"/>
        <w:jc w:val="both"/>
        <w:rPr>
          <w:caps/>
        </w:rPr>
      </w:pPr>
      <w:r w:rsidRPr="00D368AA">
        <w:t>Pretendents var iesniegt vienu piedāvājuma variantu par visu iepirkuma priekšmetu kopumā</w:t>
      </w:r>
      <w:r w:rsidR="003D77D7">
        <w:t>.</w:t>
      </w:r>
    </w:p>
    <w:p w14:paraId="764EFD01" w14:textId="77777777" w:rsidR="004A31E1" w:rsidRPr="004A31E1" w:rsidRDefault="007A38FC" w:rsidP="004A31E1">
      <w:pPr>
        <w:numPr>
          <w:ilvl w:val="1"/>
          <w:numId w:val="2"/>
        </w:numPr>
        <w:tabs>
          <w:tab w:val="num" w:pos="2547"/>
        </w:tabs>
        <w:ind w:hanging="578"/>
        <w:jc w:val="both"/>
        <w:rPr>
          <w:caps/>
        </w:rPr>
      </w:pPr>
      <w:r w:rsidRPr="009066BF">
        <w:t xml:space="preserve">Iepirkuma priekšmeta </w:t>
      </w:r>
      <w:r w:rsidRPr="00B759DD">
        <w:t>izpildes termiņš</w:t>
      </w:r>
      <w:r w:rsidR="004A31E1">
        <w:t xml:space="preserve"> </w:t>
      </w:r>
      <w:r w:rsidR="004A31E1" w:rsidRPr="00DA5985">
        <w:t xml:space="preserve">ir </w:t>
      </w:r>
      <w:r w:rsidR="004A31E1">
        <w:t xml:space="preserve">līdz </w:t>
      </w:r>
      <w:r w:rsidR="004A31E1" w:rsidRPr="00683615">
        <w:t>līgumcenas –</w:t>
      </w:r>
      <w:r w:rsidR="004A31E1">
        <w:t>170</w:t>
      </w:r>
      <w:r w:rsidR="004A31E1" w:rsidRPr="002A1BDC">
        <w:t xml:space="preserve"> 000.00 EUR (viens simts </w:t>
      </w:r>
      <w:r w:rsidR="004A31E1">
        <w:t xml:space="preserve">septiņdesmit </w:t>
      </w:r>
      <w:r w:rsidR="004A31E1" w:rsidRPr="002A1BDC">
        <w:t xml:space="preserve">tūkstoši </w:t>
      </w:r>
      <w:proofErr w:type="spellStart"/>
      <w:r w:rsidR="004A31E1" w:rsidRPr="004A31E1">
        <w:rPr>
          <w:i/>
        </w:rPr>
        <w:t>euro</w:t>
      </w:r>
      <w:proofErr w:type="spellEnd"/>
      <w:r w:rsidR="004A31E1" w:rsidRPr="004A31E1">
        <w:rPr>
          <w:i/>
        </w:rPr>
        <w:t xml:space="preserve"> </w:t>
      </w:r>
      <w:r w:rsidR="004A31E1" w:rsidRPr="002A1BDC">
        <w:t>un nulle centi) apguvei (plānotais Vispārīgās vienošanās darbības termiņš ir 1</w:t>
      </w:r>
      <w:r w:rsidR="004A31E1">
        <w:t>8 mēneši)</w:t>
      </w:r>
      <w:r w:rsidR="009F5156">
        <w:t>.</w:t>
      </w:r>
    </w:p>
    <w:p w14:paraId="2CC7D405" w14:textId="4F4CFFAE" w:rsidR="004A31E1" w:rsidRPr="004A31E1" w:rsidRDefault="004A31E1" w:rsidP="004A31E1">
      <w:pPr>
        <w:numPr>
          <w:ilvl w:val="1"/>
          <w:numId w:val="2"/>
        </w:numPr>
        <w:tabs>
          <w:tab w:val="num" w:pos="2547"/>
        </w:tabs>
        <w:ind w:hanging="578"/>
        <w:jc w:val="both"/>
        <w:rPr>
          <w:caps/>
        </w:rPr>
      </w:pPr>
      <w:r w:rsidRPr="004A31E1">
        <w:t xml:space="preserve">CPV kods: 79997000-9 (komandējumu pakalpojumi); </w:t>
      </w:r>
      <w:hyperlink r:id="rId9" w:history="1">
        <w:r w:rsidRPr="004A31E1">
          <w:rPr>
            <w:rStyle w:val="Hyperlink"/>
            <w:color w:val="auto"/>
            <w:u w:val="none"/>
          </w:rPr>
          <w:t>63000000-9</w:t>
        </w:r>
      </w:hyperlink>
      <w:r w:rsidRPr="004A31E1">
        <w:t xml:space="preserve"> (Ar transportu saistītie pakalpojumi un palīgpakalpojumi; ceļojumu aģentūru pakalpojumi).</w:t>
      </w:r>
    </w:p>
    <w:p w14:paraId="5EF85D48" w14:textId="77777777" w:rsidR="00B70796" w:rsidRPr="00331E78" w:rsidRDefault="00B70796" w:rsidP="001427EB">
      <w:pPr>
        <w:ind w:left="720"/>
        <w:jc w:val="both"/>
        <w:rPr>
          <w:caps/>
        </w:rPr>
      </w:pPr>
    </w:p>
    <w:p w14:paraId="12E8BADE" w14:textId="3781550A" w:rsidR="00A02B04" w:rsidRPr="00A02B04" w:rsidRDefault="00A02B04" w:rsidP="00106F3B">
      <w:pPr>
        <w:numPr>
          <w:ilvl w:val="0"/>
          <w:numId w:val="2"/>
        </w:numPr>
        <w:tabs>
          <w:tab w:val="clear" w:pos="0"/>
        </w:tabs>
        <w:ind w:left="709" w:hanging="709"/>
        <w:rPr>
          <w:caps/>
        </w:rPr>
      </w:pPr>
      <w:r>
        <w:rPr>
          <w:b/>
          <w:caps/>
        </w:rPr>
        <w:t>F</w:t>
      </w:r>
      <w:r>
        <w:rPr>
          <w:b/>
        </w:rPr>
        <w:t xml:space="preserve">inansējuma avoti. </w:t>
      </w:r>
      <w:r w:rsidRPr="00A02B04">
        <w:t>Vispārīgā vienošanās var tikt finansēta no:</w:t>
      </w:r>
    </w:p>
    <w:p w14:paraId="3EA0CA68" w14:textId="77777777" w:rsidR="00A02B04" w:rsidRDefault="00A02B04" w:rsidP="00A02B04">
      <w:pPr>
        <w:pStyle w:val="ListParagraph"/>
        <w:numPr>
          <w:ilvl w:val="1"/>
          <w:numId w:val="2"/>
        </w:numPr>
        <w:tabs>
          <w:tab w:val="left" w:pos="993"/>
        </w:tabs>
        <w:suppressAutoHyphens w:val="0"/>
        <w:ind w:hanging="578"/>
        <w:jc w:val="both"/>
      </w:pPr>
      <w:r w:rsidRPr="00035F3C">
        <w:t>Eiropas Ekonomikas zonas finanšu instrumenta un Norvēģijas finanšu instrumenta 2009.-2014.gada perioda programma LV05 “Pētniecība un stipendijas”, līguma Nr. LV 05;</w:t>
      </w:r>
    </w:p>
    <w:p w14:paraId="6E4054C2" w14:textId="77777777" w:rsidR="00A02B04" w:rsidRDefault="00A02B04" w:rsidP="00A02B04">
      <w:pPr>
        <w:pStyle w:val="ListParagraph"/>
        <w:numPr>
          <w:ilvl w:val="1"/>
          <w:numId w:val="2"/>
        </w:numPr>
        <w:tabs>
          <w:tab w:val="left" w:pos="993"/>
        </w:tabs>
        <w:suppressAutoHyphens w:val="0"/>
        <w:ind w:hanging="578"/>
        <w:jc w:val="both"/>
      </w:pPr>
      <w:r w:rsidRPr="00035F3C">
        <w:t>Darbības programmas "Izaugsme un nodarbinātība" prioritārā virziena "Izglītība, prasmes un mūžizglītība" 8.3.5. specifiskais atbalsta mērķis "Uzlabot pieeju karjeras atbalstam izglītojamajiem vispārējās un profesionālās izglītības iestādēs", vienošanās Nr. 8.3.5.3.0/16/I/001;</w:t>
      </w:r>
    </w:p>
    <w:p w14:paraId="3BE3AA91" w14:textId="77777777" w:rsidR="00A02B04" w:rsidRDefault="00A02B04" w:rsidP="00A02B04">
      <w:pPr>
        <w:pStyle w:val="ListParagraph"/>
        <w:numPr>
          <w:ilvl w:val="1"/>
          <w:numId w:val="2"/>
        </w:numPr>
        <w:tabs>
          <w:tab w:val="left" w:pos="993"/>
        </w:tabs>
        <w:suppressAutoHyphens w:val="0"/>
        <w:ind w:hanging="578"/>
        <w:jc w:val="both"/>
      </w:pPr>
      <w:r w:rsidRPr="00035F3C">
        <w:t xml:space="preserve">Darbības programmas "Izaugsme un nodarbinātība" 1.1.1. specifiskā atbalsta mērķis "Palielināt Latvijas zinātnisko institūciju pētniecisko un inovatīvo kapacitāti un spēju </w:t>
      </w:r>
      <w:r w:rsidRPr="00035F3C">
        <w:lastRenderedPageBreak/>
        <w:t>piesaistīt ārējo finansējumu, ieguldot cilvēkresursos un infrastruktūrā" 1.1.1.2. pasākuma "Pēcdoktorantūras pētniecības atbalsts", vienošanās Nr. 1.1.1.2/16/I/001;</w:t>
      </w:r>
    </w:p>
    <w:p w14:paraId="66E31E9A" w14:textId="77777777" w:rsidR="00A02B04" w:rsidRDefault="00A02B04" w:rsidP="00A02B04">
      <w:pPr>
        <w:pStyle w:val="ListParagraph"/>
        <w:numPr>
          <w:ilvl w:val="1"/>
          <w:numId w:val="2"/>
        </w:numPr>
        <w:tabs>
          <w:tab w:val="left" w:pos="993"/>
        </w:tabs>
        <w:suppressAutoHyphens w:val="0"/>
        <w:ind w:hanging="578"/>
        <w:jc w:val="both"/>
      </w:pPr>
      <w:r w:rsidRPr="00035F3C">
        <w:t>Eiropas Savienības Erasmus+ programma izglītības, jaunatnes un sporta jomā 2014.- 2020.gadam;</w:t>
      </w:r>
    </w:p>
    <w:p w14:paraId="7BADD69B" w14:textId="77777777" w:rsidR="00A02B04" w:rsidRDefault="00A02B04" w:rsidP="00A02B04">
      <w:pPr>
        <w:pStyle w:val="ListParagraph"/>
        <w:numPr>
          <w:ilvl w:val="1"/>
          <w:numId w:val="2"/>
        </w:numPr>
        <w:tabs>
          <w:tab w:val="left" w:pos="993"/>
        </w:tabs>
        <w:suppressAutoHyphens w:val="0"/>
        <w:ind w:hanging="578"/>
        <w:jc w:val="both"/>
      </w:pPr>
      <w:r w:rsidRPr="00035F3C">
        <w:t>projekta „Izglītības un zinātnes ministrijas kapacitātes stiprināšana Eiropas Savienības struktūrfondu plānošanai, ieviešanai un uzraudzībai 2014-2020. gada plānošanas periodā”, vienošanās Nr. 11.1.1.0/15/TP/011;</w:t>
      </w:r>
    </w:p>
    <w:p w14:paraId="6365EFDE" w14:textId="77777777" w:rsidR="00A02B04" w:rsidRDefault="00A02B04" w:rsidP="00A02B04">
      <w:pPr>
        <w:pStyle w:val="ListParagraph"/>
        <w:numPr>
          <w:ilvl w:val="1"/>
          <w:numId w:val="2"/>
        </w:numPr>
        <w:tabs>
          <w:tab w:val="left" w:pos="993"/>
        </w:tabs>
        <w:suppressAutoHyphens w:val="0"/>
        <w:ind w:hanging="578"/>
        <w:jc w:val="both"/>
      </w:pPr>
      <w:r w:rsidRPr="00A02B04">
        <w:rPr>
          <w:iCs/>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w:t>
      </w:r>
      <w:r w:rsidRPr="00035F3C">
        <w:t xml:space="preserve">, </w:t>
      </w:r>
      <w:r w:rsidRPr="00A02B04">
        <w:rPr>
          <w:iCs/>
        </w:rPr>
        <w:t>vienošanās Nr. 7.2.1.2./15/I/001</w:t>
      </w:r>
      <w:r w:rsidRPr="00035F3C">
        <w:t>;</w:t>
      </w:r>
    </w:p>
    <w:p w14:paraId="6E762418" w14:textId="77777777" w:rsidR="00A02B04" w:rsidRPr="00A02B04" w:rsidRDefault="00A02B04" w:rsidP="00A02B04">
      <w:pPr>
        <w:pStyle w:val="ListParagraph"/>
        <w:numPr>
          <w:ilvl w:val="1"/>
          <w:numId w:val="2"/>
        </w:numPr>
        <w:tabs>
          <w:tab w:val="left" w:pos="993"/>
        </w:tabs>
        <w:suppressAutoHyphens w:val="0"/>
        <w:ind w:hanging="578"/>
        <w:jc w:val="both"/>
      </w:pPr>
      <w:r w:rsidRPr="00035F3C">
        <w:t xml:space="preserve">Darbības programmas "Izaugsme un nodarbinātība" 8.4.1. specifiskā atbalsta mērķa "Pilnveidot nodarbināto personu profesionālo kompetenci" Eiropas Sociālā fonda projekta “Nodarbināto personu profesionālās kompetences pilnveide”, </w:t>
      </w:r>
      <w:r w:rsidRPr="00A02B04">
        <w:rPr>
          <w:bCs/>
        </w:rPr>
        <w:t>vienošanās Nr. 8.4.1.0/16/I/001;</w:t>
      </w:r>
    </w:p>
    <w:p w14:paraId="7DD43CF6" w14:textId="77777777" w:rsidR="00A02B04" w:rsidRPr="00A02B04" w:rsidRDefault="00A02B04" w:rsidP="00A02B04">
      <w:pPr>
        <w:pStyle w:val="ListParagraph"/>
        <w:numPr>
          <w:ilvl w:val="1"/>
          <w:numId w:val="2"/>
        </w:numPr>
        <w:tabs>
          <w:tab w:val="left" w:pos="993"/>
        </w:tabs>
        <w:suppressAutoHyphens w:val="0"/>
        <w:ind w:hanging="578"/>
        <w:jc w:val="both"/>
      </w:pPr>
      <w:r w:rsidRPr="00A02B04">
        <w:rPr>
          <w:bCs/>
        </w:rPr>
        <w:t>Darbības programmas “Izaugsme un nodarbinātība” 8.1.3. specifiskā atbalsta mērķis “Palielināt modernizēto profesionālās izglītības iestāžu skaitu”;</w:t>
      </w:r>
    </w:p>
    <w:p w14:paraId="5F78FC37" w14:textId="77777777" w:rsidR="00A02B04" w:rsidRPr="00A02B04" w:rsidRDefault="00A02B04" w:rsidP="00A02B04">
      <w:pPr>
        <w:pStyle w:val="ListParagraph"/>
        <w:numPr>
          <w:ilvl w:val="1"/>
          <w:numId w:val="2"/>
        </w:numPr>
        <w:tabs>
          <w:tab w:val="left" w:pos="993"/>
        </w:tabs>
        <w:suppressAutoHyphens w:val="0"/>
        <w:ind w:hanging="578"/>
        <w:jc w:val="both"/>
      </w:pPr>
      <w:r w:rsidRPr="00A02B04">
        <w:rPr>
          <w:bCs/>
        </w:rPr>
        <w:t>“Apvārsnis 2020”</w:t>
      </w:r>
      <w:r w:rsidRPr="00A02B04">
        <w:rPr>
          <w:b/>
          <w:bCs/>
        </w:rPr>
        <w:t xml:space="preserve"> </w:t>
      </w:r>
      <w:r w:rsidRPr="00A02B04">
        <w:rPr>
          <w:bCs/>
        </w:rPr>
        <w:t>programmas projektiem;</w:t>
      </w:r>
    </w:p>
    <w:p w14:paraId="6723A4D9" w14:textId="77777777" w:rsidR="00A02B04" w:rsidRPr="00A02B04" w:rsidRDefault="00A02B04" w:rsidP="00A02B04">
      <w:pPr>
        <w:pStyle w:val="ListParagraph"/>
        <w:numPr>
          <w:ilvl w:val="1"/>
          <w:numId w:val="2"/>
        </w:numPr>
        <w:tabs>
          <w:tab w:val="left" w:pos="993"/>
        </w:tabs>
        <w:suppressAutoHyphens w:val="0"/>
        <w:ind w:hanging="578"/>
        <w:jc w:val="both"/>
      </w:pPr>
      <w:r w:rsidRPr="00A02B04">
        <w:rPr>
          <w:bCs/>
          <w:iCs/>
        </w:rPr>
        <w:t xml:space="preserve">Nacionālā </w:t>
      </w:r>
      <w:proofErr w:type="spellStart"/>
      <w:r w:rsidRPr="00A02B04">
        <w:rPr>
          <w:bCs/>
          <w:i/>
          <w:iCs/>
        </w:rPr>
        <w:t>Euroguidance</w:t>
      </w:r>
      <w:proofErr w:type="spellEnd"/>
      <w:r w:rsidRPr="00A02B04">
        <w:rPr>
          <w:bCs/>
          <w:i/>
          <w:iCs/>
        </w:rPr>
        <w:t xml:space="preserve"> </w:t>
      </w:r>
      <w:r w:rsidRPr="00A02B04">
        <w:rPr>
          <w:bCs/>
          <w:iCs/>
        </w:rPr>
        <w:t>centra darbības nodrošināšanai paredzētajiem līdzekļiem;</w:t>
      </w:r>
    </w:p>
    <w:p w14:paraId="3557AE9E" w14:textId="77777777" w:rsidR="00A02B04" w:rsidRDefault="00A02B04" w:rsidP="00A02B04">
      <w:pPr>
        <w:pStyle w:val="ListParagraph"/>
        <w:numPr>
          <w:ilvl w:val="1"/>
          <w:numId w:val="2"/>
        </w:numPr>
        <w:tabs>
          <w:tab w:val="left" w:pos="993"/>
        </w:tabs>
        <w:suppressAutoHyphens w:val="0"/>
        <w:ind w:hanging="578"/>
        <w:jc w:val="both"/>
      </w:pPr>
      <w:r w:rsidRPr="00035F3C">
        <w:t>citiem ārvalstu finanšu instrumentu līdzekļiem;</w:t>
      </w:r>
    </w:p>
    <w:p w14:paraId="284B47F5" w14:textId="7FD2A841" w:rsidR="00A02B04" w:rsidRPr="00035F3C" w:rsidRDefault="00A02B04" w:rsidP="00A02B04">
      <w:pPr>
        <w:pStyle w:val="ListParagraph"/>
        <w:numPr>
          <w:ilvl w:val="1"/>
          <w:numId w:val="2"/>
        </w:numPr>
        <w:tabs>
          <w:tab w:val="left" w:pos="993"/>
        </w:tabs>
        <w:suppressAutoHyphens w:val="0"/>
        <w:ind w:hanging="578"/>
        <w:jc w:val="both"/>
      </w:pPr>
      <w:r w:rsidRPr="00035F3C">
        <w:t>no valsts budžeta līdzekļiem.</w:t>
      </w:r>
    </w:p>
    <w:p w14:paraId="2F2A0789" w14:textId="304AF508" w:rsidR="00A02B04" w:rsidRPr="00A02B04" w:rsidRDefault="00A02B04" w:rsidP="00A02B04">
      <w:pPr>
        <w:pStyle w:val="ListParagraph"/>
        <w:rPr>
          <w:caps/>
        </w:rPr>
      </w:pPr>
    </w:p>
    <w:p w14:paraId="791F7250" w14:textId="77777777" w:rsidR="00E5715F" w:rsidRPr="00C64545" w:rsidRDefault="00E5715F" w:rsidP="00106F3B">
      <w:pPr>
        <w:numPr>
          <w:ilvl w:val="0"/>
          <w:numId w:val="2"/>
        </w:numPr>
        <w:tabs>
          <w:tab w:val="clear" w:pos="0"/>
        </w:tabs>
        <w:ind w:left="709" w:hanging="709"/>
        <w:rPr>
          <w:b/>
          <w:caps/>
        </w:rPr>
      </w:pPr>
      <w:r w:rsidRPr="00C64545">
        <w:rPr>
          <w:b/>
        </w:rPr>
        <w:t xml:space="preserve">Iepirkuma </w:t>
      </w:r>
      <w:r w:rsidR="002F71C2" w:rsidRPr="00C64545">
        <w:rPr>
          <w:b/>
        </w:rPr>
        <w:t xml:space="preserve">procedūras </w:t>
      </w:r>
      <w:r w:rsidRPr="00C64545">
        <w:rPr>
          <w:b/>
        </w:rPr>
        <w:t>dokumentu pieejamība</w:t>
      </w:r>
    </w:p>
    <w:p w14:paraId="46715B20" w14:textId="0C805989" w:rsidR="00A8686A" w:rsidRPr="00470745" w:rsidRDefault="00A8686A" w:rsidP="005A4A57">
      <w:pPr>
        <w:numPr>
          <w:ilvl w:val="1"/>
          <w:numId w:val="2"/>
        </w:numPr>
        <w:ind w:hanging="578"/>
        <w:jc w:val="both"/>
        <w:rPr>
          <w:szCs w:val="22"/>
        </w:rPr>
      </w:pPr>
      <w:r w:rsidRPr="00C64545">
        <w:rPr>
          <w:bCs/>
        </w:rPr>
        <w:t xml:space="preserve">Iepirkuma procedūras dokumentācijai ir </w:t>
      </w:r>
      <w:r w:rsidRPr="00C64545">
        <w:rPr>
          <w:bCs/>
          <w:color w:val="000000"/>
        </w:rPr>
        <w:t xml:space="preserve">nodrošināta </w:t>
      </w:r>
      <w:r w:rsidRPr="00B70796">
        <w:rPr>
          <w:b/>
          <w:bCs/>
          <w:color w:val="000000"/>
        </w:rPr>
        <w:t>tieša un brīva elektroniskā pieeja</w:t>
      </w:r>
      <w:r w:rsidRPr="00C64545">
        <w:rPr>
          <w:bCs/>
          <w:color w:val="000000"/>
        </w:rPr>
        <w:t xml:space="preserve"> </w:t>
      </w:r>
      <w:r w:rsidR="00B70796" w:rsidRPr="00B70796">
        <w:t xml:space="preserve">Valsts izglītības attīstības aģentūras mājaslapā </w:t>
      </w:r>
      <w:r w:rsidR="00B70796" w:rsidRPr="00B70796">
        <w:rPr>
          <w:i/>
        </w:rPr>
        <w:t>http://www.viaa.gov.lv</w:t>
      </w:r>
      <w:r w:rsidR="00B70796" w:rsidRPr="00B70796">
        <w:t xml:space="preserve">, sadaļas </w:t>
      </w:r>
      <w:r w:rsidR="00694405">
        <w:t>”</w:t>
      </w:r>
      <w:r w:rsidR="00B70796" w:rsidRPr="00B70796">
        <w:t>Pu</w:t>
      </w:r>
      <w:r w:rsidR="00694405">
        <w:t xml:space="preserve">bliskie iepirkumi” </w:t>
      </w:r>
      <w:r w:rsidR="00326BE1">
        <w:t>un</w:t>
      </w:r>
      <w:r w:rsidR="00326BE1" w:rsidRPr="000E389C">
        <w:rPr>
          <w:lang w:eastAsia="lv-LV"/>
        </w:rPr>
        <w:t xml:space="preserve"> </w:t>
      </w:r>
      <w:r w:rsidR="00326BE1" w:rsidRPr="000E389C">
        <w:t xml:space="preserve">EIS </w:t>
      </w:r>
      <w:hyperlink r:id="rId10" w:history="1">
        <w:r w:rsidR="00326BE1" w:rsidRPr="000E389C">
          <w:rPr>
            <w:rStyle w:val="Hyperlink"/>
          </w:rPr>
          <w:t>www.eis.gov.lv</w:t>
        </w:r>
      </w:hyperlink>
      <w:r w:rsidR="00326BE1" w:rsidRPr="00326BE1">
        <w:t xml:space="preserve"> e-konkursu apakšsistēmā šī konkursa sadaļā</w:t>
      </w:r>
      <w:r w:rsidR="00B70796" w:rsidRPr="00B70796">
        <w:t>.</w:t>
      </w:r>
    </w:p>
    <w:p w14:paraId="01F292A4" w14:textId="49529D71" w:rsidR="00326BE1" w:rsidRPr="00C64545" w:rsidRDefault="00326BE1" w:rsidP="00106F3B">
      <w:pPr>
        <w:numPr>
          <w:ilvl w:val="1"/>
          <w:numId w:val="2"/>
        </w:numPr>
        <w:ind w:left="709" w:hanging="567"/>
        <w:jc w:val="both"/>
        <w:rPr>
          <w:szCs w:val="22"/>
        </w:rPr>
      </w:pPr>
      <w:r w:rsidRPr="000E389C">
        <w:t>Ieinteresētais piegādātājs EIS e-konkursu apakšsistēmā šī konkursa sadaļā var reģistrēties kā nolikuma saņēmējs, ja tas ir reģistrēts EIS kā piegādātājs.</w:t>
      </w:r>
      <w:r w:rsidRPr="00326BE1">
        <w:rPr>
          <w:vertAlign w:val="superscript"/>
          <w:lang w:val="ru-RU"/>
        </w:rPr>
        <w:footnoteReference w:id="1"/>
      </w:r>
    </w:p>
    <w:p w14:paraId="05C1C268" w14:textId="2381D43B" w:rsidR="00A8686A" w:rsidRPr="00C64545" w:rsidRDefault="00A8686A" w:rsidP="00106F3B">
      <w:pPr>
        <w:numPr>
          <w:ilvl w:val="1"/>
          <w:numId w:val="2"/>
        </w:numPr>
        <w:ind w:left="709" w:hanging="567"/>
        <w:jc w:val="both"/>
        <w:rPr>
          <w:szCs w:val="22"/>
        </w:rPr>
      </w:pPr>
      <w:r w:rsidRPr="00C64545">
        <w:t xml:space="preserve">Pasūtītājs nodrošina iespēju ieinteresētajiem piegādātājiem iepazīties ar iepirkuma procedūras dokumentāciju uz vietas </w:t>
      </w:r>
      <w:r w:rsidR="003C188F">
        <w:t>n</w:t>
      </w:r>
      <w:r w:rsidRPr="00C64545">
        <w:t>olikuma 2.punktā minētajā adresē</w:t>
      </w:r>
      <w:r w:rsidR="00FE0A0A" w:rsidRPr="00C64545">
        <w:t>, iepriekš sazinoties ar</w:t>
      </w:r>
      <w:r w:rsidR="00F45981" w:rsidRPr="00C64545">
        <w:t xml:space="preserve"> </w:t>
      </w:r>
      <w:r w:rsidR="003C188F">
        <w:t>n</w:t>
      </w:r>
      <w:r w:rsidR="00FE0A0A" w:rsidRPr="00C64545">
        <w:t>olikuma 2.</w:t>
      </w:r>
      <w:r w:rsidR="006C47A1">
        <w:t xml:space="preserve"> </w:t>
      </w:r>
      <w:r w:rsidR="00FE0A0A" w:rsidRPr="00C64545">
        <w:t>punktā minēto kontaktpersonu.</w:t>
      </w:r>
    </w:p>
    <w:p w14:paraId="754BB2D8" w14:textId="4ACB2B35" w:rsidR="00A8686A" w:rsidRPr="00C64545" w:rsidRDefault="00FE0A0A" w:rsidP="00106F3B">
      <w:pPr>
        <w:numPr>
          <w:ilvl w:val="1"/>
          <w:numId w:val="2"/>
        </w:numPr>
        <w:ind w:left="709" w:hanging="567"/>
        <w:jc w:val="both"/>
        <w:rPr>
          <w:szCs w:val="22"/>
        </w:rPr>
      </w:pPr>
      <w:r w:rsidRPr="00C64545">
        <w:rPr>
          <w:bCs/>
          <w:szCs w:val="23"/>
        </w:rPr>
        <w:t xml:space="preserve">Pasūtītājs nodrošina iepirkuma procedūras dokumentācijas izsniegšanu drukātā veidā </w:t>
      </w:r>
      <w:r w:rsidR="001D1952">
        <w:rPr>
          <w:bCs/>
          <w:szCs w:val="23"/>
        </w:rPr>
        <w:t>3 (</w:t>
      </w:r>
      <w:r w:rsidR="001D1952" w:rsidRPr="001D1952">
        <w:rPr>
          <w:bCs/>
          <w:i/>
          <w:szCs w:val="23"/>
        </w:rPr>
        <w:t>trīs</w:t>
      </w:r>
      <w:r w:rsidR="001D1952">
        <w:rPr>
          <w:bCs/>
          <w:szCs w:val="23"/>
        </w:rPr>
        <w:t>)</w:t>
      </w:r>
      <w:r w:rsidRPr="00C64545">
        <w:rPr>
          <w:bCs/>
          <w:szCs w:val="23"/>
        </w:rPr>
        <w:t xml:space="preserve"> darbdienu laikā no ieinteresētā piegādātāja pieprasījuma, ievērojot nosacījumu, ka dokumentu pieprasījums iesniegts laikus pirms piedāvājuma iesniegšanas termiņa</w:t>
      </w:r>
      <w:r w:rsidR="003D180F" w:rsidRPr="00C64545">
        <w:rPr>
          <w:bCs/>
          <w:szCs w:val="23"/>
        </w:rPr>
        <w:t>.</w:t>
      </w:r>
    </w:p>
    <w:p w14:paraId="741908F8" w14:textId="02BE9DE3" w:rsidR="00A8686A" w:rsidRPr="001427EB" w:rsidRDefault="00A8686A" w:rsidP="001427EB">
      <w:pPr>
        <w:numPr>
          <w:ilvl w:val="1"/>
          <w:numId w:val="2"/>
        </w:numPr>
        <w:ind w:left="709" w:hanging="567"/>
        <w:jc w:val="both"/>
        <w:rPr>
          <w:szCs w:val="22"/>
        </w:rPr>
      </w:pPr>
      <w:r w:rsidRPr="00C64545">
        <w:rPr>
          <w:bCs/>
          <w:iCs/>
        </w:rPr>
        <w:t xml:space="preserve">Papildu informācija, kas tiks sniegta saistībā ar šo iepirkuma procedūru, tiks publicēta </w:t>
      </w:r>
      <w:r w:rsidR="00A857DA" w:rsidRPr="00C64545">
        <w:t>Pasūtītāja mājas</w:t>
      </w:r>
      <w:r w:rsidRPr="00C64545">
        <w:t>lapā</w:t>
      </w:r>
      <w:r w:rsidR="00326BE1" w:rsidRPr="000E389C">
        <w:rPr>
          <w:lang w:eastAsia="lv-LV"/>
        </w:rPr>
        <w:t xml:space="preserve"> </w:t>
      </w:r>
      <w:r w:rsidR="00326BE1" w:rsidRPr="00326BE1">
        <w:t xml:space="preserve">un EIS </w:t>
      </w:r>
      <w:hyperlink r:id="rId11" w:history="1">
        <w:r w:rsidR="00326BE1" w:rsidRPr="00326BE1">
          <w:rPr>
            <w:rStyle w:val="Hyperlink"/>
          </w:rPr>
          <w:t>www.eis.gov.lv</w:t>
        </w:r>
      </w:hyperlink>
      <w:r w:rsidR="00326BE1" w:rsidRPr="00326BE1">
        <w:t xml:space="preserve"> e-konkursu apakšsistēmā šī konkursa sadaļā</w:t>
      </w:r>
      <w:r w:rsidRPr="00C64545">
        <w:rPr>
          <w:bCs/>
          <w:iCs/>
        </w:rPr>
        <w:t xml:space="preserve">. Ieinteresētajam piegādātājam ir pienākums sekot līdzi publicētajai informācijai. </w:t>
      </w:r>
      <w:r w:rsidRPr="00C64545">
        <w:t xml:space="preserve">Pasūtītājs </w:t>
      </w:r>
      <w:r w:rsidRPr="00C64545">
        <w:rPr>
          <w:bCs/>
          <w:iCs/>
        </w:rPr>
        <w:t>nav atbildīgs par to, ja kāds ieinteresētais piegādātājs nav i</w:t>
      </w:r>
      <w:r w:rsidR="003D180F" w:rsidRPr="00C64545">
        <w:rPr>
          <w:bCs/>
          <w:iCs/>
        </w:rPr>
        <w:t>epazinies ar informāciju, kurai</w:t>
      </w:r>
      <w:r w:rsidRPr="00C64545">
        <w:rPr>
          <w:bCs/>
          <w:iCs/>
        </w:rPr>
        <w:t xml:space="preserve"> ir nodrošināta brīva un tieša elektroniskā pieeja</w:t>
      </w:r>
      <w:r w:rsidRPr="00C64545">
        <w:t>.</w:t>
      </w:r>
    </w:p>
    <w:p w14:paraId="7F79FFB6" w14:textId="77777777" w:rsidR="001427EB" w:rsidRPr="00C64545" w:rsidRDefault="001427EB" w:rsidP="001427EB">
      <w:pPr>
        <w:ind w:left="709"/>
        <w:jc w:val="both"/>
        <w:rPr>
          <w:szCs w:val="22"/>
        </w:rPr>
      </w:pPr>
    </w:p>
    <w:p w14:paraId="0653DF6F" w14:textId="77777777" w:rsidR="00A8686A" w:rsidRPr="00C64545" w:rsidRDefault="002F71C2" w:rsidP="001427EB">
      <w:pPr>
        <w:numPr>
          <w:ilvl w:val="0"/>
          <w:numId w:val="2"/>
        </w:numPr>
        <w:tabs>
          <w:tab w:val="clear" w:pos="0"/>
        </w:tabs>
        <w:ind w:left="709" w:hanging="709"/>
        <w:rPr>
          <w:b/>
          <w:caps/>
        </w:rPr>
      </w:pPr>
      <w:r w:rsidRPr="00C64545">
        <w:rPr>
          <w:b/>
          <w:caps/>
        </w:rPr>
        <w:t>P</w:t>
      </w:r>
      <w:r w:rsidRPr="00C64545">
        <w:rPr>
          <w:b/>
        </w:rPr>
        <w:t>apildu informācijas pieprasīšanas kārtība</w:t>
      </w:r>
    </w:p>
    <w:p w14:paraId="5AAF519B" w14:textId="77777777" w:rsidR="00B70796" w:rsidRDefault="002F71C2" w:rsidP="00B70796">
      <w:pPr>
        <w:numPr>
          <w:ilvl w:val="1"/>
          <w:numId w:val="2"/>
        </w:numPr>
        <w:ind w:left="709" w:hanging="567"/>
        <w:jc w:val="both"/>
        <w:rPr>
          <w:szCs w:val="22"/>
        </w:rPr>
      </w:pPr>
      <w:r w:rsidRPr="001427EB">
        <w:t>Papildu informāciju ieinteresētais piegādātājs var pieprasīt</w:t>
      </w:r>
      <w:r w:rsidR="00DC625B" w:rsidRPr="001427EB">
        <w:t xml:space="preserve"> latviešu valodā</w:t>
      </w:r>
      <w:r w:rsidRPr="001427EB">
        <w:t xml:space="preserve">, nosūtot </w:t>
      </w:r>
      <w:r w:rsidRPr="00883636">
        <w:t>pieprasījumu</w:t>
      </w:r>
      <w:r w:rsidR="00F45981" w:rsidRPr="00883636">
        <w:t xml:space="preserve"> </w:t>
      </w:r>
      <w:r w:rsidR="001427EB" w:rsidRPr="00883636">
        <w:t>pa pastu, faksu vai</w:t>
      </w:r>
      <w:r w:rsidRPr="00883636">
        <w:t xml:space="preserve"> e-pastu</w:t>
      </w:r>
      <w:r w:rsidR="00A857DA" w:rsidRPr="00883636">
        <w:t xml:space="preserve"> (</w:t>
      </w:r>
      <w:r w:rsidRPr="00883636">
        <w:t xml:space="preserve">kas norādīti </w:t>
      </w:r>
      <w:r w:rsidR="00E64045" w:rsidRPr="00883636">
        <w:t>n</w:t>
      </w:r>
      <w:r w:rsidRPr="00883636">
        <w:t>olikuma 2.punktā</w:t>
      </w:r>
      <w:r w:rsidR="00A857DA" w:rsidRPr="00883636">
        <w:t>), pieprasījumā</w:t>
      </w:r>
      <w:r w:rsidR="00A857DA" w:rsidRPr="001427EB">
        <w:t xml:space="preserve"> ietverot arī iepirkuma procedūras nosaukumu un identifikācijas numuru</w:t>
      </w:r>
      <w:r w:rsidRPr="001427EB">
        <w:t xml:space="preserve">. </w:t>
      </w:r>
    </w:p>
    <w:p w14:paraId="12DA8E90" w14:textId="5A686F58" w:rsidR="00B70796" w:rsidRPr="0067604B" w:rsidRDefault="00B70796" w:rsidP="00A02B04">
      <w:pPr>
        <w:numPr>
          <w:ilvl w:val="1"/>
          <w:numId w:val="2"/>
        </w:numPr>
        <w:jc w:val="both"/>
        <w:rPr>
          <w:szCs w:val="22"/>
        </w:rPr>
      </w:pPr>
      <w:r w:rsidRPr="0067604B">
        <w:rPr>
          <w:szCs w:val="22"/>
        </w:rPr>
        <w:t>Jebkura papildu informācija, kas tiks sniegta saistībā ar šo iepirkumu, tiks publicēta Pasūtītāja mājaslapā internetā pie nolikuma (</w:t>
      </w:r>
      <w:hyperlink r:id="rId12" w:history="1">
        <w:r w:rsidR="00A02B04" w:rsidRPr="0004527B">
          <w:rPr>
            <w:rStyle w:val="Hyperlink"/>
            <w:szCs w:val="22"/>
          </w:rPr>
          <w:t>http://viaa.gov.lv/lat/viaa/valsts_iepirkumi/</w:t>
        </w:r>
      </w:hyperlink>
      <w:r w:rsidR="00A02B04">
        <w:rPr>
          <w:szCs w:val="22"/>
        </w:rPr>
        <w:t xml:space="preserve"> </w:t>
      </w:r>
      <w:r w:rsidRPr="0067604B">
        <w:rPr>
          <w:szCs w:val="22"/>
        </w:rPr>
        <w:t>)</w:t>
      </w:r>
      <w:r w:rsidR="00326BE1" w:rsidRPr="00326BE1">
        <w:t xml:space="preserve"> un EIS </w:t>
      </w:r>
      <w:hyperlink r:id="rId13" w:history="1">
        <w:r w:rsidR="00326BE1" w:rsidRPr="00326BE1">
          <w:rPr>
            <w:rStyle w:val="Hyperlink"/>
          </w:rPr>
          <w:t>www.eis.gov.lv</w:t>
        </w:r>
      </w:hyperlink>
      <w:r w:rsidR="00326BE1" w:rsidRPr="00326BE1">
        <w:t xml:space="preserve"> e-konkursu </w:t>
      </w:r>
      <w:r w:rsidR="00326BE1" w:rsidRPr="00326BE1">
        <w:lastRenderedPageBreak/>
        <w:t>apakšsistēmā šī konkursa sadaļā</w:t>
      </w:r>
      <w:r w:rsidRPr="0067604B">
        <w:rPr>
          <w:szCs w:val="22"/>
        </w:rPr>
        <w:t>. Ieinteresētajam piegādātājam ir pienākums sekot līdzi publicētajai informācijai. Komisija nav atbildīga par to, ja kāda ieinteresētā persona nav iepazinusies ar informāciju, kurai ir nodrošināta brīva un tieša elektroniskā pieeja.</w:t>
      </w:r>
    </w:p>
    <w:p w14:paraId="659BE953" w14:textId="45D75B1F" w:rsidR="00A236D8" w:rsidRPr="00A236D8" w:rsidRDefault="00A857DA" w:rsidP="001427EB">
      <w:pPr>
        <w:numPr>
          <w:ilvl w:val="1"/>
          <w:numId w:val="2"/>
        </w:numPr>
        <w:ind w:left="709" w:hanging="567"/>
        <w:jc w:val="both"/>
        <w:rPr>
          <w:szCs w:val="22"/>
        </w:rPr>
      </w:pPr>
      <w:r w:rsidRPr="009912A6">
        <w:rPr>
          <w:szCs w:val="22"/>
        </w:rPr>
        <w:t xml:space="preserve">Papildu informācija par iepirkuma procedūras dokumentos iekļautajām prasībām uz piedāvājuma sagatavošanu un iesniegšanu vai pretendentu atlasi tiks sniegta piecu </w:t>
      </w:r>
      <w:r w:rsidR="005B4BE1">
        <w:rPr>
          <w:szCs w:val="22"/>
        </w:rPr>
        <w:t>darb</w:t>
      </w:r>
      <w:r w:rsidRPr="009912A6">
        <w:rPr>
          <w:szCs w:val="22"/>
        </w:rPr>
        <w:t>dien</w:t>
      </w:r>
      <w:r w:rsidRPr="00CC6EEC">
        <w:rPr>
          <w:szCs w:val="22"/>
        </w:rPr>
        <w:t>u laikā, bet ne vēlāk kā sešas dienas pirms piedāvājuma iesniegšanas</w:t>
      </w:r>
      <w:r w:rsidRPr="00A236D8">
        <w:rPr>
          <w:szCs w:val="22"/>
        </w:rPr>
        <w:t xml:space="preserve"> termiņa beigām, ja ieinteresētais piegādātājs papildu informāciju būs pieprasījis laikus</w:t>
      </w:r>
      <w:r w:rsidR="00A236D8">
        <w:rPr>
          <w:szCs w:val="22"/>
        </w:rPr>
        <w:t>.</w:t>
      </w:r>
      <w:r w:rsidR="003F3824" w:rsidRPr="00A236D8">
        <w:rPr>
          <w:szCs w:val="22"/>
        </w:rPr>
        <w:t xml:space="preserve"> </w:t>
      </w:r>
    </w:p>
    <w:p w14:paraId="29530C24" w14:textId="1CA2496E" w:rsidR="00A857DA" w:rsidRDefault="00A857DA" w:rsidP="00C92B5D">
      <w:pPr>
        <w:numPr>
          <w:ilvl w:val="1"/>
          <w:numId w:val="2"/>
        </w:numPr>
        <w:spacing w:after="120"/>
        <w:ind w:left="709" w:hanging="567"/>
        <w:jc w:val="both"/>
        <w:rPr>
          <w:szCs w:val="22"/>
        </w:rPr>
      </w:pPr>
      <w:r w:rsidRPr="00A236D8">
        <w:rPr>
          <w:szCs w:val="22"/>
        </w:rPr>
        <w:t>Papildu informācija tiks nosūtīta piegādātāja</w:t>
      </w:r>
      <w:r w:rsidR="003D180F" w:rsidRPr="00A236D8">
        <w:rPr>
          <w:szCs w:val="22"/>
        </w:rPr>
        <w:t>m, kas uzdevis jautājumu, kā arī</w:t>
      </w:r>
      <w:r w:rsidRPr="00A236D8">
        <w:rPr>
          <w:szCs w:val="22"/>
        </w:rPr>
        <w:t xml:space="preserve"> vienlaikus ievietota Pasūtītāja mājaslapā internetā, kurā ir pieejami iepirkuma procedūras dokumenti,</w:t>
      </w:r>
      <w:r w:rsidR="00326BE1" w:rsidRPr="00326BE1">
        <w:t xml:space="preserve"> </w:t>
      </w:r>
      <w:r w:rsidR="00326BE1" w:rsidRPr="00326BE1">
        <w:rPr>
          <w:szCs w:val="22"/>
        </w:rPr>
        <w:t xml:space="preserve">un EIS </w:t>
      </w:r>
      <w:hyperlink r:id="rId14" w:history="1">
        <w:r w:rsidR="00326BE1" w:rsidRPr="00326BE1">
          <w:rPr>
            <w:rStyle w:val="Hyperlink"/>
            <w:szCs w:val="22"/>
          </w:rPr>
          <w:t>www.eis.gov.lv</w:t>
        </w:r>
      </w:hyperlink>
      <w:r w:rsidR="00326BE1" w:rsidRPr="00326BE1">
        <w:rPr>
          <w:szCs w:val="22"/>
        </w:rPr>
        <w:t xml:space="preserve"> e-konkursu apakšsistēmā šī konkursa sadaļā</w:t>
      </w:r>
      <w:r w:rsidR="00326BE1">
        <w:rPr>
          <w:bCs/>
          <w:iCs/>
          <w:szCs w:val="22"/>
        </w:rPr>
        <w:t>,</w:t>
      </w:r>
      <w:r w:rsidRPr="00A236D8">
        <w:rPr>
          <w:szCs w:val="22"/>
        </w:rPr>
        <w:t xml:space="preserve"> norādot arī uzdoto jautājumu.</w:t>
      </w:r>
    </w:p>
    <w:p w14:paraId="720585A3" w14:textId="6425FF2F" w:rsidR="002D75AA" w:rsidRPr="00C64545" w:rsidRDefault="002D75AA" w:rsidP="001427EB">
      <w:pPr>
        <w:numPr>
          <w:ilvl w:val="0"/>
          <w:numId w:val="2"/>
        </w:numPr>
        <w:jc w:val="both"/>
        <w:rPr>
          <w:b/>
          <w:szCs w:val="22"/>
        </w:rPr>
      </w:pPr>
      <w:r w:rsidRPr="00C64545">
        <w:rPr>
          <w:b/>
        </w:rPr>
        <w:t>Piedāvājuma iesniegšanas</w:t>
      </w:r>
      <w:r w:rsidR="00A532DC">
        <w:rPr>
          <w:b/>
        </w:rPr>
        <w:t xml:space="preserve"> un atvēršanas</w:t>
      </w:r>
      <w:r w:rsidRPr="00C64545">
        <w:rPr>
          <w:b/>
        </w:rPr>
        <w:t xml:space="preserve"> vieta, datums, laiks un kārtība</w:t>
      </w:r>
    </w:p>
    <w:p w14:paraId="58E49FC5" w14:textId="7A965249" w:rsidR="000D0A8E" w:rsidRPr="006B50A7" w:rsidRDefault="00D6394B" w:rsidP="001427EB">
      <w:pPr>
        <w:numPr>
          <w:ilvl w:val="1"/>
          <w:numId w:val="2"/>
        </w:numPr>
        <w:ind w:left="709" w:hanging="567"/>
        <w:jc w:val="both"/>
        <w:rPr>
          <w:b/>
          <w:szCs w:val="22"/>
        </w:rPr>
      </w:pPr>
      <w:r w:rsidRPr="00C64545">
        <w:t xml:space="preserve">Piedāvājumi jāiesniedz </w:t>
      </w:r>
      <w:r w:rsidRPr="00C934F9">
        <w:t>līdz</w:t>
      </w:r>
      <w:r w:rsidRPr="00C934F9">
        <w:rPr>
          <w:b/>
        </w:rPr>
        <w:t xml:space="preserve"> </w:t>
      </w:r>
      <w:r w:rsidR="008B527E" w:rsidRPr="00C934F9">
        <w:rPr>
          <w:b/>
        </w:rPr>
        <w:t xml:space="preserve">2017.gada </w:t>
      </w:r>
      <w:r w:rsidR="001D307A">
        <w:rPr>
          <w:b/>
        </w:rPr>
        <w:t>29</w:t>
      </w:r>
      <w:r w:rsidR="00A579E2" w:rsidRPr="006B50A7">
        <w:rPr>
          <w:b/>
        </w:rPr>
        <w:t>.</w:t>
      </w:r>
      <w:r w:rsidR="00C934F9" w:rsidRPr="006B50A7">
        <w:rPr>
          <w:b/>
        </w:rPr>
        <w:t>decembra</w:t>
      </w:r>
      <w:r w:rsidR="006B7640" w:rsidRPr="006B50A7">
        <w:rPr>
          <w:b/>
        </w:rPr>
        <w:t>, plkst.</w:t>
      </w:r>
      <w:r w:rsidR="008B527E" w:rsidRPr="006B50A7">
        <w:rPr>
          <w:b/>
        </w:rPr>
        <w:t>1</w:t>
      </w:r>
      <w:r w:rsidR="00C934F9" w:rsidRPr="006B50A7">
        <w:rPr>
          <w:b/>
        </w:rPr>
        <w:t>1</w:t>
      </w:r>
      <w:r w:rsidR="008B527E" w:rsidRPr="006B50A7">
        <w:rPr>
          <w:b/>
        </w:rPr>
        <w:t>.00</w:t>
      </w:r>
      <w:r w:rsidR="00E0440D" w:rsidRPr="006B50A7">
        <w:t>,</w:t>
      </w:r>
      <w:r w:rsidR="002A5774" w:rsidRPr="006B50A7">
        <w:rPr>
          <w:sz w:val="22"/>
          <w:szCs w:val="22"/>
        </w:rPr>
        <w:t xml:space="preserve"> </w:t>
      </w:r>
      <w:r w:rsidR="00A532DC" w:rsidRPr="006B50A7">
        <w:t>EIS e-konkursu apakšsistēmā.</w:t>
      </w:r>
    </w:p>
    <w:p w14:paraId="7C4827C4" w14:textId="77777777" w:rsidR="00A532DC" w:rsidRPr="006B50A7" w:rsidRDefault="00A532DC" w:rsidP="00A532DC">
      <w:pPr>
        <w:pStyle w:val="ListParagraph"/>
        <w:numPr>
          <w:ilvl w:val="1"/>
          <w:numId w:val="2"/>
        </w:numPr>
        <w:suppressAutoHyphens w:val="0"/>
        <w:ind w:hanging="578"/>
        <w:jc w:val="both"/>
        <w:rPr>
          <w:lang w:val="lv-LV"/>
        </w:rPr>
      </w:pPr>
      <w:r w:rsidRPr="006B50A7">
        <w:rPr>
          <w:rFonts w:eastAsia="MS Mincho"/>
          <w:b/>
          <w:u w:val="single"/>
          <w:lang w:val="lv-LV"/>
        </w:rPr>
        <w:t>Ārpus EIS e-konkursu apakšsistēmas iesniegtie piedāvājumi tiks atzīti par neatbilstošiem nolikuma prasībām.</w:t>
      </w:r>
    </w:p>
    <w:p w14:paraId="2F9C356E" w14:textId="772A75CC" w:rsidR="00A532DC" w:rsidRPr="006B50A7" w:rsidRDefault="00A532DC" w:rsidP="00A532DC">
      <w:pPr>
        <w:numPr>
          <w:ilvl w:val="1"/>
          <w:numId w:val="2"/>
        </w:numPr>
        <w:ind w:hanging="578"/>
        <w:jc w:val="both"/>
        <w:rPr>
          <w:b/>
          <w:szCs w:val="22"/>
        </w:rPr>
      </w:pPr>
      <w:r w:rsidRPr="006B50A7">
        <w:t>Pretendentu piedāvājumi, kas saņemti ārpus EIS e-konkursu apakšsistēmas, netiek atvērti un neatvērti tiek nosūtīti atpakaļ iesniedzējam.</w:t>
      </w:r>
    </w:p>
    <w:p w14:paraId="1E0C0936" w14:textId="6567C6DA" w:rsidR="00A532DC" w:rsidRPr="006B50A7" w:rsidRDefault="002D75AA">
      <w:pPr>
        <w:numPr>
          <w:ilvl w:val="1"/>
          <w:numId w:val="2"/>
        </w:numPr>
        <w:ind w:left="709" w:hanging="567"/>
        <w:jc w:val="both"/>
        <w:rPr>
          <w:b/>
          <w:szCs w:val="22"/>
        </w:rPr>
      </w:pPr>
      <w:r w:rsidRPr="006B50A7">
        <w:t>Piedāvājumu atvēršana</w:t>
      </w:r>
      <w:r w:rsidR="00973C46" w:rsidRPr="006B50A7">
        <w:t xml:space="preserve"> </w:t>
      </w:r>
      <w:r w:rsidR="00A532DC" w:rsidRPr="006B50A7">
        <w:t>sākas tūlīt pēc piedāvājumu iesniegšanas termiņa beigām</w:t>
      </w:r>
      <w:r w:rsidR="00300359" w:rsidRPr="006B50A7">
        <w:t xml:space="preserve"> </w:t>
      </w:r>
      <w:r w:rsidR="00300359" w:rsidRPr="006B50A7">
        <w:rPr>
          <w:b/>
        </w:rPr>
        <w:t>2017.gada</w:t>
      </w:r>
      <w:r w:rsidR="00A02B04" w:rsidRPr="006B50A7">
        <w:rPr>
          <w:b/>
        </w:rPr>
        <w:t xml:space="preserve"> </w:t>
      </w:r>
      <w:r w:rsidR="001D307A">
        <w:rPr>
          <w:b/>
        </w:rPr>
        <w:t>29</w:t>
      </w:r>
      <w:r w:rsidR="000B6E06" w:rsidRPr="006B50A7">
        <w:rPr>
          <w:b/>
        </w:rPr>
        <w:t>.</w:t>
      </w:r>
      <w:r w:rsidR="00C934F9" w:rsidRPr="006B50A7">
        <w:rPr>
          <w:b/>
        </w:rPr>
        <w:t>decembra</w:t>
      </w:r>
      <w:r w:rsidR="00300359" w:rsidRPr="006B50A7">
        <w:rPr>
          <w:b/>
        </w:rPr>
        <w:t>, plkst.1</w:t>
      </w:r>
      <w:r w:rsidR="00C934F9" w:rsidRPr="006B50A7">
        <w:rPr>
          <w:b/>
        </w:rPr>
        <w:t>1</w:t>
      </w:r>
      <w:r w:rsidR="00300359" w:rsidRPr="006B50A7">
        <w:rPr>
          <w:b/>
        </w:rPr>
        <w:t>.00</w:t>
      </w:r>
      <w:r w:rsidR="00300359" w:rsidRPr="006B50A7">
        <w:t>,</w:t>
      </w:r>
      <w:r w:rsidR="00300359" w:rsidRPr="006B50A7">
        <w:rPr>
          <w:sz w:val="22"/>
          <w:szCs w:val="22"/>
        </w:rPr>
        <w:t xml:space="preserve"> </w:t>
      </w:r>
      <w:r w:rsidR="00300359" w:rsidRPr="006B50A7">
        <w:t>EIS e-konkursu apakšsistēmā</w:t>
      </w:r>
      <w:r w:rsidR="00A532DC" w:rsidRPr="006B50A7">
        <w:t xml:space="preserve">. </w:t>
      </w:r>
    </w:p>
    <w:p w14:paraId="21615C26" w14:textId="5C3DA466" w:rsidR="002D75AA" w:rsidRPr="006B50A7" w:rsidRDefault="00A532DC" w:rsidP="001427EB">
      <w:pPr>
        <w:numPr>
          <w:ilvl w:val="1"/>
          <w:numId w:val="2"/>
        </w:numPr>
        <w:ind w:left="709" w:hanging="567"/>
        <w:jc w:val="both"/>
        <w:rPr>
          <w:b/>
          <w:szCs w:val="22"/>
        </w:rPr>
      </w:pPr>
      <w:r w:rsidRPr="006B50A7">
        <w:rPr>
          <w:u w:val="single"/>
        </w:rPr>
        <w:t>Iesniegto piedāvājumu atvēršanas procesam var sekot līdzi tiešsaistes režīmā EIS e-konkursu apakšsistēmā.</w:t>
      </w:r>
    </w:p>
    <w:p w14:paraId="67AE36FB" w14:textId="77777777" w:rsidR="001427EB" w:rsidRPr="00A532DC" w:rsidRDefault="001427EB">
      <w:pPr>
        <w:ind w:left="709"/>
        <w:jc w:val="both"/>
        <w:rPr>
          <w:b/>
          <w:szCs w:val="22"/>
        </w:rPr>
      </w:pPr>
    </w:p>
    <w:p w14:paraId="21801B52" w14:textId="77777777" w:rsidR="002D75AA" w:rsidRPr="00481B27" w:rsidRDefault="00184CD0" w:rsidP="001427EB">
      <w:pPr>
        <w:numPr>
          <w:ilvl w:val="0"/>
          <w:numId w:val="2"/>
        </w:numPr>
        <w:jc w:val="both"/>
        <w:rPr>
          <w:b/>
          <w:szCs w:val="22"/>
        </w:rPr>
      </w:pPr>
      <w:r w:rsidRPr="00481B27">
        <w:rPr>
          <w:b/>
        </w:rPr>
        <w:t>P</w:t>
      </w:r>
      <w:r w:rsidR="006D25B4" w:rsidRPr="00481B27">
        <w:rPr>
          <w:b/>
        </w:rPr>
        <w:t>iedāvājuma nodrošinājums</w:t>
      </w:r>
    </w:p>
    <w:p w14:paraId="4AA4CDFD" w14:textId="77777777" w:rsidR="00D76017" w:rsidRPr="00481B27" w:rsidRDefault="002D75AA" w:rsidP="00106F3B">
      <w:pPr>
        <w:numPr>
          <w:ilvl w:val="1"/>
          <w:numId w:val="2"/>
        </w:numPr>
        <w:ind w:left="709" w:hanging="567"/>
        <w:jc w:val="both"/>
        <w:rPr>
          <w:b/>
          <w:szCs w:val="22"/>
        </w:rPr>
      </w:pPr>
      <w:r w:rsidRPr="00481B27">
        <w:rPr>
          <w:szCs w:val="22"/>
        </w:rPr>
        <w:t>Piedā</w:t>
      </w:r>
      <w:r w:rsidR="00481B27" w:rsidRPr="00481B27">
        <w:rPr>
          <w:szCs w:val="22"/>
        </w:rPr>
        <w:t xml:space="preserve">vājuma nodrošinājuma iesniegšana iepirkuma procedūras ietvaros nav paredzēta. </w:t>
      </w:r>
    </w:p>
    <w:p w14:paraId="2F7F3B67" w14:textId="77777777" w:rsidR="00D92408" w:rsidRDefault="00D92408" w:rsidP="00D92408">
      <w:pPr>
        <w:ind w:left="1134"/>
        <w:jc w:val="both"/>
        <w:rPr>
          <w:szCs w:val="22"/>
        </w:rPr>
      </w:pPr>
    </w:p>
    <w:p w14:paraId="3F16A5C0" w14:textId="77777777" w:rsidR="0069202D" w:rsidRPr="00C64545" w:rsidRDefault="0069202D" w:rsidP="0069202D">
      <w:pPr>
        <w:tabs>
          <w:tab w:val="left" w:pos="720"/>
        </w:tabs>
        <w:ind w:left="720"/>
        <w:jc w:val="center"/>
        <w:rPr>
          <w:b/>
          <w:color w:val="000000"/>
          <w:szCs w:val="22"/>
        </w:rPr>
      </w:pPr>
      <w:r w:rsidRPr="00C64545">
        <w:rPr>
          <w:b/>
          <w:color w:val="000000"/>
          <w:szCs w:val="22"/>
        </w:rPr>
        <w:t>DALĪBAS NOSACĪJUMI, KVALIFIKĀCIJAS UN TEHNISKĀ PIEDĀVĀJUMA PRASĪBAS IEPIRKUMA PROCEDŪRĀ</w:t>
      </w:r>
    </w:p>
    <w:p w14:paraId="62E18D97" w14:textId="77777777" w:rsidR="0069202D" w:rsidRPr="00C64545" w:rsidRDefault="0069202D" w:rsidP="0069202D">
      <w:pPr>
        <w:tabs>
          <w:tab w:val="left" w:pos="720"/>
        </w:tabs>
        <w:ind w:left="720"/>
        <w:jc w:val="center"/>
        <w:rPr>
          <w:b/>
          <w:color w:val="000000"/>
          <w:szCs w:val="22"/>
        </w:rPr>
      </w:pPr>
    </w:p>
    <w:p w14:paraId="0201C7B4" w14:textId="77777777" w:rsidR="0056399E" w:rsidRPr="009A0873" w:rsidRDefault="0069202D" w:rsidP="00106F3B">
      <w:pPr>
        <w:numPr>
          <w:ilvl w:val="0"/>
          <w:numId w:val="2"/>
        </w:numPr>
        <w:tabs>
          <w:tab w:val="clear" w:pos="0"/>
          <w:tab w:val="left" w:pos="720"/>
        </w:tabs>
        <w:ind w:left="720" w:hanging="720"/>
        <w:jc w:val="both"/>
        <w:rPr>
          <w:b/>
          <w:szCs w:val="22"/>
        </w:rPr>
      </w:pPr>
      <w:r w:rsidRPr="009A0873">
        <w:rPr>
          <w:b/>
        </w:rPr>
        <w:t xml:space="preserve">Nosacījumi dalībai iepirkuma procedūrā. </w:t>
      </w:r>
      <w:bookmarkStart w:id="1" w:name="_Ref57626836"/>
      <w:bookmarkStart w:id="2" w:name="_Ref58665161"/>
    </w:p>
    <w:p w14:paraId="195702CF" w14:textId="77777777" w:rsidR="00C92B5D" w:rsidRPr="00503A98" w:rsidRDefault="00C92B5D" w:rsidP="00C92B5D">
      <w:pPr>
        <w:numPr>
          <w:ilvl w:val="1"/>
          <w:numId w:val="2"/>
        </w:numPr>
        <w:ind w:left="709" w:hanging="567"/>
        <w:jc w:val="both"/>
      </w:pPr>
      <w:r w:rsidRPr="00503A98">
        <w:t xml:space="preserve">Pasūtītājs izslēdz pretendentu no dalības iepirkuma procedūrā, ja tiek konstatēts, ka tas atbilst jebkuram no Publisko iepirkumu likuma </w:t>
      </w:r>
      <w:r>
        <w:t>42</w:t>
      </w:r>
      <w:r w:rsidRPr="00503A98">
        <w:t xml:space="preserve">. panta pirmajā daļā iekļautajiem pretendenta izslēgšanas nosacījumiem. </w:t>
      </w:r>
    </w:p>
    <w:p w14:paraId="3A137E71" w14:textId="77777777" w:rsidR="00C92B5D" w:rsidRPr="00503A98" w:rsidRDefault="00C92B5D" w:rsidP="001C64F5">
      <w:pPr>
        <w:pStyle w:val="Index1"/>
        <w:numPr>
          <w:ilvl w:val="1"/>
          <w:numId w:val="2"/>
        </w:numPr>
        <w:spacing w:after="60"/>
        <w:ind w:hanging="578"/>
        <w:jc w:val="both"/>
        <w:rPr>
          <w:rFonts w:ascii="Times New Roman" w:hAnsi="Times New Roman" w:cs="Times New Roman"/>
          <w:sz w:val="24"/>
        </w:rPr>
      </w:pPr>
      <w:r w:rsidRPr="00503A98">
        <w:rPr>
          <w:rFonts w:ascii="Times New Roman" w:hAnsi="Times New Roman" w:cs="Times New Roman"/>
          <w:sz w:val="24"/>
        </w:rPr>
        <w:t>Pasūtītājs neizslēdz pretendentu no dalības iepirkuma procedūrā, ja:</w:t>
      </w:r>
    </w:p>
    <w:p w14:paraId="18E68B39" w14:textId="4DE1F280" w:rsidR="00C92B5D" w:rsidRPr="00503A98" w:rsidRDefault="00C92B5D" w:rsidP="00194583">
      <w:pPr>
        <w:numPr>
          <w:ilvl w:val="2"/>
          <w:numId w:val="2"/>
        </w:numPr>
        <w:spacing w:after="120"/>
        <w:jc w:val="both"/>
      </w:pPr>
      <w:r w:rsidRPr="00503A98">
        <w:t xml:space="preserve">no dienas, kad kļuvis </w:t>
      </w:r>
      <w:r w:rsidRPr="008D5983">
        <w:t xml:space="preserve">neapstrīdams </w:t>
      </w:r>
      <w:r w:rsidRPr="00503A98">
        <w:t xml:space="preserve">un nepārsūdzams tiesas spriedums, prokurora priekšraksts par sodu vai citas kompetentas institūcijas pieņemtais lēmums saistībā ar Publisko iepirkumu likuma </w:t>
      </w:r>
      <w:r>
        <w:t>42.</w:t>
      </w:r>
      <w:r w:rsidR="003756A9">
        <w:t xml:space="preserve"> </w:t>
      </w:r>
      <w:r w:rsidRPr="00503A98">
        <w:t>panta pirmās daļas 1.</w:t>
      </w:r>
      <w:r w:rsidR="00225763">
        <w:t xml:space="preserve"> </w:t>
      </w:r>
      <w:r w:rsidRPr="00503A98">
        <w:t xml:space="preserve">punktā un </w:t>
      </w:r>
      <w:r>
        <w:t>7</w:t>
      </w:r>
      <w:r w:rsidRPr="00503A98">
        <w:t>.</w:t>
      </w:r>
      <w:r w:rsidR="00225763">
        <w:t xml:space="preserve"> </w:t>
      </w:r>
      <w:r w:rsidRPr="00503A98">
        <w:t xml:space="preserve">punkta </w:t>
      </w:r>
      <w:r w:rsidR="00DB35EA">
        <w:t>”</w:t>
      </w:r>
      <w:r w:rsidRPr="00503A98">
        <w:t xml:space="preserve">a” apakšpunktā minētajiem pārkāpumiem, līdz piedāvājuma iesniegšanas dienai ir pagājuši </w:t>
      </w:r>
      <w:r w:rsidRPr="001D1952">
        <w:t>trīs</w:t>
      </w:r>
      <w:r w:rsidRPr="00503A98">
        <w:t xml:space="preserve"> gadi;</w:t>
      </w:r>
    </w:p>
    <w:p w14:paraId="5F77B8D6" w14:textId="77777777" w:rsidR="00C92B5D" w:rsidRPr="00503A98" w:rsidRDefault="00C92B5D" w:rsidP="001C64F5">
      <w:pPr>
        <w:numPr>
          <w:ilvl w:val="2"/>
          <w:numId w:val="2"/>
        </w:numPr>
        <w:spacing w:after="60"/>
        <w:jc w:val="both"/>
      </w:pPr>
      <w:r w:rsidRPr="00503A98">
        <w:t xml:space="preserve">no dienas, kad kļuvis neapstrīdams un nepārsūdzams tiesas spriedums vai citas kompetentas institūcijas pieņemtais lēmums saistībā ar Publisko iepirkumu likuma </w:t>
      </w:r>
      <w:r>
        <w:t>42.</w:t>
      </w:r>
      <w:r w:rsidR="003756A9">
        <w:t xml:space="preserve"> </w:t>
      </w:r>
      <w:r w:rsidRPr="00503A98">
        <w:t xml:space="preserve">panta pirmās daļas </w:t>
      </w:r>
      <w:r>
        <w:t>6</w:t>
      </w:r>
      <w:r w:rsidRPr="00503A98">
        <w:t>.</w:t>
      </w:r>
      <w:r w:rsidR="00225763">
        <w:t xml:space="preserve"> </w:t>
      </w:r>
      <w:r w:rsidRPr="00503A98">
        <w:t>punkt</w:t>
      </w:r>
      <w:r>
        <w:t>ā un 7.</w:t>
      </w:r>
      <w:r w:rsidR="00225763">
        <w:t xml:space="preserve"> </w:t>
      </w:r>
      <w:r>
        <w:t>punkta</w:t>
      </w:r>
      <w:r w:rsidRPr="00503A98">
        <w:t xml:space="preserve"> </w:t>
      </w:r>
      <w:r w:rsidR="00DB35EA">
        <w:t>”</w:t>
      </w:r>
      <w:r w:rsidRPr="00503A98">
        <w:t>b” apakšpunktā minētajiem pārkāpumiem, līdz piedāvājuma iesniegšanas dienai ir pagājuši 12 mēneši.</w:t>
      </w:r>
    </w:p>
    <w:p w14:paraId="0EFACD40" w14:textId="77777777" w:rsidR="00C92B5D" w:rsidRPr="00503A98" w:rsidRDefault="00C92B5D" w:rsidP="00C92B5D">
      <w:pPr>
        <w:pStyle w:val="Index1"/>
        <w:numPr>
          <w:ilvl w:val="1"/>
          <w:numId w:val="2"/>
        </w:numPr>
        <w:ind w:hanging="578"/>
        <w:jc w:val="both"/>
        <w:rPr>
          <w:rFonts w:ascii="Times New Roman" w:hAnsi="Times New Roman" w:cs="Times New Roman"/>
          <w:sz w:val="24"/>
        </w:rPr>
      </w:pPr>
      <w:r w:rsidRPr="00503A98">
        <w:rPr>
          <w:rFonts w:ascii="Times New Roman" w:hAnsi="Times New Roman" w:cs="Times New Roman"/>
          <w:sz w:val="24"/>
        </w:rPr>
        <w:t xml:space="preserve">Uz personālsabiedrības biedru, ja pretendents ir personālsabiedrība, nedrīkst attiekties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panta pirmās daļas 1., 2., 3., 4., 5., 6. vai 7.</w:t>
      </w:r>
      <w:r w:rsidR="00225763">
        <w:rPr>
          <w:rFonts w:ascii="Times New Roman" w:hAnsi="Times New Roman" w:cs="Times New Roman"/>
          <w:sz w:val="24"/>
        </w:rPr>
        <w:t xml:space="preserve"> </w:t>
      </w:r>
      <w:r w:rsidRPr="00503A98">
        <w:rPr>
          <w:rFonts w:ascii="Times New Roman" w:hAnsi="Times New Roman" w:cs="Times New Roman"/>
          <w:sz w:val="24"/>
        </w:rPr>
        <w:t>punktā minētie nosacījumi.</w:t>
      </w:r>
    </w:p>
    <w:p w14:paraId="46A0CC1E" w14:textId="77777777" w:rsidR="00C92B5D" w:rsidRPr="00503A98" w:rsidRDefault="00C92B5D" w:rsidP="00C92B5D">
      <w:pPr>
        <w:pStyle w:val="Index1"/>
        <w:numPr>
          <w:ilvl w:val="1"/>
          <w:numId w:val="2"/>
        </w:numPr>
        <w:ind w:hanging="578"/>
        <w:jc w:val="both"/>
        <w:rPr>
          <w:rFonts w:ascii="Times New Roman" w:hAnsi="Times New Roman" w:cs="Times New Roman"/>
          <w:sz w:val="24"/>
        </w:rPr>
      </w:pPr>
      <w:r w:rsidRPr="00503A98">
        <w:rPr>
          <w:rFonts w:ascii="Times New Roman" w:hAnsi="Times New Roman" w:cs="Times New Roman"/>
          <w:sz w:val="24"/>
        </w:rPr>
        <w:t xml:space="preserve">Uz pretendenta norādīto personu, uz kuras iespējām pretendents balstās, lai apliecinātu, ka tā kvalifikācija atbilst paziņojumā par līgumu vai iepirkuma procedūras dokumentos noteiktajām prasībām, nedrīkst attiekties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panta pirmās daļas 1., 2., 3., 4., 5., 6. vai 7.</w:t>
      </w:r>
      <w:r w:rsidR="00225763">
        <w:rPr>
          <w:rFonts w:ascii="Times New Roman" w:hAnsi="Times New Roman" w:cs="Times New Roman"/>
          <w:sz w:val="24"/>
        </w:rPr>
        <w:t xml:space="preserve"> </w:t>
      </w:r>
      <w:r w:rsidRPr="00503A98">
        <w:rPr>
          <w:rFonts w:ascii="Times New Roman" w:hAnsi="Times New Roman" w:cs="Times New Roman"/>
          <w:sz w:val="24"/>
        </w:rPr>
        <w:t xml:space="preserve">punktā minētie nosacījumi. </w:t>
      </w:r>
    </w:p>
    <w:p w14:paraId="21C379C3" w14:textId="77777777" w:rsidR="00C92B5D" w:rsidRPr="00503A98" w:rsidRDefault="00C92B5D" w:rsidP="00C92B5D">
      <w:pPr>
        <w:pStyle w:val="Index1"/>
        <w:numPr>
          <w:ilvl w:val="1"/>
          <w:numId w:val="2"/>
        </w:numPr>
        <w:ind w:hanging="578"/>
        <w:jc w:val="both"/>
        <w:rPr>
          <w:rFonts w:ascii="Times New Roman" w:hAnsi="Times New Roman" w:cs="Times New Roman"/>
          <w:sz w:val="24"/>
        </w:rPr>
      </w:pPr>
      <w:r w:rsidRPr="00503A98">
        <w:rPr>
          <w:rFonts w:ascii="Times New Roman" w:hAnsi="Times New Roman" w:cs="Times New Roman"/>
          <w:sz w:val="24"/>
        </w:rPr>
        <w:lastRenderedPageBreak/>
        <w:t xml:space="preserve">Pasūtītājs pārbaudi par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 xml:space="preserve">panta pirmajā daļā iekļauto pretendenta izslēgšanas gadījumu esamību veic saskaņā ar Publisko iepirkumu likuma </w:t>
      </w:r>
      <w:r>
        <w:rPr>
          <w:rFonts w:ascii="Times New Roman" w:hAnsi="Times New Roman" w:cs="Times New Roman"/>
          <w:sz w:val="24"/>
        </w:rPr>
        <w:t>42.</w:t>
      </w:r>
      <w:r w:rsidR="003756A9">
        <w:rPr>
          <w:rFonts w:ascii="Times New Roman" w:hAnsi="Times New Roman" w:cs="Times New Roman"/>
          <w:sz w:val="24"/>
        </w:rPr>
        <w:t xml:space="preserve"> </w:t>
      </w:r>
      <w:r w:rsidRPr="00503A98">
        <w:rPr>
          <w:rFonts w:ascii="Times New Roman" w:hAnsi="Times New Roman" w:cs="Times New Roman"/>
          <w:sz w:val="24"/>
        </w:rPr>
        <w:t>pantā noteikto kārtību.</w:t>
      </w:r>
    </w:p>
    <w:p w14:paraId="6322DFAA" w14:textId="77777777" w:rsidR="00C92B5D" w:rsidRPr="00503A98" w:rsidRDefault="00C92B5D" w:rsidP="00C92B5D">
      <w:pPr>
        <w:numPr>
          <w:ilvl w:val="1"/>
          <w:numId w:val="2"/>
        </w:numPr>
        <w:tabs>
          <w:tab w:val="clear" w:pos="720"/>
        </w:tabs>
        <w:ind w:left="709" w:hanging="567"/>
        <w:jc w:val="both"/>
      </w:pPr>
      <w:r w:rsidRPr="006A616D">
        <w:t>Ja pretendents</w:t>
      </w:r>
      <w:r w:rsidRPr="00503A98">
        <w:t xml:space="preserve"> vai personālsabiedrības biedrs, ja pretendents ir personālsabiedrība, atbilst Publisko iepirkumu likuma </w:t>
      </w:r>
      <w:r>
        <w:t>42</w:t>
      </w:r>
      <w:r w:rsidRPr="00503A98">
        <w:t>.</w:t>
      </w:r>
      <w:r w:rsidR="003756A9">
        <w:t xml:space="preserve"> </w:t>
      </w:r>
      <w:r w:rsidRPr="00503A98">
        <w:t xml:space="preserve">panta pirmās daļas 1., </w:t>
      </w:r>
      <w:r>
        <w:t>3</w:t>
      </w:r>
      <w:r w:rsidRPr="00503A98">
        <w:t xml:space="preserve">., 4., </w:t>
      </w:r>
      <w:r>
        <w:t>5</w:t>
      </w:r>
      <w:r w:rsidRPr="00503A98">
        <w:t>.</w:t>
      </w:r>
      <w:r>
        <w:t>, 6.</w:t>
      </w:r>
      <w:r w:rsidRPr="00503A98">
        <w:t xml:space="preserve"> vai 7.</w:t>
      </w:r>
      <w:r w:rsidR="00225763">
        <w:t xml:space="preserve"> </w:t>
      </w:r>
      <w:r w:rsidRPr="00503A98">
        <w:t>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4BEB74F1" w14:textId="77777777" w:rsidR="00C92B5D" w:rsidRPr="00503A98" w:rsidRDefault="00C92B5D" w:rsidP="00C92B5D">
      <w:pPr>
        <w:numPr>
          <w:ilvl w:val="1"/>
          <w:numId w:val="2"/>
        </w:numPr>
        <w:tabs>
          <w:tab w:val="clear" w:pos="720"/>
        </w:tabs>
        <w:ind w:left="709" w:hanging="567"/>
        <w:jc w:val="both"/>
      </w:pPr>
      <w:r w:rsidRPr="00503A98">
        <w:t xml:space="preserve">Ja pretendents neiesniedz skaidrojumu un pierādījumus, Pasūtītājs izslēdz attiecīgo pretendentu no dalības iepirkuma procedūrā kā atbilstošu Publisko iepirkumu likuma </w:t>
      </w:r>
      <w:r>
        <w:t>42.</w:t>
      </w:r>
      <w:r w:rsidRPr="00503A98">
        <w:t xml:space="preserve"> panta pirmās daļas 1., </w:t>
      </w:r>
      <w:r>
        <w:t>3</w:t>
      </w:r>
      <w:r w:rsidRPr="00503A98">
        <w:t xml:space="preserve">., </w:t>
      </w:r>
      <w:r>
        <w:t>4</w:t>
      </w:r>
      <w:r w:rsidRPr="00503A98">
        <w:t xml:space="preserve">., </w:t>
      </w:r>
      <w:r>
        <w:t>5</w:t>
      </w:r>
      <w:r w:rsidRPr="00503A98">
        <w:t>., 6. vai 7.</w:t>
      </w:r>
      <w:r w:rsidR="00B6058B">
        <w:t xml:space="preserve"> </w:t>
      </w:r>
      <w:r w:rsidRPr="00503A98">
        <w:t>punktā minētajam izslēgšanas gadījumam.</w:t>
      </w:r>
    </w:p>
    <w:p w14:paraId="22F228E1" w14:textId="77777777" w:rsidR="00C92B5D" w:rsidRPr="00503A98" w:rsidRDefault="00C92B5D" w:rsidP="00C92B5D">
      <w:pPr>
        <w:numPr>
          <w:ilvl w:val="1"/>
          <w:numId w:val="2"/>
        </w:numPr>
        <w:tabs>
          <w:tab w:val="clear" w:pos="720"/>
        </w:tabs>
        <w:ind w:left="709" w:hanging="567"/>
        <w:jc w:val="both"/>
      </w:pPr>
      <w:r w:rsidRPr="00503A98">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līdzīgu gadījumu novēršanai nākotnē.</w:t>
      </w:r>
    </w:p>
    <w:p w14:paraId="3F1705B9" w14:textId="77777777" w:rsidR="00887615" w:rsidRPr="00503A98" w:rsidRDefault="00C92B5D" w:rsidP="00C92B5D">
      <w:pPr>
        <w:numPr>
          <w:ilvl w:val="1"/>
          <w:numId w:val="2"/>
        </w:numPr>
        <w:tabs>
          <w:tab w:val="clear" w:pos="720"/>
        </w:tabs>
        <w:ind w:left="709" w:hanging="567"/>
        <w:jc w:val="both"/>
      </w:pPr>
      <w:r w:rsidRPr="00503A98">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tālākas dalības iepirkuma procedūrā.</w:t>
      </w:r>
    </w:p>
    <w:p w14:paraId="714356B5" w14:textId="77777777" w:rsidR="00B0746E" w:rsidRPr="00C64545" w:rsidRDefault="00B0746E" w:rsidP="00B0746E">
      <w:pPr>
        <w:ind w:left="709"/>
        <w:jc w:val="both"/>
      </w:pPr>
    </w:p>
    <w:bookmarkEnd w:id="1"/>
    <w:bookmarkEnd w:id="2"/>
    <w:p w14:paraId="40F33FB6" w14:textId="77777777" w:rsidR="00C92B5D" w:rsidRDefault="00C92B5D" w:rsidP="00A27BF4">
      <w:pPr>
        <w:ind w:left="709"/>
        <w:jc w:val="center"/>
        <w:rPr>
          <w:b/>
        </w:rPr>
      </w:pPr>
    </w:p>
    <w:p w14:paraId="4EDFF3E5" w14:textId="77777777" w:rsidR="00080163" w:rsidRDefault="002D75AA" w:rsidP="00A27BF4">
      <w:pPr>
        <w:ind w:left="709"/>
        <w:jc w:val="center"/>
        <w:rPr>
          <w:b/>
        </w:rPr>
      </w:pPr>
      <w:r w:rsidRPr="00C64545">
        <w:rPr>
          <w:b/>
        </w:rPr>
        <w:t>P</w:t>
      </w:r>
      <w:r w:rsidR="00FE7AFD" w:rsidRPr="00C64545">
        <w:rPr>
          <w:b/>
        </w:rPr>
        <w:t>RASĪBAS PIEDĀVĀJUMA NOFORMĒŠANAI UN IESNIEGŠANAI</w:t>
      </w:r>
    </w:p>
    <w:p w14:paraId="009C7CAD" w14:textId="77777777" w:rsidR="001C5201" w:rsidRPr="00C64545" w:rsidRDefault="001C5201" w:rsidP="00A27BF4">
      <w:pPr>
        <w:ind w:left="709"/>
        <w:jc w:val="center"/>
        <w:rPr>
          <w:b/>
        </w:rPr>
      </w:pPr>
    </w:p>
    <w:p w14:paraId="0E679C38" w14:textId="77777777" w:rsidR="002D75AA" w:rsidRPr="00C64545" w:rsidRDefault="00FD6D7C" w:rsidP="00106F3B">
      <w:pPr>
        <w:numPr>
          <w:ilvl w:val="0"/>
          <w:numId w:val="2"/>
        </w:numPr>
        <w:jc w:val="both"/>
        <w:rPr>
          <w:b/>
          <w:szCs w:val="22"/>
        </w:rPr>
      </w:pPr>
      <w:r w:rsidRPr="00C64545">
        <w:rPr>
          <w:b/>
          <w:color w:val="000000"/>
        </w:rPr>
        <w:t>Prasības piedāvājuma nof</w:t>
      </w:r>
      <w:r w:rsidR="002064C0" w:rsidRPr="00C64545">
        <w:rPr>
          <w:b/>
          <w:color w:val="000000"/>
        </w:rPr>
        <w:t>o</w:t>
      </w:r>
      <w:r w:rsidRPr="00C64545">
        <w:rPr>
          <w:b/>
          <w:color w:val="000000"/>
        </w:rPr>
        <w:t>r</w:t>
      </w:r>
      <w:r w:rsidR="002064C0" w:rsidRPr="00C64545">
        <w:rPr>
          <w:b/>
          <w:color w:val="000000"/>
        </w:rPr>
        <w:t>mēšanai un iesniegšanai.</w:t>
      </w:r>
    </w:p>
    <w:p w14:paraId="47DE1804" w14:textId="3E6CDCB8" w:rsidR="00A532DC" w:rsidRPr="000E389C" w:rsidRDefault="00A532DC" w:rsidP="00D35C29">
      <w:pPr>
        <w:pStyle w:val="ListParagraph"/>
        <w:numPr>
          <w:ilvl w:val="1"/>
          <w:numId w:val="2"/>
        </w:numPr>
        <w:tabs>
          <w:tab w:val="clear" w:pos="720"/>
          <w:tab w:val="left" w:pos="709"/>
        </w:tabs>
        <w:suppressAutoHyphens w:val="0"/>
        <w:spacing w:after="60"/>
        <w:ind w:hanging="578"/>
        <w:contextualSpacing w:val="0"/>
        <w:jc w:val="both"/>
        <w:rPr>
          <w:lang w:val="lv-LV"/>
        </w:rPr>
      </w:pPr>
      <w:r w:rsidRPr="000E389C">
        <w:rPr>
          <w:lang w:val="lv-LV"/>
        </w:rPr>
        <w:t>Piedāvājums jāiesniedz elektroniski EIS e-konkursu apakšsistēmā, vienā no zemāk minētajiem formātiem. Katra iesniedzamā dokumenta formāts var atšķirties, bet ir jāievēro šādi iespējamie veidi:</w:t>
      </w:r>
    </w:p>
    <w:p w14:paraId="2E4C1F88" w14:textId="77777777" w:rsidR="00A532DC" w:rsidRPr="000E389C" w:rsidRDefault="00A532DC" w:rsidP="00951E2B">
      <w:pPr>
        <w:pStyle w:val="ListParagraph"/>
        <w:numPr>
          <w:ilvl w:val="2"/>
          <w:numId w:val="2"/>
        </w:numPr>
        <w:suppressAutoHyphens w:val="0"/>
        <w:jc w:val="both"/>
        <w:rPr>
          <w:lang w:val="lv-LV"/>
        </w:rPr>
      </w:pPr>
      <w:r w:rsidRPr="000E389C">
        <w:rPr>
          <w:lang w:val="lv-LV"/>
        </w:rPr>
        <w:t>izmantojot EIS e-konkursu apakšsistēmas piedāvātos rīkus, aizpildot minētās sistēmas e-konkursu apakšsistēmā šī konkursa sadaļā ievietotās formas;</w:t>
      </w:r>
    </w:p>
    <w:p w14:paraId="39626239" w14:textId="77777777" w:rsidR="00A532DC" w:rsidRPr="000E389C" w:rsidRDefault="00A532DC" w:rsidP="00D35C29">
      <w:pPr>
        <w:pStyle w:val="ListParagraph"/>
        <w:numPr>
          <w:ilvl w:val="2"/>
          <w:numId w:val="2"/>
        </w:numPr>
        <w:suppressAutoHyphens w:val="0"/>
        <w:spacing w:after="60"/>
        <w:contextualSpacing w:val="0"/>
        <w:jc w:val="both"/>
        <w:rPr>
          <w:lang w:val="lv-LV"/>
        </w:rPr>
      </w:pPr>
      <w:r w:rsidRPr="000E389C">
        <w:rPr>
          <w:lang w:val="lv-LV"/>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E5EF8EE" w14:textId="25DFA199" w:rsidR="00A532DC" w:rsidRPr="000E389C" w:rsidRDefault="00A532DC" w:rsidP="00D35C29">
      <w:pPr>
        <w:pStyle w:val="ListParagraph"/>
        <w:numPr>
          <w:ilvl w:val="1"/>
          <w:numId w:val="2"/>
        </w:numPr>
        <w:suppressAutoHyphens w:val="0"/>
        <w:spacing w:after="60"/>
        <w:ind w:hanging="578"/>
        <w:contextualSpacing w:val="0"/>
        <w:jc w:val="both"/>
        <w:rPr>
          <w:lang w:val="lv-LV"/>
        </w:rPr>
      </w:pPr>
      <w:r w:rsidRPr="000E389C">
        <w:t>Sagatavojot piedāvājumu, pretendents ievēro, ka:</w:t>
      </w:r>
    </w:p>
    <w:p w14:paraId="6C807C3A" w14:textId="115F34B9" w:rsidR="00A532DC" w:rsidRPr="000E389C" w:rsidRDefault="00A532DC" w:rsidP="000E389C">
      <w:pPr>
        <w:pStyle w:val="ListParagraph"/>
        <w:numPr>
          <w:ilvl w:val="2"/>
          <w:numId w:val="2"/>
        </w:numPr>
        <w:suppressAutoHyphens w:val="0"/>
        <w:jc w:val="both"/>
        <w:rPr>
          <w:lang w:val="lv-LV"/>
        </w:rPr>
      </w:pPr>
      <w:r w:rsidRPr="000E389C">
        <w:rPr>
          <w:lang w:val="lv-LV"/>
        </w:rPr>
        <w:t xml:space="preserve">Pieteikuma veidlapa, tehniskais un finanšu piedāvājums jāaizpilda tikai elektroniski, atsevišķā elektroniskā dokumentā ar Microsoft Office 2010 (vai jaunākas programmatūras </w:t>
      </w:r>
      <w:r w:rsidR="004D6DC0">
        <w:rPr>
          <w:lang w:val="lv-LV"/>
        </w:rPr>
        <w:t>versijas) rīkiem lasāmā formātā;</w:t>
      </w:r>
    </w:p>
    <w:p w14:paraId="182ABF00" w14:textId="36467A8D" w:rsidR="00A532DC" w:rsidRPr="000E389C" w:rsidRDefault="00A532DC" w:rsidP="00D35C29">
      <w:pPr>
        <w:pStyle w:val="ListParagraph"/>
        <w:numPr>
          <w:ilvl w:val="2"/>
          <w:numId w:val="2"/>
        </w:numPr>
        <w:suppressAutoHyphens w:val="0"/>
        <w:spacing w:after="60"/>
        <w:contextualSpacing w:val="0"/>
        <w:jc w:val="both"/>
      </w:pPr>
      <w:r w:rsidRPr="000E389C">
        <w:t>Iesniedzot piedāvājumu, pretendents pēc izvēles pretendenta pieteikumu (sk. 1.pielikumā ietvertās datnes) paraksta ar drošu elektronisko parakstu un laika zīmogu vai ar EIS piedāvāto elektronisko parakstu. Pieteikumu paraksta pretendenta pārstāvis ar pārstāvības tiesībām vai tā pilnvarota persona. Ja pieteikumu paraksta pilnvarota persona, jāpievieno personas ar pārstāvības tiesībām izdota pilnvara (</w:t>
      </w:r>
      <w:proofErr w:type="spellStart"/>
      <w:r w:rsidRPr="000E389C">
        <w:t>skēnēts</w:t>
      </w:r>
      <w:proofErr w:type="spellEnd"/>
      <w:r w:rsidRPr="000E389C">
        <w:t xml:space="preserve"> dokumenta oriģināls PDF formātā).</w:t>
      </w:r>
    </w:p>
    <w:p w14:paraId="2F795888" w14:textId="1E15E2AE" w:rsidR="00A532DC" w:rsidRPr="00A532DC" w:rsidRDefault="00A532DC" w:rsidP="00053FA3">
      <w:pPr>
        <w:pStyle w:val="ListParagraph"/>
        <w:numPr>
          <w:ilvl w:val="1"/>
          <w:numId w:val="2"/>
        </w:numPr>
        <w:suppressAutoHyphens w:val="0"/>
        <w:ind w:hanging="578"/>
        <w:contextualSpacing w:val="0"/>
        <w:jc w:val="both"/>
        <w:rPr>
          <w:lang w:val="lv-LV"/>
        </w:rPr>
      </w:pPr>
      <w:r w:rsidRPr="00A532DC">
        <w:rPr>
          <w:lang w:val="lv-LV"/>
        </w:rPr>
        <w:t>Piedāvā</w:t>
      </w:r>
      <w:r w:rsidR="00AD57D6">
        <w:rPr>
          <w:lang w:val="lv-LV"/>
        </w:rPr>
        <w:t>jums jāiesniedz latviešu valodā</w:t>
      </w:r>
      <w:r w:rsidRPr="00A532DC">
        <w:rPr>
          <w:lang w:val="lv-LV"/>
        </w:rPr>
        <w:t>.</w:t>
      </w:r>
    </w:p>
    <w:p w14:paraId="50D949F3" w14:textId="0FB48101" w:rsidR="00A532DC" w:rsidRPr="00A532DC" w:rsidRDefault="00A532DC" w:rsidP="000E389C">
      <w:pPr>
        <w:pStyle w:val="ListParagraph"/>
        <w:numPr>
          <w:ilvl w:val="1"/>
          <w:numId w:val="2"/>
        </w:numPr>
        <w:suppressAutoHyphens w:val="0"/>
        <w:spacing w:after="60"/>
        <w:ind w:hanging="578"/>
        <w:jc w:val="both"/>
        <w:rPr>
          <w:lang w:val="lv-LV"/>
        </w:rPr>
      </w:pPr>
      <w:r w:rsidRPr="00A532DC">
        <w:rPr>
          <w:lang w:val="lv-LV"/>
        </w:rPr>
        <w:t>Ja pretendents iesniedzis kāda dokumenta kopiju, to apliecina atbilstoši Ministru kabineta</w:t>
      </w:r>
      <w:r w:rsidR="00053FA3">
        <w:rPr>
          <w:lang w:val="lv-LV"/>
        </w:rPr>
        <w:t xml:space="preserve"> 28.09.2010. noteikumu Nr. 916 ”</w:t>
      </w:r>
      <w:r w:rsidRPr="00A532DC">
        <w:rPr>
          <w:lang w:val="lv-LV"/>
        </w:rPr>
        <w:t xml:space="preserve">Dokumentu izstrādāšanas un noformēšanas kārtība” noteiktajai kārtībai. Ja dokumenta kopija nav apliecināta atbilstoši šajā </w:t>
      </w:r>
      <w:r w:rsidRPr="00A532DC">
        <w:rPr>
          <w:lang w:val="lv-LV"/>
        </w:rPr>
        <w:lastRenderedPageBreak/>
        <w:t>apakšpunktā minēto normatīvo aktu prasībām, Iepirkuma komisija, ja tai rodas šaubas par iesniegtā dokumenta kopijas autentiskumu, P</w:t>
      </w:r>
      <w:r w:rsidR="00053FA3">
        <w:rPr>
          <w:lang w:val="lv-LV"/>
        </w:rPr>
        <w:t>ublisko iepirkumu likuma</w:t>
      </w:r>
      <w:r w:rsidRPr="00A532DC">
        <w:rPr>
          <w:lang w:val="lv-LV"/>
        </w:rPr>
        <w:t xml:space="preserve"> 41.panta piektās daļas kārtībā var pieprasīt, lai pretendents uzrāda dokumenta oriģinālu vai iesniedz apliecinātu dokumenta kopiju.</w:t>
      </w:r>
    </w:p>
    <w:p w14:paraId="2E37DFB0" w14:textId="77777777" w:rsidR="00A532DC" w:rsidRPr="00A532DC" w:rsidRDefault="00A532DC" w:rsidP="000E389C">
      <w:pPr>
        <w:pStyle w:val="ListParagraph"/>
        <w:numPr>
          <w:ilvl w:val="1"/>
          <w:numId w:val="2"/>
        </w:numPr>
        <w:suppressAutoHyphens w:val="0"/>
        <w:spacing w:after="60"/>
        <w:ind w:hanging="578"/>
        <w:jc w:val="both"/>
        <w:rPr>
          <w:lang w:val="lv-LV"/>
        </w:rPr>
      </w:pPr>
      <w:r w:rsidRPr="00A532DC">
        <w:rPr>
          <w:lang w:val="lv-LV"/>
        </w:rPr>
        <w:t xml:space="preserve">Visas piedāvātās cenas aprēķina un norāda </w:t>
      </w:r>
      <w:proofErr w:type="spellStart"/>
      <w:r w:rsidRPr="00A532DC">
        <w:rPr>
          <w:i/>
          <w:lang w:val="lv-LV"/>
        </w:rPr>
        <w:t>euro</w:t>
      </w:r>
      <w:proofErr w:type="spellEnd"/>
      <w:r w:rsidRPr="00A532DC">
        <w:rPr>
          <w:lang w:val="lv-LV"/>
        </w:rPr>
        <w:t xml:space="preserve"> (EUR) bez pievienotās vērtības nodokļa (PVN).</w:t>
      </w:r>
    </w:p>
    <w:p w14:paraId="521B3DCF" w14:textId="77777777" w:rsidR="00A532DC" w:rsidRPr="00A532DC" w:rsidRDefault="00A532DC" w:rsidP="000E389C">
      <w:pPr>
        <w:pStyle w:val="ListParagraph"/>
        <w:numPr>
          <w:ilvl w:val="1"/>
          <w:numId w:val="2"/>
        </w:numPr>
        <w:suppressAutoHyphens w:val="0"/>
        <w:spacing w:after="60"/>
        <w:ind w:hanging="578"/>
        <w:jc w:val="both"/>
        <w:rPr>
          <w:lang w:val="lv-LV"/>
        </w:rPr>
      </w:pPr>
      <w:r w:rsidRPr="000E389C">
        <w:rPr>
          <w:lang w:val="lv-LV"/>
        </w:rPr>
        <w:t>Iesniedzot piedāvājumu, pretendents pilnībā atzīst visus nolikumā (t.sk. tā pielikumos un formās, kuras ir ievietotas EIS e-konkursu apakšsistēmas šī konkursa sadaļā) ietvertos nosacījumus.</w:t>
      </w:r>
    </w:p>
    <w:p w14:paraId="19F24866" w14:textId="7A1F01E4" w:rsidR="00A532DC" w:rsidRPr="000E389C" w:rsidRDefault="00A532DC" w:rsidP="000E389C">
      <w:pPr>
        <w:pStyle w:val="ListParagraph"/>
        <w:numPr>
          <w:ilvl w:val="1"/>
          <w:numId w:val="2"/>
        </w:numPr>
        <w:suppressAutoHyphens w:val="0"/>
        <w:spacing w:after="60"/>
        <w:ind w:hanging="578"/>
        <w:jc w:val="both"/>
        <w:rPr>
          <w:lang w:val="lv-LV"/>
        </w:rPr>
      </w:pPr>
      <w:r w:rsidRPr="000E389C">
        <w:rPr>
          <w:lang w:val="lv-LV"/>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083B8486" w14:textId="563E4803" w:rsidR="00A532DC" w:rsidRPr="000E389C" w:rsidRDefault="00A532DC">
      <w:pPr>
        <w:numPr>
          <w:ilvl w:val="1"/>
          <w:numId w:val="2"/>
        </w:numPr>
        <w:ind w:hanging="578"/>
        <w:jc w:val="both"/>
        <w:rPr>
          <w:b/>
          <w:color w:val="000000"/>
          <w:szCs w:val="22"/>
        </w:rPr>
      </w:pPr>
      <w:r w:rsidRPr="00A532DC">
        <w:t>Ja piedāvājums</w:t>
      </w:r>
      <w:r w:rsidR="006C7E6D">
        <w:t xml:space="preserve"> saturēs kādu no 15</w:t>
      </w:r>
      <w:r w:rsidRPr="00A532DC">
        <w:t>.</w:t>
      </w:r>
      <w:r w:rsidR="00802039">
        <w:t>7</w:t>
      </w:r>
      <w:r w:rsidRPr="00A532DC">
        <w:t>. punktā minētajiem riskiem, tas netiks izskatīts.</w:t>
      </w:r>
    </w:p>
    <w:p w14:paraId="7AD181FC" w14:textId="55B9F956" w:rsidR="00A532DC" w:rsidRPr="00470745" w:rsidRDefault="002D75AA" w:rsidP="000E389C">
      <w:pPr>
        <w:pStyle w:val="ListParagraph"/>
        <w:numPr>
          <w:ilvl w:val="1"/>
          <w:numId w:val="2"/>
        </w:numPr>
        <w:ind w:hanging="578"/>
        <w:jc w:val="both"/>
      </w:pPr>
      <w:r w:rsidRPr="00B17B45">
        <w:t>Pretendentam piedāvājums jāiesniedz latviešu valodā</w:t>
      </w:r>
      <w:r w:rsidR="0081162E" w:rsidRPr="00B17B45">
        <w:t>. J</w:t>
      </w:r>
      <w:r w:rsidR="009C5694" w:rsidRPr="00B17B45">
        <w:t xml:space="preserve">a </w:t>
      </w:r>
      <w:r w:rsidR="0081162E" w:rsidRPr="00B17B45">
        <w:t>kāds no piedāvājuma dokumentiem tiks</w:t>
      </w:r>
      <w:r w:rsidR="009C5694" w:rsidRPr="00C82433">
        <w:t xml:space="preserve"> iesniegts citā valodā, tad tam</w:t>
      </w:r>
      <w:r w:rsidR="009C5694" w:rsidRPr="00013B7A">
        <w:t xml:space="preserve"> jāpievieno </w:t>
      </w:r>
      <w:r w:rsidR="006D5D4A" w:rsidRPr="00622A10">
        <w:t>p</w:t>
      </w:r>
      <w:r w:rsidR="009C5694" w:rsidRPr="00BB2184">
        <w:t>retendenta apstiprināts tulkojums latviešu valodā</w:t>
      </w:r>
      <w:r w:rsidR="00B70796" w:rsidRPr="00BB2184">
        <w:rPr>
          <w:rFonts w:eastAsia="Helvetica"/>
          <w:color w:val="000000"/>
        </w:rPr>
        <w:t xml:space="preserve"> saskaņā ar Ministru kabineta 2000.</w:t>
      </w:r>
      <w:r w:rsidR="00E13508" w:rsidRPr="00BB2184">
        <w:rPr>
          <w:rFonts w:eastAsia="Helvetica"/>
          <w:color w:val="000000"/>
        </w:rPr>
        <w:t xml:space="preserve"> </w:t>
      </w:r>
      <w:r w:rsidR="00B70796" w:rsidRPr="00656E8A">
        <w:rPr>
          <w:rFonts w:eastAsia="Helvetica"/>
          <w:color w:val="000000"/>
        </w:rPr>
        <w:t>gada 22.</w:t>
      </w:r>
      <w:r w:rsidR="00E13508" w:rsidRPr="00656E8A">
        <w:rPr>
          <w:rFonts w:eastAsia="Helvetica"/>
          <w:color w:val="000000"/>
        </w:rPr>
        <w:t xml:space="preserve"> </w:t>
      </w:r>
      <w:r w:rsidR="00B70796" w:rsidRPr="00656E8A">
        <w:rPr>
          <w:rFonts w:eastAsia="Helvetica"/>
          <w:color w:val="000000"/>
        </w:rPr>
        <w:t>augusta noteikumiem Nr.</w:t>
      </w:r>
      <w:r w:rsidR="00E13508" w:rsidRPr="00656E8A">
        <w:rPr>
          <w:rFonts w:eastAsia="Helvetica"/>
          <w:color w:val="000000"/>
        </w:rPr>
        <w:t xml:space="preserve"> </w:t>
      </w:r>
      <w:r w:rsidR="00B70796" w:rsidRPr="00656E8A">
        <w:rPr>
          <w:rFonts w:eastAsia="Helvetica"/>
          <w:color w:val="000000"/>
        </w:rPr>
        <w:t xml:space="preserve">291 </w:t>
      </w:r>
      <w:r w:rsidR="00683F64" w:rsidRPr="00656E8A">
        <w:t>”</w:t>
      </w:r>
      <w:r w:rsidR="00B70796" w:rsidRPr="00656E8A">
        <w:rPr>
          <w:rFonts w:eastAsia="Helvetica"/>
          <w:color w:val="000000"/>
        </w:rPr>
        <w:t>Kārtība, kādā</w:t>
      </w:r>
      <w:r w:rsidR="00B70796" w:rsidRPr="0067604B">
        <w:rPr>
          <w:rFonts w:eastAsia="Helvetica"/>
          <w:color w:val="000000"/>
        </w:rPr>
        <w:t xml:space="preserve"> apliecināmi dokumentu tulkojumi valsts valodā”</w:t>
      </w:r>
      <w:r w:rsidRPr="009912A6">
        <w:t>.</w:t>
      </w:r>
      <w:r w:rsidR="009C5694" w:rsidRPr="00CC6EEC">
        <w:t xml:space="preserve"> </w:t>
      </w:r>
    </w:p>
    <w:p w14:paraId="3357884C" w14:textId="5274901E" w:rsidR="002D75AA" w:rsidRPr="00C64545" w:rsidRDefault="005C5DAF" w:rsidP="00370C7C">
      <w:pPr>
        <w:numPr>
          <w:ilvl w:val="1"/>
          <w:numId w:val="2"/>
        </w:numPr>
        <w:tabs>
          <w:tab w:val="clear" w:pos="720"/>
        </w:tabs>
        <w:ind w:left="822" w:hanging="680"/>
        <w:jc w:val="both"/>
        <w:rPr>
          <w:b/>
          <w:szCs w:val="22"/>
        </w:rPr>
      </w:pPr>
      <w:r w:rsidRPr="00C64545">
        <w:t>Pretendenta piedāvājuma d</w:t>
      </w:r>
      <w:r w:rsidR="002D75AA" w:rsidRPr="00C64545">
        <w:t xml:space="preserve">okumentus paraksta pretendenta </w:t>
      </w:r>
      <w:r w:rsidR="00145AA0" w:rsidRPr="00C64545">
        <w:t>persona ar pārstāvības tiesībām.</w:t>
      </w:r>
      <w:r w:rsidR="002D75AA" w:rsidRPr="00C64545">
        <w:t xml:space="preserve"> Ja dokumentus paraksta </w:t>
      </w:r>
      <w:r w:rsidR="0081162E" w:rsidRPr="00C64545">
        <w:t>pilnvarotā</w:t>
      </w:r>
      <w:r w:rsidR="00145AA0" w:rsidRPr="00C64545">
        <w:t xml:space="preserve"> persona, piedāvājuma atlases dokumentiem</w:t>
      </w:r>
      <w:r w:rsidR="002D75AA" w:rsidRPr="00C64545">
        <w:t xml:space="preserve"> </w:t>
      </w:r>
      <w:r w:rsidR="009C6E71" w:rsidRPr="00C64545">
        <w:t>jā</w:t>
      </w:r>
      <w:r w:rsidR="002D75AA" w:rsidRPr="00C64545">
        <w:t xml:space="preserve">pievieno attiecīgās pilnvaras </w:t>
      </w:r>
      <w:r w:rsidR="009C6E71" w:rsidRPr="00C64545">
        <w:t>oriģināls</w:t>
      </w:r>
      <w:r w:rsidR="00353D52" w:rsidRPr="00C64545">
        <w:t xml:space="preserve"> vai </w:t>
      </w:r>
      <w:r w:rsidR="009C6E71" w:rsidRPr="00C64545">
        <w:t>kopija</w:t>
      </w:r>
      <w:r w:rsidR="00145AA0" w:rsidRPr="00C64545">
        <w:t>.</w:t>
      </w:r>
      <w:r w:rsidR="004D5636">
        <w:t xml:space="preserve"> Pilnvarā precīzi jānorāda pilnvarotajai personai piešķirto tiesību un saistību apjoms.</w:t>
      </w:r>
    </w:p>
    <w:p w14:paraId="4014A500" w14:textId="5550557C" w:rsidR="002D75AA" w:rsidRPr="000E389C" w:rsidRDefault="002D75AA" w:rsidP="00370C7C">
      <w:pPr>
        <w:numPr>
          <w:ilvl w:val="1"/>
          <w:numId w:val="2"/>
        </w:numPr>
        <w:tabs>
          <w:tab w:val="clear" w:pos="720"/>
        </w:tabs>
        <w:spacing w:after="120"/>
        <w:ind w:left="822" w:hanging="680"/>
        <w:jc w:val="both"/>
        <w:rPr>
          <w:b/>
          <w:szCs w:val="22"/>
        </w:rPr>
      </w:pPr>
      <w:r w:rsidRPr="00C64545">
        <w:t>Pretendents pirms piedāvājumu iesniegšanas termiņa beigām var grozīt va</w:t>
      </w:r>
      <w:r w:rsidR="005A029F" w:rsidRPr="00C64545">
        <w:t>i atsaukt iesniegto piedāv</w:t>
      </w:r>
      <w:r w:rsidR="00683F64">
        <w:t>ājumu, attiecīgi to noformējot ”</w:t>
      </w:r>
      <w:r w:rsidR="005A029F" w:rsidRPr="00C64545">
        <w:t xml:space="preserve">Grozījumi” vai </w:t>
      </w:r>
      <w:r w:rsidR="00683F64">
        <w:t>”</w:t>
      </w:r>
      <w:r w:rsidR="005A029F" w:rsidRPr="00C64545">
        <w:t>At</w:t>
      </w:r>
      <w:r w:rsidR="005A029F" w:rsidRPr="00EB24B0">
        <w:rPr>
          <w:szCs w:val="22"/>
        </w:rPr>
        <w:t>s</w:t>
      </w:r>
      <w:r w:rsidR="005A029F" w:rsidRPr="00C64545">
        <w:t>aukums”.</w:t>
      </w:r>
    </w:p>
    <w:p w14:paraId="67BD75E0" w14:textId="77777777" w:rsidR="00A532DC" w:rsidRPr="008F4193" w:rsidRDefault="00A532DC" w:rsidP="00A532DC">
      <w:pPr>
        <w:pStyle w:val="ListParagraph"/>
        <w:numPr>
          <w:ilvl w:val="0"/>
          <w:numId w:val="2"/>
        </w:numPr>
        <w:suppressAutoHyphens w:val="0"/>
        <w:spacing w:after="60" w:line="276" w:lineRule="auto"/>
        <w:jc w:val="both"/>
      </w:pPr>
      <w:r w:rsidRPr="00A20280">
        <w:rPr>
          <w:b/>
        </w:rPr>
        <w:t>Konkursa pieteikums:</w:t>
      </w:r>
    </w:p>
    <w:p w14:paraId="6A5FF1D5" w14:textId="77777777" w:rsidR="00A532DC" w:rsidRDefault="00A532DC" w:rsidP="00A532DC">
      <w:pPr>
        <w:pStyle w:val="ListParagraph"/>
        <w:numPr>
          <w:ilvl w:val="1"/>
          <w:numId w:val="2"/>
        </w:numPr>
        <w:suppressAutoHyphens w:val="0"/>
        <w:ind w:hanging="578"/>
        <w:jc w:val="both"/>
        <w:rPr>
          <w:lang w:val="lv-LV"/>
        </w:rPr>
      </w:pPr>
      <w:r w:rsidRPr="008F4193">
        <w:rPr>
          <w:lang w:val="lv-LV"/>
        </w:rPr>
        <w:t xml:space="preserve">Vispārējie nosacījumi pretendenta dalībai konkursā (tostarp iesniedzamie dokumenti) ir pieejami EIS </w:t>
      </w:r>
      <w:hyperlink r:id="rId15" w:history="1">
        <w:r w:rsidRPr="008F4193">
          <w:rPr>
            <w:rStyle w:val="Hyperlink"/>
            <w:lang w:val="lv-LV"/>
          </w:rPr>
          <w:t>www.eis.gov.lv</w:t>
        </w:r>
      </w:hyperlink>
      <w:r w:rsidRPr="008F4193">
        <w:rPr>
          <w:lang w:val="lv-LV"/>
        </w:rPr>
        <w:t xml:space="preserve"> e-konkursu apakšsistēmā šī konkursa sadaļā.</w:t>
      </w:r>
    </w:p>
    <w:p w14:paraId="7DCD61F3" w14:textId="36B8045C" w:rsidR="00A532DC" w:rsidRPr="00231D1D" w:rsidRDefault="00A532DC" w:rsidP="00A532DC">
      <w:pPr>
        <w:pStyle w:val="ListParagraph"/>
        <w:numPr>
          <w:ilvl w:val="1"/>
          <w:numId w:val="2"/>
        </w:numPr>
        <w:suppressAutoHyphens w:val="0"/>
        <w:ind w:hanging="578"/>
        <w:jc w:val="both"/>
        <w:rPr>
          <w:lang w:val="lv-LV"/>
        </w:rPr>
      </w:pPr>
      <w:r w:rsidRPr="00231D1D">
        <w:rPr>
          <w:lang w:val="lv-LV"/>
        </w:rPr>
        <w:t xml:space="preserve">Lai apliecinātu savu dalību iepirkuma procedūrā, pretendentam jāiesniedz konkursa </w:t>
      </w:r>
      <w:r w:rsidRPr="00231D1D">
        <w:rPr>
          <w:b/>
          <w:lang w:val="lv-LV"/>
        </w:rPr>
        <w:t>pieteikums</w:t>
      </w:r>
      <w:r w:rsidRPr="00231D1D">
        <w:rPr>
          <w:lang w:val="lv-LV"/>
        </w:rPr>
        <w:t xml:space="preserve"> saskaņā ar EIS e-konkursu apakšsistēmā konkursa sadaļā publicēto vei</w:t>
      </w:r>
      <w:r w:rsidR="000C4D41">
        <w:rPr>
          <w:lang w:val="lv-LV"/>
        </w:rPr>
        <w:t>dlapu.</w:t>
      </w:r>
    </w:p>
    <w:p w14:paraId="4B33A4DB" w14:textId="3376CD42" w:rsidR="00A532DC" w:rsidRPr="00231D1D" w:rsidRDefault="00A532DC" w:rsidP="00A532DC">
      <w:pPr>
        <w:pStyle w:val="ListParagraph"/>
        <w:numPr>
          <w:ilvl w:val="1"/>
          <w:numId w:val="2"/>
        </w:numPr>
        <w:suppressAutoHyphens w:val="0"/>
        <w:ind w:hanging="578"/>
        <w:jc w:val="both"/>
        <w:rPr>
          <w:lang w:val="lv-LV"/>
        </w:rPr>
      </w:pPr>
      <w:r w:rsidRPr="00231D1D">
        <w:rPr>
          <w:lang w:val="lv-LV"/>
        </w:rPr>
        <w:t>Pieteikumā, atbilstoši Iepirkumu uzraudzības biroja sniegtajam skaidrojumam (</w:t>
      </w:r>
      <w:hyperlink r:id="rId16" w:history="1">
        <w:r w:rsidRPr="00231D1D">
          <w:rPr>
            <w:rStyle w:val="Hyperlink"/>
            <w:color w:val="auto"/>
            <w:lang w:val="lv-LV"/>
          </w:rPr>
          <w:t>https://www.iub.gov.lv/sites/default/files/upload/skaidrojums_mazajie_videjie_uzn.pdf</w:t>
        </w:r>
      </w:hyperlink>
      <w:r w:rsidRPr="00231D1D">
        <w:rPr>
          <w:lang w:val="lv-LV"/>
        </w:rPr>
        <w:t>) un Eiropas Komisijas 2003.gada 6.maija Ieteikumam par mazo un vidējo uzņēmumu definīciju (OV L124, 20.5.2003.)) jānorāda, kādam statusam atbilst pretendents – mazajam vai vidējam uzņē</w:t>
      </w:r>
      <w:r>
        <w:rPr>
          <w:lang w:val="lv-LV"/>
        </w:rPr>
        <w:t>mu</w:t>
      </w:r>
      <w:r w:rsidR="000C4D41">
        <w:rPr>
          <w:lang w:val="lv-LV"/>
        </w:rPr>
        <w:t>mam.</w:t>
      </w:r>
    </w:p>
    <w:p w14:paraId="17484FE2" w14:textId="60092508" w:rsidR="00A532DC" w:rsidRPr="00231D1D" w:rsidRDefault="00EC1884" w:rsidP="00A532DC">
      <w:pPr>
        <w:pStyle w:val="ListParagraph"/>
        <w:numPr>
          <w:ilvl w:val="1"/>
          <w:numId w:val="2"/>
        </w:numPr>
        <w:suppressAutoHyphens w:val="0"/>
        <w:ind w:hanging="578"/>
        <w:jc w:val="both"/>
        <w:rPr>
          <w:lang w:val="lv-LV"/>
        </w:rPr>
      </w:pPr>
      <w:r>
        <w:rPr>
          <w:lang w:val="lv-LV"/>
        </w:rPr>
        <w:t>P</w:t>
      </w:r>
      <w:r w:rsidR="00A532DC" w:rsidRPr="00231D1D">
        <w:rPr>
          <w:lang w:val="lv-LV"/>
        </w:rPr>
        <w:t>ieteikums jāparaksta pretendenta pārstāvim ar pārstāvības tiesībām vai tā pilnvarotai personai. Ja pretendents ir piegādātāju apvienība un sabiedrības līgumā nav atrunātas pārstāvības tiesības, pieteikums jāparaksta katrai personai, kas iekļauta piegādātāju apvienībā, pā</w:t>
      </w:r>
      <w:r w:rsidR="000C4D41">
        <w:rPr>
          <w:lang w:val="lv-LV"/>
        </w:rPr>
        <w:t>rstāvim ar pārstāvības tiesībām.</w:t>
      </w:r>
    </w:p>
    <w:p w14:paraId="4C2D6146" w14:textId="49F7BE20" w:rsidR="00A532DC" w:rsidRPr="00231D1D" w:rsidRDefault="00EC1884" w:rsidP="00A532DC">
      <w:pPr>
        <w:pStyle w:val="ListParagraph"/>
        <w:numPr>
          <w:ilvl w:val="1"/>
          <w:numId w:val="2"/>
        </w:numPr>
        <w:suppressAutoHyphens w:val="0"/>
        <w:ind w:hanging="578"/>
        <w:jc w:val="both"/>
        <w:rPr>
          <w:lang w:val="lv-LV"/>
        </w:rPr>
      </w:pPr>
      <w:r>
        <w:rPr>
          <w:lang w:val="lv-LV"/>
        </w:rPr>
        <w:t>I</w:t>
      </w:r>
      <w:r w:rsidR="00A532DC" w:rsidRPr="00231D1D">
        <w:rPr>
          <w:lang w:val="lv-LV"/>
        </w:rPr>
        <w:t>epirkuma komisija pieprasa informāciju no Uzņēmuma reģistra, lai gūtu pārliecību par pretendenta (tai skaitā piegādātāju apvienības dalībnieku, personālsabiedrības biedru, piesaistīto apakšuzņēmēju un uzņēmēju, uz kuru iespējām pretendents balstās līguma izpildē) pārstāvības</w:t>
      </w:r>
      <w:r w:rsidR="000C4D41">
        <w:rPr>
          <w:lang w:val="lv-LV"/>
        </w:rPr>
        <w:t xml:space="preserve"> tiesībām un pārstāvības apjomu.</w:t>
      </w:r>
    </w:p>
    <w:p w14:paraId="43F396D1" w14:textId="4A939421" w:rsidR="00A532DC" w:rsidRDefault="00EC1884" w:rsidP="000E389C">
      <w:pPr>
        <w:pStyle w:val="ListParagraph"/>
        <w:numPr>
          <w:ilvl w:val="1"/>
          <w:numId w:val="2"/>
        </w:numPr>
        <w:suppressAutoHyphens w:val="0"/>
        <w:ind w:hanging="578"/>
        <w:jc w:val="both"/>
      </w:pPr>
      <w:r>
        <w:rPr>
          <w:lang w:val="lv-LV"/>
        </w:rPr>
        <w:t>J</w:t>
      </w:r>
      <w:r w:rsidR="00A532DC" w:rsidRPr="00231D1D">
        <w:rPr>
          <w:lang w:val="lv-LV"/>
        </w:rPr>
        <w:t xml:space="preserve">a pieteikumu paraksta persona, kurai nav pretendenta pārstāvības tiesības, jāiesniedz pretendenta personas ar pārstāvības tiesībām izdota pilnvara (Ministru kabineta 28.09.2010. noteikumu Nr.916 </w:t>
      </w:r>
      <w:r w:rsidR="00A33E91">
        <w:rPr>
          <w:lang w:val="lv-LV"/>
        </w:rPr>
        <w:t>”</w:t>
      </w:r>
      <w:r w:rsidR="00A532DC" w:rsidRPr="00231D1D">
        <w:rPr>
          <w:lang w:val="lv-LV"/>
        </w:rPr>
        <w:t>Dokumentu izstrādāšanas un noformēšanas kārtība” noteiktajā kārtībā apliecināta kopija) citai</w:t>
      </w:r>
      <w:r w:rsidR="000C4D41">
        <w:rPr>
          <w:lang w:val="lv-LV"/>
        </w:rPr>
        <w:t xml:space="preserve"> personai parakstīt piedāvājumu.</w:t>
      </w:r>
    </w:p>
    <w:p w14:paraId="7316F158" w14:textId="0F8EC3AF" w:rsidR="00A532DC" w:rsidRPr="00A532DC" w:rsidRDefault="00EC1884" w:rsidP="000E389C">
      <w:pPr>
        <w:pStyle w:val="ListParagraph"/>
        <w:numPr>
          <w:ilvl w:val="1"/>
          <w:numId w:val="2"/>
        </w:numPr>
        <w:suppressAutoHyphens w:val="0"/>
        <w:ind w:hanging="578"/>
        <w:jc w:val="both"/>
      </w:pPr>
      <w:r>
        <w:rPr>
          <w:b/>
          <w:lang w:val="lv-LV"/>
        </w:rPr>
        <w:t>J</w:t>
      </w:r>
      <w:r w:rsidR="00A532DC" w:rsidRPr="00A532DC">
        <w:rPr>
          <w:b/>
          <w:lang w:val="lv-LV"/>
        </w:rPr>
        <w:t>a pieteikumu nav parakstījusi persona ar pārstāvības tiesībām, tad piedāvājums tiek noraidīts.</w:t>
      </w:r>
    </w:p>
    <w:p w14:paraId="7E56DFD2" w14:textId="77777777" w:rsidR="0058349A" w:rsidRDefault="0058349A" w:rsidP="0058349A">
      <w:pPr>
        <w:jc w:val="both"/>
        <w:rPr>
          <w:b/>
          <w:szCs w:val="22"/>
        </w:rPr>
      </w:pPr>
    </w:p>
    <w:p w14:paraId="2079EFFC" w14:textId="77777777" w:rsidR="003A610F" w:rsidRDefault="003A610F" w:rsidP="0058349A">
      <w:pPr>
        <w:jc w:val="both"/>
        <w:rPr>
          <w:b/>
          <w:szCs w:val="22"/>
        </w:rPr>
      </w:pPr>
    </w:p>
    <w:p w14:paraId="00F8672D" w14:textId="77777777" w:rsidR="003A610F" w:rsidRPr="008820F1" w:rsidRDefault="003A610F" w:rsidP="0058349A">
      <w:pPr>
        <w:jc w:val="both"/>
        <w:rPr>
          <w:b/>
          <w:szCs w:val="22"/>
        </w:rPr>
      </w:pPr>
    </w:p>
    <w:p w14:paraId="65D56DB4" w14:textId="277FABF2" w:rsidR="00934CBD" w:rsidRPr="00C64545" w:rsidRDefault="006C7E6D" w:rsidP="00080163">
      <w:pPr>
        <w:jc w:val="center"/>
        <w:rPr>
          <w:b/>
        </w:rPr>
      </w:pPr>
      <w:r>
        <w:rPr>
          <w:b/>
        </w:rPr>
        <w:lastRenderedPageBreak/>
        <w:t xml:space="preserve">KVALIFIKĀCIJAS PRASĪBAS UN </w:t>
      </w:r>
      <w:r w:rsidR="00786FD8" w:rsidRPr="00C64545">
        <w:rPr>
          <w:b/>
        </w:rPr>
        <w:t>P</w:t>
      </w:r>
      <w:r w:rsidR="00FE7AFD" w:rsidRPr="00C64545">
        <w:rPr>
          <w:b/>
        </w:rPr>
        <w:t>RETENDENTA PIEDĀVĀJUMĀ I</w:t>
      </w:r>
      <w:r w:rsidR="002064C0" w:rsidRPr="00C64545">
        <w:rPr>
          <w:b/>
        </w:rPr>
        <w:t>ESNIEDZAMIE</w:t>
      </w:r>
      <w:r w:rsidR="00FE7AFD" w:rsidRPr="00C64545">
        <w:rPr>
          <w:b/>
        </w:rPr>
        <w:t xml:space="preserve"> DOKUMENTI</w:t>
      </w:r>
    </w:p>
    <w:p w14:paraId="47DE7A51" w14:textId="77777777" w:rsidR="002064C0" w:rsidRPr="00C64545" w:rsidRDefault="002064C0" w:rsidP="00080163">
      <w:pPr>
        <w:jc w:val="center"/>
        <w:rPr>
          <w:b/>
          <w:szCs w:val="22"/>
        </w:rPr>
      </w:pPr>
    </w:p>
    <w:p w14:paraId="3D074CCB" w14:textId="7DA96613" w:rsidR="002064C0" w:rsidRPr="006C7E6D" w:rsidRDefault="003A610F" w:rsidP="00A532DC">
      <w:pPr>
        <w:numPr>
          <w:ilvl w:val="0"/>
          <w:numId w:val="2"/>
        </w:numPr>
        <w:jc w:val="both"/>
        <w:rPr>
          <w:b/>
          <w:szCs w:val="22"/>
        </w:rPr>
      </w:pPr>
      <w:r w:rsidRPr="00C64545">
        <w:rPr>
          <w:b/>
          <w:bCs/>
        </w:rPr>
        <w:t xml:space="preserve">Kvalifikācijas prasības </w:t>
      </w:r>
      <w:r w:rsidRPr="00E8033D">
        <w:rPr>
          <w:b/>
        </w:rPr>
        <w:t>attiecībā uz pretendentu</w:t>
      </w:r>
      <w:r>
        <w:rPr>
          <w:b/>
        </w:rPr>
        <w:t xml:space="preserve"> un iesniedzamie dokumenti</w:t>
      </w:r>
      <w:r w:rsidR="00A532DC">
        <w:rPr>
          <w:b/>
        </w:rPr>
        <w:t xml:space="preserve"> </w:t>
      </w:r>
      <w:r w:rsidR="00A532DC" w:rsidRPr="00A532DC">
        <w:rPr>
          <w:b/>
        </w:rPr>
        <w:t xml:space="preserve">(visas pretendentam </w:t>
      </w:r>
      <w:proofErr w:type="spellStart"/>
      <w:r w:rsidR="00A532DC" w:rsidRPr="00A532DC">
        <w:rPr>
          <w:b/>
        </w:rPr>
        <w:t>izvizītās</w:t>
      </w:r>
      <w:proofErr w:type="spellEnd"/>
      <w:r w:rsidR="00A532DC" w:rsidRPr="00A532DC">
        <w:rPr>
          <w:b/>
        </w:rPr>
        <w:t xml:space="preserve"> kvalifikācijas prasības (tostarp iesniedzamie dokumenti) ir pieejamas EIS e-konkursu apakšsistēmā šī konkursa sadaļā)</w:t>
      </w:r>
      <w:r w:rsidR="002064C0" w:rsidRPr="00E8033D">
        <w:rPr>
          <w:b/>
        </w:rPr>
        <w:t>.</w:t>
      </w:r>
    </w:p>
    <w:p w14:paraId="5454398E" w14:textId="66BDF557" w:rsidR="006C7E6D" w:rsidRPr="00E8033D" w:rsidRDefault="006C7E6D" w:rsidP="003A610F">
      <w:pPr>
        <w:jc w:val="both"/>
        <w:rPr>
          <w:b/>
          <w:szCs w:val="22"/>
        </w:rPr>
      </w:pPr>
    </w:p>
    <w:p w14:paraId="3E30F140" w14:textId="549AC78B" w:rsidR="006C7E6D" w:rsidRDefault="006C7E6D" w:rsidP="006C7E6D">
      <w:pPr>
        <w:pStyle w:val="ListParagraph"/>
        <w:numPr>
          <w:ilvl w:val="1"/>
          <w:numId w:val="2"/>
        </w:numPr>
        <w:tabs>
          <w:tab w:val="num" w:pos="502"/>
        </w:tabs>
        <w:suppressAutoHyphens w:val="0"/>
        <w:ind w:hanging="578"/>
        <w:jc w:val="both"/>
        <w:rPr>
          <w:lang w:eastAsia="en-US"/>
        </w:rPr>
      </w:pPr>
      <w:r w:rsidRPr="0014486C">
        <w:rPr>
          <w:rFonts w:eastAsia="Calibri"/>
          <w:lang w:eastAsia="en-US"/>
        </w:rPr>
        <w:t xml:space="preserve">Pasūtītājs izslēdz pretendentu no turpmākās dalības iepirkuma procedūrā, kā arī neturpina izskatīt pretendenta piedāvājumu, ja iepirkuma komisija konstatēs, ka pretendents neatbilst Nolikuma </w:t>
      </w:r>
      <w:r w:rsidR="003A610F">
        <w:rPr>
          <w:rFonts w:eastAsia="Calibri"/>
          <w:lang w:val="lv-LV" w:eastAsia="en-US"/>
        </w:rPr>
        <w:t>1</w:t>
      </w:r>
      <w:r w:rsidRPr="0014486C">
        <w:rPr>
          <w:rFonts w:eastAsia="Calibri"/>
          <w:lang w:eastAsia="en-US"/>
        </w:rPr>
        <w:t>5.punkta prasībām</w:t>
      </w:r>
      <w:r w:rsidRPr="0014486C">
        <w:rPr>
          <w:lang w:eastAsia="en-US"/>
        </w:rPr>
        <w:t>.</w:t>
      </w:r>
    </w:p>
    <w:p w14:paraId="76A3F6F8" w14:textId="77777777" w:rsidR="006C7E6D" w:rsidRPr="0014486C" w:rsidRDefault="006C7E6D" w:rsidP="006C7E6D">
      <w:pPr>
        <w:pStyle w:val="ListParagraph"/>
        <w:numPr>
          <w:ilvl w:val="1"/>
          <w:numId w:val="2"/>
        </w:numPr>
        <w:tabs>
          <w:tab w:val="num" w:pos="502"/>
        </w:tabs>
        <w:suppressAutoHyphens w:val="0"/>
        <w:ind w:hanging="578"/>
        <w:jc w:val="both"/>
        <w:rPr>
          <w:lang w:eastAsia="en-US"/>
        </w:rPr>
      </w:pPr>
      <w:r w:rsidRPr="0014486C">
        <w:rPr>
          <w:lang w:eastAsia="en-US"/>
        </w:rPr>
        <w:t>Prasības pretendentiem un piedāvājumā iesniedzamie dokumenti:</w:t>
      </w:r>
    </w:p>
    <w:p w14:paraId="0B467651" w14:textId="77777777" w:rsidR="006C7E6D" w:rsidRPr="0014486C" w:rsidRDefault="006C7E6D" w:rsidP="006C7E6D">
      <w:pPr>
        <w:tabs>
          <w:tab w:val="num" w:pos="426"/>
        </w:tabs>
        <w:suppressAutoHyphens w:val="0"/>
        <w:ind w:left="426"/>
        <w:jc w:val="both"/>
        <w:rPr>
          <w:lang w:eastAsia="en-US"/>
        </w:rPr>
      </w:pPr>
    </w:p>
    <w:tbl>
      <w:tblPr>
        <w:tblW w:w="926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4008"/>
        <w:gridCol w:w="4377"/>
      </w:tblGrid>
      <w:tr w:rsidR="006C7E6D" w:rsidRPr="00991CA4" w14:paraId="51C29063" w14:textId="77777777" w:rsidTr="003A610F">
        <w:tc>
          <w:tcPr>
            <w:tcW w:w="876" w:type="dxa"/>
            <w:shd w:val="clear" w:color="auto" w:fill="auto"/>
          </w:tcPr>
          <w:p w14:paraId="2935BC65" w14:textId="77777777" w:rsidR="006C7E6D" w:rsidRPr="00991CA4" w:rsidRDefault="006C7E6D" w:rsidP="00384159">
            <w:pPr>
              <w:suppressAutoHyphens w:val="0"/>
              <w:spacing w:before="120" w:after="120"/>
              <w:jc w:val="center"/>
              <w:rPr>
                <w:b/>
                <w:lang w:eastAsia="en-US"/>
              </w:rPr>
            </w:pPr>
            <w:r w:rsidRPr="00991CA4">
              <w:rPr>
                <w:b/>
                <w:lang w:eastAsia="en-US"/>
              </w:rPr>
              <w:t>Nr.</w:t>
            </w:r>
          </w:p>
        </w:tc>
        <w:tc>
          <w:tcPr>
            <w:tcW w:w="4008" w:type="dxa"/>
            <w:shd w:val="clear" w:color="auto" w:fill="auto"/>
          </w:tcPr>
          <w:p w14:paraId="0D8946A9" w14:textId="77777777" w:rsidR="006C7E6D" w:rsidRPr="00991CA4" w:rsidRDefault="006C7E6D" w:rsidP="00384159">
            <w:pPr>
              <w:suppressAutoHyphens w:val="0"/>
              <w:spacing w:before="120" w:after="120"/>
              <w:jc w:val="center"/>
              <w:rPr>
                <w:b/>
                <w:lang w:eastAsia="en-US"/>
              </w:rPr>
            </w:pPr>
            <w:r w:rsidRPr="00991CA4">
              <w:rPr>
                <w:b/>
                <w:lang w:eastAsia="en-US"/>
              </w:rPr>
              <w:t>Prasība</w:t>
            </w:r>
          </w:p>
        </w:tc>
        <w:tc>
          <w:tcPr>
            <w:tcW w:w="4377" w:type="dxa"/>
            <w:shd w:val="clear" w:color="auto" w:fill="auto"/>
          </w:tcPr>
          <w:p w14:paraId="66687E4F" w14:textId="77777777" w:rsidR="006C7E6D" w:rsidRPr="00991CA4" w:rsidRDefault="006C7E6D" w:rsidP="00384159">
            <w:pPr>
              <w:suppressAutoHyphens w:val="0"/>
              <w:spacing w:before="120" w:after="120"/>
              <w:jc w:val="center"/>
              <w:rPr>
                <w:b/>
                <w:lang w:eastAsia="en-US"/>
              </w:rPr>
            </w:pPr>
            <w:r w:rsidRPr="00991CA4">
              <w:rPr>
                <w:b/>
                <w:lang w:eastAsia="en-US"/>
              </w:rPr>
              <w:t>Iesniedzamais dokuments</w:t>
            </w:r>
          </w:p>
        </w:tc>
      </w:tr>
      <w:tr w:rsidR="006C7E6D" w:rsidRPr="00991CA4" w14:paraId="580DDA8E" w14:textId="77777777" w:rsidTr="003A610F">
        <w:tc>
          <w:tcPr>
            <w:tcW w:w="876" w:type="dxa"/>
            <w:shd w:val="clear" w:color="auto" w:fill="auto"/>
          </w:tcPr>
          <w:p w14:paraId="14C9B103" w14:textId="4E87E225" w:rsidR="006C7E6D" w:rsidRPr="00991CA4" w:rsidRDefault="003A610F" w:rsidP="00384159">
            <w:pPr>
              <w:suppressAutoHyphens w:val="0"/>
              <w:spacing w:after="120"/>
              <w:jc w:val="both"/>
              <w:rPr>
                <w:sz w:val="22"/>
                <w:szCs w:val="22"/>
                <w:lang w:eastAsia="en-US"/>
              </w:rPr>
            </w:pPr>
            <w:r w:rsidRPr="003A610F">
              <w:rPr>
                <w:sz w:val="22"/>
                <w:szCs w:val="22"/>
                <w:lang w:eastAsia="en-US"/>
              </w:rPr>
              <w:t>15</w:t>
            </w:r>
            <w:r>
              <w:rPr>
                <w:sz w:val="22"/>
                <w:szCs w:val="22"/>
                <w:lang w:eastAsia="en-US"/>
              </w:rPr>
              <w:t>.2.1</w:t>
            </w:r>
            <w:r w:rsidR="006C7E6D" w:rsidRPr="003A610F">
              <w:rPr>
                <w:sz w:val="22"/>
                <w:szCs w:val="22"/>
                <w:lang w:eastAsia="en-US"/>
              </w:rPr>
              <w:t>.</w:t>
            </w:r>
          </w:p>
        </w:tc>
        <w:tc>
          <w:tcPr>
            <w:tcW w:w="4008" w:type="dxa"/>
            <w:shd w:val="clear" w:color="auto" w:fill="auto"/>
          </w:tcPr>
          <w:p w14:paraId="18988733" w14:textId="77777777" w:rsidR="006C7E6D" w:rsidRPr="00991CA4" w:rsidRDefault="006C7E6D" w:rsidP="00384159">
            <w:pPr>
              <w:suppressAutoHyphens w:val="0"/>
              <w:spacing w:after="120"/>
              <w:jc w:val="both"/>
              <w:rPr>
                <w:lang w:eastAsia="en-US"/>
              </w:rPr>
            </w:pPr>
            <w:r w:rsidRPr="00991CA4">
              <w:rPr>
                <w:color w:val="000000"/>
                <w:lang w:eastAsia="lv-LV"/>
              </w:rPr>
              <w:t>Pretendents normatīvajos aktos noteiktajā kārtībā ir reģistrēts Latvijas Republikas Uzņēmumu reģistra Komercreģistrā vai līdzvērtīgā reģistrā ārvalstīs, ja to paredz attiecīgās valsts regulējums.</w:t>
            </w:r>
          </w:p>
        </w:tc>
        <w:tc>
          <w:tcPr>
            <w:tcW w:w="4377" w:type="dxa"/>
            <w:shd w:val="clear" w:color="auto" w:fill="auto"/>
          </w:tcPr>
          <w:p w14:paraId="2E877177" w14:textId="77777777" w:rsidR="006C7E6D" w:rsidRPr="00991CA4" w:rsidRDefault="006C7E6D" w:rsidP="00384159">
            <w:pPr>
              <w:numPr>
                <w:ilvl w:val="0"/>
                <w:numId w:val="63"/>
              </w:numPr>
              <w:suppressAutoHyphens w:val="0"/>
              <w:spacing w:after="120"/>
              <w:ind w:left="317" w:hanging="317"/>
              <w:jc w:val="both"/>
              <w:rPr>
                <w:color w:val="000000"/>
                <w:lang w:eastAsia="lv-LV"/>
              </w:rPr>
            </w:pPr>
            <w:r w:rsidRPr="00991CA4">
              <w:rPr>
                <w:lang w:eastAsia="en-US"/>
              </w:rPr>
              <w:t>Pretendenta, kas reģistrēts</w:t>
            </w:r>
            <w:r>
              <w:rPr>
                <w:lang w:eastAsia="en-US"/>
              </w:rPr>
              <w:t xml:space="preserve"> </w:t>
            </w:r>
            <w:r w:rsidRPr="00991CA4">
              <w:rPr>
                <w:lang w:eastAsia="en-US"/>
              </w:rPr>
              <w:t>Latvijas Republikas Uzņēmumu reģistra Komercreģistrā, reģistrācijas faktu iepirkuma komisija pārbauda Latvijas Republikas Uzņēmumu reģistra mājas lapā.</w:t>
            </w:r>
          </w:p>
          <w:p w14:paraId="1D18B614" w14:textId="77777777" w:rsidR="006C7E6D" w:rsidRPr="00991CA4" w:rsidRDefault="006C7E6D" w:rsidP="00384159">
            <w:pPr>
              <w:numPr>
                <w:ilvl w:val="0"/>
                <w:numId w:val="63"/>
              </w:numPr>
              <w:suppressAutoHyphens w:val="0"/>
              <w:spacing w:after="120"/>
              <w:ind w:left="317" w:hanging="317"/>
              <w:jc w:val="both"/>
              <w:rPr>
                <w:lang w:eastAsia="en-US"/>
              </w:rPr>
            </w:pPr>
            <w:r w:rsidRPr="00991CA4">
              <w:rPr>
                <w:color w:val="000000"/>
                <w:lang w:eastAsia="lv-LV"/>
              </w:rPr>
              <w:t>Ja pretendents normatīvajos aktos noteiktajā kārtībā ir reģistrēts ārvalstīs, pretendentam jāiesniedz kompetentas iestādes izsniegta reģistrācijas apliecības kopija vai, ja tādas nav (reģistrācijas valsts normatīvais regulējums neparedz reģistrācijas apliecības izdošanu) tad iesniedz informāciju par pretendenta reģistrācijas numuru un reģistrācijas laiku (ja numurs tiek izsniegts un laiks fiksēts), kā arī norāda kompetento iestādi reģistrācijas valstī, kas nepieciešamības gadījumā var apliecināt reģistrācijas faktu.</w:t>
            </w:r>
          </w:p>
        </w:tc>
      </w:tr>
      <w:tr w:rsidR="006C7E6D" w:rsidRPr="00991CA4" w14:paraId="5520DEC6" w14:textId="77777777" w:rsidTr="003A610F">
        <w:tc>
          <w:tcPr>
            <w:tcW w:w="876" w:type="dxa"/>
            <w:shd w:val="clear" w:color="auto" w:fill="auto"/>
          </w:tcPr>
          <w:p w14:paraId="268669C1" w14:textId="0AA96E50" w:rsidR="006C7E6D" w:rsidRPr="00991CA4" w:rsidRDefault="003A610F" w:rsidP="00384159">
            <w:pPr>
              <w:suppressAutoHyphens w:val="0"/>
              <w:spacing w:after="120"/>
              <w:jc w:val="both"/>
              <w:rPr>
                <w:sz w:val="22"/>
                <w:szCs w:val="22"/>
                <w:lang w:eastAsia="en-US"/>
              </w:rPr>
            </w:pPr>
            <w:r w:rsidRPr="003A610F">
              <w:rPr>
                <w:sz w:val="22"/>
                <w:szCs w:val="22"/>
                <w:lang w:eastAsia="en-US"/>
              </w:rPr>
              <w:t>15.2.2</w:t>
            </w:r>
            <w:r w:rsidR="006C7E6D" w:rsidRPr="00991CA4">
              <w:rPr>
                <w:sz w:val="22"/>
                <w:szCs w:val="22"/>
                <w:lang w:eastAsia="en-US"/>
              </w:rPr>
              <w:t>.</w:t>
            </w:r>
          </w:p>
        </w:tc>
        <w:tc>
          <w:tcPr>
            <w:tcW w:w="4008" w:type="dxa"/>
            <w:shd w:val="clear" w:color="auto" w:fill="auto"/>
          </w:tcPr>
          <w:p w14:paraId="0D93E7BC" w14:textId="77777777" w:rsidR="006C7E6D" w:rsidRPr="00991CA4" w:rsidRDefault="006C7E6D" w:rsidP="00384159">
            <w:pPr>
              <w:suppressAutoHyphens w:val="0"/>
              <w:spacing w:after="120"/>
              <w:jc w:val="both"/>
              <w:rPr>
                <w:lang w:eastAsia="en-US"/>
              </w:rPr>
            </w:pPr>
            <w:r w:rsidRPr="00991CA4">
              <w:rPr>
                <w:lang w:eastAsia="en-US"/>
              </w:rPr>
              <w:t>Pretendents ne agrāk kā iepriekšējo trīs gadu (2014., 2015., 2016. un 2017.gadā līdz piedāvājumu iesniegšanas dienai) laikā ir veicis</w:t>
            </w:r>
            <w:r>
              <w:rPr>
                <w:lang w:eastAsia="en-US"/>
              </w:rPr>
              <w:t xml:space="preserve"> </w:t>
            </w:r>
            <w:r w:rsidRPr="00991CA4">
              <w:rPr>
                <w:lang w:eastAsia="en-US"/>
              </w:rPr>
              <w:t>transporta biļešu piegādi un viesnīcu rezervāciju, t.i., ir izpildīts iepriekš minētais pakalpojums</w:t>
            </w:r>
            <w:r>
              <w:rPr>
                <w:lang w:eastAsia="en-US"/>
              </w:rPr>
              <w:t xml:space="preserve"> par kopējo summu ne mazāk kā 170</w:t>
            </w:r>
            <w:r w:rsidRPr="00991CA4">
              <w:rPr>
                <w:lang w:eastAsia="en-US"/>
              </w:rPr>
              <w:t xml:space="preserve"> </w:t>
            </w:r>
            <w:r>
              <w:rPr>
                <w:lang w:eastAsia="en-US"/>
              </w:rPr>
              <w:t>0</w:t>
            </w:r>
            <w:r w:rsidRPr="00991CA4">
              <w:rPr>
                <w:lang w:eastAsia="en-US"/>
              </w:rPr>
              <w:t>00 EUR kura ietvaros:</w:t>
            </w:r>
          </w:p>
          <w:p w14:paraId="7E2DC9DF" w14:textId="2FB2B16A" w:rsidR="006C7E6D" w:rsidRDefault="003A610F" w:rsidP="00384159">
            <w:pPr>
              <w:suppressAutoHyphens w:val="0"/>
              <w:spacing w:after="120"/>
              <w:ind w:left="888" w:hanging="888"/>
              <w:jc w:val="both"/>
              <w:rPr>
                <w:lang w:eastAsia="en-US"/>
              </w:rPr>
            </w:pPr>
            <w:r>
              <w:rPr>
                <w:lang w:eastAsia="en-US"/>
              </w:rPr>
              <w:t>15.2.2</w:t>
            </w:r>
            <w:r w:rsidR="006C7E6D">
              <w:rPr>
                <w:lang w:eastAsia="en-US"/>
              </w:rPr>
              <w:t xml:space="preserve">.1. </w:t>
            </w:r>
            <w:r w:rsidR="006C7E6D" w:rsidRPr="00991CA4">
              <w:rPr>
                <w:lang w:eastAsia="en-US"/>
              </w:rPr>
              <w:t>veikta viesnīcu rezervācija par</w:t>
            </w:r>
            <w:r w:rsidR="006C7E6D">
              <w:rPr>
                <w:lang w:eastAsia="en-US"/>
              </w:rPr>
              <w:t xml:space="preserve"> kopējo summu ne mazāk kā 85 000</w:t>
            </w:r>
            <w:r w:rsidR="006C7E6D" w:rsidRPr="00991CA4">
              <w:rPr>
                <w:lang w:eastAsia="en-US"/>
              </w:rPr>
              <w:t xml:space="preserve"> EUR apmērā, un</w:t>
            </w:r>
          </w:p>
          <w:p w14:paraId="3DA66127" w14:textId="7A4151E0" w:rsidR="006C7E6D" w:rsidRPr="00991CA4" w:rsidRDefault="003A610F" w:rsidP="00384159">
            <w:pPr>
              <w:suppressAutoHyphens w:val="0"/>
              <w:spacing w:after="120"/>
              <w:ind w:left="888" w:hanging="888"/>
              <w:jc w:val="both"/>
              <w:rPr>
                <w:lang w:eastAsia="en-US"/>
              </w:rPr>
            </w:pPr>
            <w:r>
              <w:rPr>
                <w:lang w:eastAsia="en-US"/>
              </w:rPr>
              <w:t>15.2.2</w:t>
            </w:r>
            <w:r w:rsidR="006C7E6D">
              <w:rPr>
                <w:lang w:eastAsia="en-US"/>
              </w:rPr>
              <w:t>.2.</w:t>
            </w:r>
            <w:r w:rsidR="006C7E6D" w:rsidRPr="00991CA4">
              <w:rPr>
                <w:lang w:eastAsia="en-US"/>
              </w:rPr>
              <w:t>veikta transporta b</w:t>
            </w:r>
            <w:r w:rsidR="006C7E6D">
              <w:rPr>
                <w:lang w:eastAsia="en-US"/>
              </w:rPr>
              <w:t>iļešu piegāde ne mazāk kā 85 000</w:t>
            </w:r>
            <w:r w:rsidR="006C7E6D" w:rsidRPr="00991CA4">
              <w:rPr>
                <w:lang w:eastAsia="en-US"/>
              </w:rPr>
              <w:t xml:space="preserve"> EUR apmērā*.</w:t>
            </w:r>
          </w:p>
        </w:tc>
        <w:tc>
          <w:tcPr>
            <w:tcW w:w="4377" w:type="dxa"/>
            <w:shd w:val="clear" w:color="auto" w:fill="auto"/>
          </w:tcPr>
          <w:p w14:paraId="32E9F9CC" w14:textId="77777777" w:rsidR="006C7E6D" w:rsidRPr="00991CA4" w:rsidRDefault="006C7E6D" w:rsidP="00384159">
            <w:pPr>
              <w:suppressAutoHyphens w:val="0"/>
              <w:spacing w:after="120"/>
              <w:jc w:val="both"/>
              <w:rPr>
                <w:lang w:eastAsia="en-US"/>
              </w:rPr>
            </w:pPr>
            <w:r w:rsidRPr="00991CA4">
              <w:rPr>
                <w:lang w:eastAsia="en-US"/>
              </w:rPr>
              <w:t>Pieredze tiek apliecināta aizpildot un parakstot Iepirkuma Nolikumam pievienoto Apliecinājuma par pieredzi veidlapu (4.pielikums).</w:t>
            </w:r>
          </w:p>
        </w:tc>
      </w:tr>
      <w:tr w:rsidR="006C7E6D" w:rsidRPr="00991CA4" w14:paraId="369315AF" w14:textId="77777777" w:rsidTr="003A610F">
        <w:tc>
          <w:tcPr>
            <w:tcW w:w="876" w:type="dxa"/>
            <w:shd w:val="clear" w:color="auto" w:fill="auto"/>
          </w:tcPr>
          <w:p w14:paraId="690F3FB3" w14:textId="0ABA594E" w:rsidR="006C7E6D" w:rsidRPr="00991CA4" w:rsidRDefault="003A610F" w:rsidP="00384159">
            <w:pPr>
              <w:suppressAutoHyphens w:val="0"/>
              <w:spacing w:after="120"/>
              <w:jc w:val="both"/>
              <w:rPr>
                <w:sz w:val="22"/>
                <w:szCs w:val="22"/>
                <w:lang w:eastAsia="en-US"/>
              </w:rPr>
            </w:pPr>
            <w:r w:rsidRPr="003A610F">
              <w:rPr>
                <w:sz w:val="22"/>
                <w:szCs w:val="22"/>
                <w:lang w:eastAsia="en-US"/>
              </w:rPr>
              <w:t>15.2.3</w:t>
            </w:r>
            <w:r w:rsidR="006C7E6D" w:rsidRPr="00991CA4">
              <w:rPr>
                <w:sz w:val="22"/>
                <w:szCs w:val="22"/>
                <w:lang w:eastAsia="en-US"/>
              </w:rPr>
              <w:t>.</w:t>
            </w:r>
          </w:p>
        </w:tc>
        <w:tc>
          <w:tcPr>
            <w:tcW w:w="4008" w:type="dxa"/>
            <w:shd w:val="clear" w:color="auto" w:fill="auto"/>
          </w:tcPr>
          <w:p w14:paraId="090B93D7" w14:textId="77777777" w:rsidR="006C7E6D" w:rsidRPr="00991CA4" w:rsidRDefault="006C7E6D" w:rsidP="00384159">
            <w:pPr>
              <w:suppressAutoHyphens w:val="0"/>
              <w:spacing w:after="120"/>
              <w:jc w:val="both"/>
              <w:rPr>
                <w:lang w:eastAsia="en-US"/>
              </w:rPr>
            </w:pPr>
            <w:r w:rsidRPr="00991CA4">
              <w:rPr>
                <w:lang w:eastAsia="en-US"/>
              </w:rPr>
              <w:t xml:space="preserve">Pretendents ir reģistrēts Latvijas Republikas Tūrisma aģentu un Tūrisma operatoru datubāzē (TATO) </w:t>
            </w:r>
            <w:r w:rsidRPr="00991CA4">
              <w:rPr>
                <w:lang w:eastAsia="en-US"/>
              </w:rPr>
              <w:lastRenderedPageBreak/>
              <w:t>normatīvajos aktos noteiktajā kārtībā vai līdzvērtīgā reģistrā ārvalstīs.</w:t>
            </w:r>
          </w:p>
        </w:tc>
        <w:tc>
          <w:tcPr>
            <w:tcW w:w="4377" w:type="dxa"/>
            <w:shd w:val="clear" w:color="auto" w:fill="auto"/>
          </w:tcPr>
          <w:p w14:paraId="1C336278" w14:textId="77777777" w:rsidR="006C7E6D" w:rsidRPr="00991CA4" w:rsidRDefault="006C7E6D" w:rsidP="00384159">
            <w:pPr>
              <w:suppressAutoHyphens w:val="0"/>
              <w:spacing w:after="120"/>
              <w:jc w:val="both"/>
              <w:rPr>
                <w:lang w:eastAsia="en-US"/>
              </w:rPr>
            </w:pPr>
            <w:r w:rsidRPr="00991CA4">
              <w:rPr>
                <w:lang w:eastAsia="en-US"/>
              </w:rPr>
              <w:lastRenderedPageBreak/>
              <w:t xml:space="preserve">Komisija pretendenta atbilstību pārbaudīs TATO datubāzē – </w:t>
            </w:r>
            <w:hyperlink r:id="rId17" w:history="1">
              <w:r w:rsidRPr="00991CA4">
                <w:rPr>
                  <w:color w:val="0000FF"/>
                  <w:u w:val="single"/>
                  <w:lang w:eastAsia="en-US"/>
                </w:rPr>
                <w:t>http://tato.em.gov.lv</w:t>
              </w:r>
            </w:hyperlink>
            <w:r w:rsidRPr="00991CA4">
              <w:rPr>
                <w:lang w:eastAsia="en-US"/>
              </w:rPr>
              <w:t>.</w:t>
            </w:r>
          </w:p>
          <w:p w14:paraId="7A555461" w14:textId="77777777" w:rsidR="006C7E6D" w:rsidRPr="00991CA4" w:rsidRDefault="006C7E6D" w:rsidP="00384159">
            <w:pPr>
              <w:suppressAutoHyphens w:val="0"/>
              <w:spacing w:after="120"/>
              <w:jc w:val="both"/>
              <w:rPr>
                <w:lang w:eastAsia="en-US"/>
              </w:rPr>
            </w:pPr>
            <w:r w:rsidRPr="00991CA4">
              <w:rPr>
                <w:lang w:eastAsia="en-US"/>
              </w:rPr>
              <w:lastRenderedPageBreak/>
              <w:t xml:space="preserve">Pretendentam, kurš vēl nav reģistrējies TATO datu bāzē, jāiesniedz </w:t>
            </w:r>
            <w:r w:rsidRPr="00991CA4">
              <w:rPr>
                <w:shd w:val="clear" w:color="auto" w:fill="FFFFFF"/>
                <w:lang w:eastAsia="en-US"/>
              </w:rPr>
              <w:t xml:space="preserve">apliecinājums, ka 10 (desmit) darba dienu laikā pēc atzīšanas par iepirkuma uzvarētāju pretendents reģistrēsies TATO datubāzē. Piegādātāju apvienībai jāiesniedz apliecinājums, ka kāds no piegādātāju apvienības biedriem 10 (desmit) darba dienu laikā pēc pretendenta atzīšanas par iepirkuma uzvarētāju reģistrēsies TATO datubāzē. </w:t>
            </w:r>
          </w:p>
        </w:tc>
      </w:tr>
    </w:tbl>
    <w:p w14:paraId="43B3AB92" w14:textId="2DE79B9C" w:rsidR="006C7E6D" w:rsidRPr="00991CA4" w:rsidRDefault="006C7E6D" w:rsidP="006C7E6D">
      <w:pPr>
        <w:suppressAutoHyphens w:val="0"/>
        <w:spacing w:after="120"/>
        <w:ind w:left="284" w:hanging="284"/>
        <w:jc w:val="both"/>
        <w:rPr>
          <w:i/>
          <w:lang w:eastAsia="en-US"/>
        </w:rPr>
      </w:pPr>
      <w:r w:rsidRPr="00991CA4">
        <w:rPr>
          <w:i/>
          <w:lang w:eastAsia="en-US"/>
        </w:rPr>
        <w:lastRenderedPageBreak/>
        <w:t xml:space="preserve">* </w:t>
      </w:r>
      <w:r w:rsidR="003A610F">
        <w:rPr>
          <w:i/>
          <w:lang w:eastAsia="en-US"/>
        </w:rPr>
        <w:t>15.2.2</w:t>
      </w:r>
      <w:r w:rsidRPr="00991CA4">
        <w:rPr>
          <w:i/>
          <w:lang w:eastAsia="en-US"/>
        </w:rPr>
        <w:t>.1.</w:t>
      </w:r>
      <w:r>
        <w:rPr>
          <w:lang w:eastAsia="en-US"/>
        </w:rPr>
        <w:t xml:space="preserve"> </w:t>
      </w:r>
      <w:r w:rsidRPr="00991CA4">
        <w:rPr>
          <w:i/>
          <w:lang w:eastAsia="en-US"/>
        </w:rPr>
        <w:t xml:space="preserve">un </w:t>
      </w:r>
      <w:r w:rsidR="003A610F">
        <w:rPr>
          <w:i/>
          <w:lang w:eastAsia="en-US"/>
        </w:rPr>
        <w:t>15.2.2</w:t>
      </w:r>
      <w:r>
        <w:rPr>
          <w:i/>
          <w:lang w:eastAsia="en-US"/>
        </w:rPr>
        <w:t>.2.</w:t>
      </w:r>
      <w:r w:rsidRPr="00991CA4">
        <w:rPr>
          <w:i/>
          <w:lang w:eastAsia="en-US"/>
        </w:rPr>
        <w:t>apakšpunktos uzskaitītie pakalpojumi var būt sniegti viena vai vairāku līgumu ietvaros, ja katra konkrētā pakalpojuma summa šī līguma ietvaros sasniedz minētajos apakšpunktos konkrētajam pakalpojumam noteikto summu. Gadījumā, ja viesnīcu rezervēšanas pakalpojumi un transporta biļešu piegādes veikšanas pakalpojumi veikti viena līguma ietvaros, jānorāda atsevišķi katra sniegtā pakalpojuma vērtība.</w:t>
      </w:r>
    </w:p>
    <w:p w14:paraId="67F42B5E" w14:textId="77777777" w:rsidR="006C7E6D" w:rsidRPr="00E8033D" w:rsidRDefault="006C7E6D" w:rsidP="006C7E6D">
      <w:pPr>
        <w:jc w:val="both"/>
        <w:rPr>
          <w:b/>
          <w:szCs w:val="22"/>
        </w:rPr>
      </w:pPr>
    </w:p>
    <w:p w14:paraId="75FD3F64" w14:textId="49B03860" w:rsidR="00C27428" w:rsidRPr="00E8033D" w:rsidRDefault="003A610F" w:rsidP="003A610F">
      <w:pPr>
        <w:numPr>
          <w:ilvl w:val="1"/>
          <w:numId w:val="2"/>
        </w:numPr>
        <w:ind w:left="709" w:hanging="578"/>
        <w:jc w:val="both"/>
        <w:rPr>
          <w:b/>
          <w:szCs w:val="22"/>
        </w:rPr>
      </w:pPr>
      <w:r>
        <w:t xml:space="preserve">Ja konkrētās Vispārīgās vienošanās </w:t>
      </w:r>
      <w:r w:rsidR="00B437C2" w:rsidRPr="00E8033D">
        <w:t>izpildē pretendents balstās</w:t>
      </w:r>
      <w:r w:rsidR="006E1916" w:rsidRPr="00E8033D">
        <w:t xml:space="preserve"> uz citu uzņēmēju iespējām, pretendentam </w:t>
      </w:r>
      <w:r w:rsidR="009D6B79" w:rsidRPr="00E8033D">
        <w:t>papildus jā</w:t>
      </w:r>
      <w:r w:rsidR="006E1916" w:rsidRPr="00E8033D">
        <w:t>iesniedz</w:t>
      </w:r>
      <w:r w:rsidR="009D6B79" w:rsidRPr="00E8033D">
        <w:t xml:space="preserve"> šo uzņēmumu apliecinājums vai vienoša</w:t>
      </w:r>
      <w:r w:rsidR="009D6B79" w:rsidRPr="00A759B1">
        <w:rPr>
          <w:szCs w:val="22"/>
        </w:rPr>
        <w:t>n</w:t>
      </w:r>
      <w:r w:rsidR="009D6B79" w:rsidRPr="00E8033D">
        <w:t>ā</w:t>
      </w:r>
      <w:r w:rsidR="00C27428" w:rsidRPr="00E8033D">
        <w:t>s par nepieciešamo resursu nodošanu pretendenta rīcībā.</w:t>
      </w:r>
      <w:r w:rsidR="00B437C2" w:rsidRPr="00E8033D">
        <w:t xml:space="preserve"> </w:t>
      </w:r>
    </w:p>
    <w:p w14:paraId="0F75C8C1" w14:textId="34157F0F" w:rsidR="00B70796" w:rsidRDefault="00B437C2" w:rsidP="003A610F">
      <w:pPr>
        <w:numPr>
          <w:ilvl w:val="1"/>
          <w:numId w:val="2"/>
        </w:numPr>
        <w:ind w:left="709" w:hanging="567"/>
        <w:jc w:val="both"/>
        <w:rPr>
          <w:b/>
          <w:szCs w:val="22"/>
        </w:rPr>
      </w:pPr>
      <w:r w:rsidRPr="00E8033D">
        <w:rPr>
          <w:szCs w:val="22"/>
        </w:rPr>
        <w:t xml:space="preserve">Ja piedāvājumu iesniedz personu apvienība, tai papildus jāiesniedz dalībnieku vienošanās </w:t>
      </w:r>
      <w:smartTag w:uri="schemas-tilde-lv/tildestengine" w:element="veidnes">
        <w:smartTagPr>
          <w:attr w:name="id" w:val="-1"/>
          <w:attr w:name="baseform" w:val="Protokols"/>
          <w:attr w:name="text" w:val="Protokols"/>
        </w:smartTagPr>
        <w:r w:rsidRPr="00E8033D">
          <w:rPr>
            <w:szCs w:val="22"/>
          </w:rPr>
          <w:t>protokols</w:t>
        </w:r>
      </w:smartTag>
      <w:r w:rsidRPr="00E8033D">
        <w:rPr>
          <w:szCs w:val="22"/>
        </w:rPr>
        <w:t>, ko parakstījuša</w:t>
      </w:r>
      <w:r w:rsidR="009D6B79" w:rsidRPr="00E8033D">
        <w:rPr>
          <w:szCs w:val="22"/>
        </w:rPr>
        <w:t>s dalībniekus pārstāvoša</w:t>
      </w:r>
      <w:r w:rsidRPr="00E8033D">
        <w:rPr>
          <w:szCs w:val="22"/>
        </w:rPr>
        <w:t xml:space="preserve">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w:t>
      </w:r>
      <w:r w:rsidR="004D5636">
        <w:rPr>
          <w:szCs w:val="22"/>
        </w:rPr>
        <w:t xml:space="preserve">parakstīt </w:t>
      </w:r>
      <w:r w:rsidR="003A610F">
        <w:t xml:space="preserve">Vispārīgo </w:t>
      </w:r>
      <w:proofErr w:type="spellStart"/>
      <w:r w:rsidR="003A610F">
        <w:t>vienošano</w:t>
      </w:r>
      <w:proofErr w:type="spellEnd"/>
      <w:r w:rsidR="0014328D" w:rsidRPr="001427EB">
        <w:rPr>
          <w:szCs w:val="22"/>
        </w:rPr>
        <w:t xml:space="preserve">, </w:t>
      </w:r>
      <w:r w:rsidRPr="001427EB">
        <w:rPr>
          <w:szCs w:val="22"/>
        </w:rPr>
        <w:t>ja</w:t>
      </w:r>
      <w:r w:rsidRPr="00C64545">
        <w:rPr>
          <w:szCs w:val="22"/>
        </w:rPr>
        <w:t xml:space="preserve"> personu apvienība uzvarēs iepirkum</w:t>
      </w:r>
      <w:r w:rsidR="00D415BB" w:rsidRPr="00C64545">
        <w:rPr>
          <w:szCs w:val="22"/>
        </w:rPr>
        <w:t>a</w:t>
      </w:r>
      <w:r w:rsidRPr="00C64545">
        <w:rPr>
          <w:szCs w:val="22"/>
        </w:rPr>
        <w:t xml:space="preserve"> procedūrā, norādo</w:t>
      </w:r>
      <w:r w:rsidR="00E806AF" w:rsidRPr="00C64545">
        <w:rPr>
          <w:szCs w:val="22"/>
        </w:rPr>
        <w:t>t</w:t>
      </w:r>
      <w:r w:rsidR="00D415BB" w:rsidRPr="00C64545">
        <w:rPr>
          <w:szCs w:val="22"/>
        </w:rPr>
        <w:t>,</w:t>
      </w:r>
      <w:r w:rsidR="00E806AF" w:rsidRPr="00C64545">
        <w:rPr>
          <w:szCs w:val="22"/>
        </w:rPr>
        <w:t xml:space="preserve"> kādus pakalpojumus </w:t>
      </w:r>
      <w:r w:rsidRPr="00C64545">
        <w:rPr>
          <w:szCs w:val="22"/>
        </w:rPr>
        <w:t xml:space="preserve">un </w:t>
      </w:r>
      <w:r w:rsidR="009D6B79" w:rsidRPr="00C64545">
        <w:rPr>
          <w:szCs w:val="22"/>
        </w:rPr>
        <w:t xml:space="preserve">kādā apjomā </w:t>
      </w:r>
      <w:r w:rsidRPr="00C64545">
        <w:rPr>
          <w:szCs w:val="22"/>
        </w:rPr>
        <w:t xml:space="preserve">sniegs katrs </w:t>
      </w:r>
      <w:r w:rsidR="009D6B79" w:rsidRPr="00C64545">
        <w:rPr>
          <w:szCs w:val="22"/>
        </w:rPr>
        <w:t xml:space="preserve">personu </w:t>
      </w:r>
      <w:r w:rsidRPr="00C64545">
        <w:rPr>
          <w:szCs w:val="22"/>
        </w:rPr>
        <w:t>apvienības dalībnieks.</w:t>
      </w:r>
      <w:r w:rsidR="00F34E59" w:rsidRPr="00C64545">
        <w:t xml:space="preserve"> </w:t>
      </w:r>
    </w:p>
    <w:p w14:paraId="34A35D78" w14:textId="37B82882" w:rsidR="00887615" w:rsidRPr="00B70796" w:rsidRDefault="00B70796" w:rsidP="003A610F">
      <w:pPr>
        <w:numPr>
          <w:ilvl w:val="1"/>
          <w:numId w:val="2"/>
        </w:numPr>
        <w:spacing w:after="240"/>
        <w:ind w:left="709" w:hanging="567"/>
        <w:jc w:val="both"/>
        <w:rPr>
          <w:b/>
          <w:szCs w:val="22"/>
        </w:rPr>
      </w:pPr>
      <w:r w:rsidRPr="00B70796">
        <w:rPr>
          <w:bCs/>
        </w:rPr>
        <w:t xml:space="preserve">Pasūtītājs pieņem Eiropas vienoto iepirkuma procedūras dokumentu (jāaizpilda </w:t>
      </w:r>
      <w:hyperlink r:id="rId18" w:history="1">
        <w:r w:rsidRPr="00416A6D">
          <w:rPr>
            <w:rStyle w:val="Hyperlink"/>
            <w:bCs/>
            <w:i/>
          </w:rPr>
          <w:t>Eiropas Komisijas 2016.gada 5.janvāra īstenošanas regulas Nr.2016/7</w:t>
        </w:r>
      </w:hyperlink>
      <w:r w:rsidRPr="00B70796">
        <w:rPr>
          <w:bCs/>
        </w:rPr>
        <w:t xml:space="preserve"> 2.</w:t>
      </w:r>
      <w:r w:rsidR="001573BA">
        <w:rPr>
          <w:bCs/>
        </w:rPr>
        <w:t xml:space="preserve"> </w:t>
      </w:r>
      <w:r w:rsidRPr="00B70796">
        <w:rPr>
          <w:bCs/>
        </w:rPr>
        <w:t xml:space="preserve">pielikums) kā sākotnējo pierādījumu atbilstībai paziņojumā par līgumu vai iepirkuma procedūras dokumentos noteiktajām pretendentu atlases prasībām (pieejams aizpildīšanai </w:t>
      </w:r>
      <w:hyperlink r:id="rId19" w:tgtFrame="_blank" w:history="1">
        <w:r w:rsidRPr="0067604B">
          <w:rPr>
            <w:rStyle w:val="Hyperlink"/>
            <w:bCs/>
            <w:i/>
          </w:rPr>
          <w:t>Eiropas Komisijas</w:t>
        </w:r>
      </w:hyperlink>
      <w:r w:rsidRPr="0067604B">
        <w:rPr>
          <w:bCs/>
        </w:rPr>
        <w:t xml:space="preserve"> tīmekļa vietnē </w:t>
      </w:r>
      <w:hyperlink r:id="rId20" w:history="1">
        <w:r w:rsidR="00416A6D" w:rsidRPr="0067604B">
          <w:rPr>
            <w:rStyle w:val="Hyperlink"/>
            <w:bCs/>
            <w:i/>
          </w:rPr>
          <w:t>https://ec.europa.eu/tools/espd</w:t>
        </w:r>
      </w:hyperlink>
      <w:r w:rsidRPr="0067604B">
        <w:rPr>
          <w:bCs/>
        </w:rPr>
        <w:t xml:space="preserve">; </w:t>
      </w:r>
      <w:r w:rsidR="00A532DC" w:rsidRPr="0067604B">
        <w:rPr>
          <w:bCs/>
        </w:rPr>
        <w:t>jā</w:t>
      </w:r>
      <w:r w:rsidR="00A532DC">
        <w:rPr>
          <w:bCs/>
        </w:rPr>
        <w:t>aizpilda</w:t>
      </w:r>
      <w:r w:rsidR="00A532DC" w:rsidRPr="0067604B">
        <w:rPr>
          <w:bCs/>
        </w:rPr>
        <w:t xml:space="preserve"> </w:t>
      </w:r>
      <w:r w:rsidRPr="0067604B">
        <w:rPr>
          <w:bCs/>
        </w:rPr>
        <w:t>un jāpievieno piedāvājumam</w:t>
      </w:r>
      <w:r w:rsidRPr="00B70796">
        <w:rPr>
          <w:bCs/>
        </w:rPr>
        <w:t xml:space="preserve">).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sniedzamo pakalpojumu vērtība ir vismaz </w:t>
      </w:r>
      <w:r w:rsidR="00C92B5D">
        <w:rPr>
          <w:bCs/>
        </w:rPr>
        <w:t>1</w:t>
      </w:r>
      <w:r w:rsidRPr="00B70796">
        <w:rPr>
          <w:bCs/>
        </w:rPr>
        <w:t xml:space="preserve">0 procenti no iepirkuma līguma vērtības. Piegādātāju apvienība iesniedz atsevišķu Eiropas vienoto iepirkuma procedūras dokumentu par katru tās dalībnieku. </w:t>
      </w:r>
      <w:r w:rsidR="00887615" w:rsidRPr="00B70796">
        <w:t>Pretendents var Pasūtītājam</w:t>
      </w:r>
      <w:r w:rsidR="00887615" w:rsidRPr="00B70796">
        <w:rPr>
          <w:szCs w:val="22"/>
        </w:rPr>
        <w:t xml:space="preserve"> iesniegt Eiropas vienoto iepirkuma procedūras dokumentu, kas ir bijis iesniegts citā iepirkuma procedūrā, ja tas apliecina, ka tajā iekļautā informācija ir pareiza.</w:t>
      </w:r>
    </w:p>
    <w:p w14:paraId="7ADFCC7B" w14:textId="77777777" w:rsidR="003A610F" w:rsidRPr="003A610F" w:rsidRDefault="003A610F" w:rsidP="003A610F">
      <w:pPr>
        <w:pStyle w:val="ListParagraph"/>
        <w:numPr>
          <w:ilvl w:val="0"/>
          <w:numId w:val="2"/>
        </w:numPr>
        <w:jc w:val="both"/>
        <w:rPr>
          <w:b/>
          <w:color w:val="FF0000"/>
          <w:szCs w:val="22"/>
        </w:rPr>
      </w:pPr>
      <w:r w:rsidRPr="003A610F">
        <w:rPr>
          <w:b/>
        </w:rPr>
        <w:t>Prasības attiecībā uz pretendenta tehniskajām un profesionālajām spējām</w:t>
      </w:r>
    </w:p>
    <w:p w14:paraId="76B48138" w14:textId="77777777" w:rsidR="003A610F" w:rsidRPr="006C45BD" w:rsidRDefault="003A610F" w:rsidP="003A610F">
      <w:pPr>
        <w:pStyle w:val="ListParagraph"/>
        <w:numPr>
          <w:ilvl w:val="1"/>
          <w:numId w:val="2"/>
        </w:numPr>
        <w:suppressAutoHyphens w:val="0"/>
        <w:spacing w:before="100" w:beforeAutospacing="1" w:after="100" w:afterAutospacing="1"/>
        <w:ind w:hanging="578"/>
        <w:jc w:val="both"/>
      </w:pPr>
      <w:r w:rsidRPr="00E8033D">
        <w:t xml:space="preserve">Pretendenta rīcībā ir visi </w:t>
      </w:r>
      <w:r w:rsidRPr="006C45BD">
        <w:t xml:space="preserve">nepieciešamie resursi savlaicīgai un kvalitatīvai </w:t>
      </w:r>
      <w:r>
        <w:t xml:space="preserve">Vispārīgās vienošanās </w:t>
      </w:r>
      <w:r w:rsidRPr="006C45BD">
        <w:t xml:space="preserve">izpildei atbilstoši Tehniskajai specifikācijai. </w:t>
      </w:r>
    </w:p>
    <w:p w14:paraId="05CE28F9" w14:textId="77777777" w:rsidR="003A610F" w:rsidRPr="003A610F" w:rsidRDefault="003A610F" w:rsidP="003A610F">
      <w:pPr>
        <w:numPr>
          <w:ilvl w:val="1"/>
          <w:numId w:val="2"/>
        </w:numPr>
        <w:ind w:hanging="578"/>
        <w:jc w:val="both"/>
      </w:pPr>
      <w:r w:rsidRPr="006C45BD">
        <w:t>Pretendents var balstīties uz citu uzņēmēju</w:t>
      </w:r>
      <w:r w:rsidRPr="00C64545">
        <w:t xml:space="preserve"> iespējām, ja tas nepieciešams konkrētā</w:t>
      </w:r>
      <w:r>
        <w:t xml:space="preserve">s Vispārīgās vienošanās </w:t>
      </w:r>
      <w:r w:rsidRPr="00C64545">
        <w:t>izpildei, neatkarīgi no savstarpējo attiecību ti</w:t>
      </w:r>
      <w:r>
        <w:t>esiskā rakstura. Šādā gadījumā pretendents pierāda P</w:t>
      </w:r>
      <w:r w:rsidRPr="00C64545">
        <w:t>asūtītājam, ka viņa rīcībā būs nepieciešamie resursi, iesniedzot šo uzņēmumu apliecinājumu vai vienošanos par nepieciešamo resursu nodošanu pretendenta rīcībā.</w:t>
      </w:r>
    </w:p>
    <w:p w14:paraId="7A4597C3" w14:textId="77777777" w:rsidR="00482F73" w:rsidRPr="00945D47" w:rsidRDefault="00482F73" w:rsidP="003A610F">
      <w:pPr>
        <w:numPr>
          <w:ilvl w:val="0"/>
          <w:numId w:val="2"/>
        </w:numPr>
        <w:jc w:val="both"/>
        <w:rPr>
          <w:b/>
          <w:szCs w:val="22"/>
        </w:rPr>
      </w:pPr>
      <w:r w:rsidRPr="00945D47">
        <w:rPr>
          <w:b/>
        </w:rPr>
        <w:lastRenderedPageBreak/>
        <w:t>Tehniskais piedāvājums</w:t>
      </w:r>
    </w:p>
    <w:p w14:paraId="5ADC0581" w14:textId="2EF6D6B3" w:rsidR="00044CCE" w:rsidRPr="00945D47" w:rsidRDefault="005A21F8" w:rsidP="003A610F">
      <w:pPr>
        <w:numPr>
          <w:ilvl w:val="1"/>
          <w:numId w:val="2"/>
        </w:numPr>
        <w:ind w:left="709" w:hanging="567"/>
        <w:jc w:val="both"/>
        <w:rPr>
          <w:b/>
          <w:szCs w:val="22"/>
        </w:rPr>
      </w:pPr>
      <w:r w:rsidRPr="00945D47">
        <w:t xml:space="preserve">Tehnisko piedāvājumu sagatavo un iesniedz </w:t>
      </w:r>
      <w:r w:rsidR="00A532DC" w:rsidRPr="00A532DC">
        <w:t>atbilstoši EIS e-konkursu apakšsistēmā šī konkursa sadaļā publicētajai veidlapai, ņemot vērā nolikuma un tehniskās specifikācijas prasības</w:t>
      </w:r>
      <w:r w:rsidR="00A532DC">
        <w:t>.</w:t>
      </w:r>
    </w:p>
    <w:p w14:paraId="2D6EBAB6" w14:textId="066133B3" w:rsidR="00992F2C" w:rsidRPr="00E87D5A" w:rsidRDefault="00992F2C" w:rsidP="003A610F">
      <w:pPr>
        <w:numPr>
          <w:ilvl w:val="1"/>
          <w:numId w:val="2"/>
        </w:numPr>
        <w:ind w:left="709" w:hanging="567"/>
        <w:jc w:val="both"/>
        <w:rPr>
          <w:b/>
        </w:rPr>
      </w:pPr>
      <w:r w:rsidRPr="00044CCE">
        <w:t>Pretendents nav tiesīgs interpretēt, gro</w:t>
      </w:r>
      <w:r w:rsidR="00B445F8">
        <w:t>zīt vai sašaurināt P</w:t>
      </w:r>
      <w:r w:rsidRPr="00044CCE">
        <w:t>asūtītāja minimālās prasības, kas noteikta</w:t>
      </w:r>
      <w:r>
        <w:t>s</w:t>
      </w:r>
      <w:r w:rsidRPr="00044CCE">
        <w:t xml:space="preserve"> </w:t>
      </w:r>
      <w:r>
        <w:t>Tehnisk</w:t>
      </w:r>
      <w:r w:rsidR="00A777A8">
        <w:t>ajā</w:t>
      </w:r>
      <w:r w:rsidRPr="00044CCE">
        <w:t xml:space="preserve"> specifikācij</w:t>
      </w:r>
      <w:r w:rsidR="003A610F">
        <w:t>ā</w:t>
      </w:r>
      <w:r w:rsidRPr="00044CCE">
        <w:t>.</w:t>
      </w:r>
    </w:p>
    <w:p w14:paraId="19E0EC62" w14:textId="77777777" w:rsidR="00EB21BA" w:rsidRPr="00C64545" w:rsidRDefault="00EB21BA" w:rsidP="00EB21BA">
      <w:pPr>
        <w:pStyle w:val="NormalWeb"/>
        <w:shd w:val="clear" w:color="auto" w:fill="FFFFFF"/>
        <w:spacing w:before="0" w:after="0"/>
        <w:ind w:left="720"/>
        <w:jc w:val="both"/>
      </w:pPr>
    </w:p>
    <w:p w14:paraId="5A091E36" w14:textId="1FA57DC6" w:rsidR="003A610F" w:rsidRDefault="00654996" w:rsidP="003A610F">
      <w:pPr>
        <w:numPr>
          <w:ilvl w:val="0"/>
          <w:numId w:val="2"/>
        </w:numPr>
        <w:jc w:val="both"/>
        <w:rPr>
          <w:b/>
          <w:szCs w:val="22"/>
        </w:rPr>
      </w:pPr>
      <w:r>
        <w:rPr>
          <w:b/>
          <w:szCs w:val="22"/>
        </w:rPr>
        <w:t>Pretendenta piedāvājums komandējuma uzdevuma izpildē</w:t>
      </w:r>
    </w:p>
    <w:p w14:paraId="6585C2BE" w14:textId="77777777" w:rsidR="00654996" w:rsidRPr="00654996" w:rsidRDefault="00654996" w:rsidP="00654996">
      <w:pPr>
        <w:pStyle w:val="ListParagraph"/>
        <w:jc w:val="both"/>
        <w:rPr>
          <w:szCs w:val="22"/>
        </w:rPr>
      </w:pPr>
      <w:r w:rsidRPr="00654996">
        <w:rPr>
          <w:szCs w:val="22"/>
        </w:rPr>
        <w:t>Pretendentam jāiesniedz pretendenta piedāvājuma komandējuma uzdevuma (nolikuma 5.pielikums) izpildes dokumenti saskaņā ar nolikuma 6.pielikuma formu, kā arī:</w:t>
      </w:r>
    </w:p>
    <w:p w14:paraId="19F3EF5D" w14:textId="77777777" w:rsidR="00654996" w:rsidRPr="00654996" w:rsidRDefault="00654996" w:rsidP="00654996">
      <w:pPr>
        <w:pStyle w:val="ListParagraph"/>
        <w:numPr>
          <w:ilvl w:val="1"/>
          <w:numId w:val="2"/>
        </w:numPr>
        <w:ind w:hanging="578"/>
        <w:jc w:val="both"/>
        <w:rPr>
          <w:szCs w:val="22"/>
        </w:rPr>
      </w:pPr>
      <w:r w:rsidRPr="00654996">
        <w:rPr>
          <w:szCs w:val="22"/>
        </w:rPr>
        <w:t>aviobiļešu un viesnīcu rezervāciju apstiprinoši dokumenti, kas satur informāciju par aviobiļešu un viesnīcu rezervāciju, brokastu iekļaušanu un bagāžas i</w:t>
      </w:r>
      <w:r>
        <w:rPr>
          <w:szCs w:val="22"/>
        </w:rPr>
        <w:t xml:space="preserve">zmaksām (ja attiecas). </w:t>
      </w:r>
      <w:r w:rsidRPr="00654996">
        <w:rPr>
          <w:szCs w:val="22"/>
        </w:rPr>
        <w:t xml:space="preserve">Rezervāciju veikšanai un apdrošināšanas polises saņemšanai Pasūtītājs nenorāda konkrētas personas datus. Personas, uz kuras vārda veikt rezervācijas un noformēt apdrošināšanu, ir pretendenta izvēle. </w:t>
      </w:r>
    </w:p>
    <w:p w14:paraId="509340D6" w14:textId="77777777" w:rsidR="00654996" w:rsidRPr="00654996" w:rsidRDefault="00654996" w:rsidP="00654996">
      <w:pPr>
        <w:pStyle w:val="ListParagraph"/>
        <w:numPr>
          <w:ilvl w:val="1"/>
          <w:numId w:val="2"/>
        </w:numPr>
        <w:ind w:hanging="578"/>
        <w:jc w:val="both"/>
        <w:rPr>
          <w:szCs w:val="22"/>
        </w:rPr>
      </w:pPr>
      <w:r w:rsidRPr="00654996">
        <w:rPr>
          <w:szCs w:val="22"/>
        </w:rPr>
        <w:t>Pretendenta apliecināta izdruka no sistēmas, kurā veikta attiecīgā rezervācija;</w:t>
      </w:r>
    </w:p>
    <w:p w14:paraId="2D2DD1EE" w14:textId="77777777" w:rsidR="00654996" w:rsidRDefault="00654996" w:rsidP="00654996">
      <w:pPr>
        <w:pStyle w:val="ListParagraph"/>
        <w:numPr>
          <w:ilvl w:val="1"/>
          <w:numId w:val="2"/>
        </w:numPr>
        <w:ind w:hanging="578"/>
        <w:jc w:val="both"/>
        <w:rPr>
          <w:szCs w:val="22"/>
        </w:rPr>
      </w:pPr>
      <w:r w:rsidRPr="00654996">
        <w:rPr>
          <w:szCs w:val="22"/>
        </w:rPr>
        <w:t xml:space="preserve">Pretendenta apliecināts rezervācijas sistēmas izdrukas formas </w:t>
      </w:r>
      <w:proofErr w:type="spellStart"/>
      <w:r w:rsidRPr="00654996">
        <w:rPr>
          <w:szCs w:val="22"/>
        </w:rPr>
        <w:t>ekrānšāviņš</w:t>
      </w:r>
      <w:proofErr w:type="spellEnd"/>
      <w:r w:rsidRPr="00654996">
        <w:rPr>
          <w:szCs w:val="22"/>
        </w:rPr>
        <w:t xml:space="preserve"> (</w:t>
      </w:r>
      <w:proofErr w:type="spellStart"/>
      <w:r w:rsidRPr="00654996">
        <w:rPr>
          <w:szCs w:val="22"/>
        </w:rPr>
        <w:t>PrintScreen</w:t>
      </w:r>
      <w:proofErr w:type="spellEnd"/>
      <w:r w:rsidRPr="00654996">
        <w:rPr>
          <w:szCs w:val="22"/>
        </w:rPr>
        <w:t xml:space="preserve">), kurā redzams tā izveidošanas laiks. </w:t>
      </w:r>
    </w:p>
    <w:p w14:paraId="3C2B21FE" w14:textId="51DB6E74" w:rsidR="00654996" w:rsidRDefault="00654996" w:rsidP="00654996">
      <w:pPr>
        <w:pStyle w:val="ListParagraph"/>
        <w:numPr>
          <w:ilvl w:val="1"/>
          <w:numId w:val="2"/>
        </w:numPr>
        <w:ind w:hanging="578"/>
        <w:jc w:val="both"/>
        <w:rPr>
          <w:szCs w:val="22"/>
        </w:rPr>
      </w:pPr>
      <w:r w:rsidRPr="00654996">
        <w:rPr>
          <w:szCs w:val="22"/>
        </w:rPr>
        <w:t>Pretendenta piedāvājums komandējuma uzdevuma (nolikuma 5.pielikums) izpildē saskaņā ar nolikuma 6.pielikuma formu.</w:t>
      </w:r>
    </w:p>
    <w:p w14:paraId="01482619" w14:textId="11921B4B" w:rsidR="00654996" w:rsidRPr="00654996" w:rsidRDefault="00654996" w:rsidP="00654996">
      <w:pPr>
        <w:pStyle w:val="ListParagraph"/>
        <w:numPr>
          <w:ilvl w:val="1"/>
          <w:numId w:val="2"/>
        </w:numPr>
        <w:ind w:hanging="578"/>
        <w:jc w:val="both"/>
        <w:rPr>
          <w:szCs w:val="22"/>
        </w:rPr>
      </w:pPr>
      <w:r>
        <w:rPr>
          <w:szCs w:val="22"/>
          <w:lang w:val="lv-LV"/>
        </w:rPr>
        <w:t>e</w:t>
      </w:r>
      <w:r w:rsidRPr="00654996">
        <w:rPr>
          <w:szCs w:val="22"/>
          <w:lang w:val="lv-LV"/>
        </w:rPr>
        <w:t xml:space="preserve">lektroniskās rezervēšanas sistēmas uzturētāja (piemēram, </w:t>
      </w:r>
      <w:proofErr w:type="spellStart"/>
      <w:r w:rsidRPr="00654996">
        <w:rPr>
          <w:szCs w:val="22"/>
          <w:lang w:val="lv-LV"/>
        </w:rPr>
        <w:t>Amadeus</w:t>
      </w:r>
      <w:proofErr w:type="spellEnd"/>
      <w:r w:rsidRPr="00654996">
        <w:rPr>
          <w:szCs w:val="22"/>
          <w:lang w:val="lv-LV"/>
        </w:rPr>
        <w:t xml:space="preserve"> vai ekvivalenta) izsniegtu apliecinājumu par veikto biļešu un viesnīcas rezervāciju</w:t>
      </w:r>
      <w:r>
        <w:rPr>
          <w:szCs w:val="22"/>
          <w:lang w:val="lv-LV"/>
        </w:rPr>
        <w:t>.</w:t>
      </w:r>
    </w:p>
    <w:p w14:paraId="094A4510" w14:textId="77777777" w:rsidR="00654996" w:rsidRDefault="00654996" w:rsidP="00654996">
      <w:pPr>
        <w:pStyle w:val="ListParagraph"/>
        <w:jc w:val="both"/>
        <w:rPr>
          <w:szCs w:val="22"/>
        </w:rPr>
      </w:pPr>
    </w:p>
    <w:p w14:paraId="64D92F7C" w14:textId="77777777" w:rsidR="00B437C2" w:rsidRPr="00945D47" w:rsidRDefault="001F2CB8" w:rsidP="003A610F">
      <w:pPr>
        <w:numPr>
          <w:ilvl w:val="0"/>
          <w:numId w:val="2"/>
        </w:numPr>
        <w:jc w:val="both"/>
        <w:rPr>
          <w:b/>
          <w:szCs w:val="22"/>
        </w:rPr>
      </w:pPr>
      <w:r w:rsidRPr="00945D47">
        <w:rPr>
          <w:b/>
          <w:szCs w:val="22"/>
        </w:rPr>
        <w:t>Finanšu piedāvājums</w:t>
      </w:r>
    </w:p>
    <w:p w14:paraId="7AFF979D" w14:textId="14A882AA" w:rsidR="001F2CB8" w:rsidRPr="009D6EE3" w:rsidRDefault="004B7206" w:rsidP="003A610F">
      <w:pPr>
        <w:numPr>
          <w:ilvl w:val="1"/>
          <w:numId w:val="2"/>
        </w:numPr>
        <w:ind w:hanging="578"/>
        <w:jc w:val="both"/>
        <w:rPr>
          <w:b/>
          <w:szCs w:val="22"/>
        </w:rPr>
      </w:pPr>
      <w:r w:rsidRPr="00945D47">
        <w:t>Finanšu piedāvājumu sagatavo</w:t>
      </w:r>
      <w:r w:rsidR="00172900" w:rsidRPr="00945D47">
        <w:t xml:space="preserve"> un iesniedz</w:t>
      </w:r>
      <w:r w:rsidRPr="00945D47">
        <w:t xml:space="preserve">, </w:t>
      </w:r>
      <w:r w:rsidR="00A532DC" w:rsidRPr="00A532DC">
        <w:t xml:space="preserve">atbilstoši EIS e-konkursu apakšsistēmā šī konkursa </w:t>
      </w:r>
      <w:r w:rsidR="00A532DC" w:rsidRPr="009D6EE3">
        <w:t>sadaļā publicētajām veidlapām, aizpildot atbilstošās finanšu piedāvājuma Microsoft Excel formas šūnas</w:t>
      </w:r>
      <w:r w:rsidRPr="009D6EE3">
        <w:t>.</w:t>
      </w:r>
    </w:p>
    <w:p w14:paraId="492FF7D6" w14:textId="0E06886E" w:rsidR="007815B2" w:rsidRPr="00E06A3B" w:rsidRDefault="00FC622E" w:rsidP="003A610F">
      <w:pPr>
        <w:numPr>
          <w:ilvl w:val="1"/>
          <w:numId w:val="2"/>
        </w:numPr>
        <w:ind w:left="709" w:hanging="567"/>
        <w:jc w:val="both"/>
        <w:rPr>
          <w:b/>
          <w:szCs w:val="22"/>
        </w:rPr>
      </w:pPr>
      <w:r>
        <w:t xml:space="preserve">Iepirkuma </w:t>
      </w:r>
      <w:r w:rsidR="00B125E4">
        <w:t>līgumcena</w:t>
      </w:r>
      <w:r>
        <w:t xml:space="preserve"> </w:t>
      </w:r>
      <w:r w:rsidR="007815B2" w:rsidRPr="00C64545">
        <w:t>netiks pārskatīta, ja</w:t>
      </w:r>
      <w:r w:rsidR="001427EB">
        <w:t>,</w:t>
      </w:r>
      <w:r w:rsidR="007815B2" w:rsidRPr="00C64545">
        <w:t xml:space="preserve"> slēdzot </w:t>
      </w:r>
      <w:r w:rsidR="00E06A3B">
        <w:t>Vispārīgo vienošanos</w:t>
      </w:r>
      <w:r w:rsidR="007815B2" w:rsidRPr="00C64545">
        <w:t xml:space="preserve"> vai iepirku</w:t>
      </w:r>
      <w:r w:rsidR="00172900" w:rsidRPr="00C64545">
        <w:t xml:space="preserve">ma </w:t>
      </w:r>
      <w:r w:rsidR="00E06A3B">
        <w:t>Vispārīgās vienošanās</w:t>
      </w:r>
      <w:r w:rsidR="00172900" w:rsidRPr="00C64545">
        <w:t xml:space="preserve"> laikā</w:t>
      </w:r>
      <w:r w:rsidR="001427EB">
        <w:t>,</w:t>
      </w:r>
      <w:r w:rsidR="00172900" w:rsidRPr="00C64545">
        <w:t xml:space="preserve"> izrādīsies, ka p</w:t>
      </w:r>
      <w:r w:rsidR="007815B2" w:rsidRPr="00C64545">
        <w:t xml:space="preserve">retendents cenā nav iekļāvis kādas no </w:t>
      </w:r>
      <w:r w:rsidR="005A21F8" w:rsidRPr="00C64545">
        <w:t xml:space="preserve">izmaksām kvalitatīvai </w:t>
      </w:r>
      <w:r w:rsidR="00E06A3B">
        <w:t>Vispārīgās vienošanās</w:t>
      </w:r>
      <w:r w:rsidR="00E06A3B" w:rsidRPr="00C64545">
        <w:t xml:space="preserve"> </w:t>
      </w:r>
      <w:r w:rsidR="00E06A3B">
        <w:t>i</w:t>
      </w:r>
      <w:r w:rsidR="005A21F8" w:rsidRPr="00C64545">
        <w:t>zpildei</w:t>
      </w:r>
      <w:r w:rsidR="00921ED3">
        <w:t>, vai radīsies jebkādu iemeslu dēļ radīts sadārdzinājums</w:t>
      </w:r>
      <w:r w:rsidR="005A21F8" w:rsidRPr="00C64545">
        <w:t>.</w:t>
      </w:r>
      <w:r w:rsidR="007815B2" w:rsidRPr="00C64545">
        <w:t xml:space="preserve"> </w:t>
      </w:r>
    </w:p>
    <w:p w14:paraId="64E21353" w14:textId="77777777" w:rsidR="00E06A3B" w:rsidRPr="00E06A3B" w:rsidRDefault="00E06A3B" w:rsidP="00E06A3B">
      <w:pPr>
        <w:numPr>
          <w:ilvl w:val="1"/>
          <w:numId w:val="2"/>
        </w:numPr>
        <w:ind w:hanging="578"/>
        <w:jc w:val="both"/>
        <w:rPr>
          <w:szCs w:val="22"/>
        </w:rPr>
      </w:pPr>
      <w:r w:rsidRPr="00E06A3B">
        <w:rPr>
          <w:szCs w:val="22"/>
        </w:rPr>
        <w:t>Pretendents finanšu piedāvājumā starpniecības pakalpojumu cenas par pakalpojumu norāda EUR (bez pievienotās vērtības nodokļa (turpmāk - PVN)) atbilstoši finanšu piedāvājuma formai (Nolikuma 3.pielikums). Sagatavojot finanšu piedāvājumu, jāņem vērā šādi noteikumi:</w:t>
      </w:r>
    </w:p>
    <w:p w14:paraId="70D5E2A0" w14:textId="0F4D9038" w:rsidR="00E06A3B" w:rsidRPr="00E06A3B" w:rsidRDefault="00E06A3B" w:rsidP="00E06A3B">
      <w:pPr>
        <w:pStyle w:val="ListParagraph"/>
        <w:numPr>
          <w:ilvl w:val="2"/>
          <w:numId w:val="2"/>
        </w:numPr>
        <w:tabs>
          <w:tab w:val="clear" w:pos="720"/>
          <w:tab w:val="num" w:pos="993"/>
        </w:tabs>
        <w:ind w:left="993" w:hanging="851"/>
        <w:jc w:val="both"/>
        <w:rPr>
          <w:szCs w:val="22"/>
        </w:rPr>
      </w:pPr>
      <w:r w:rsidRPr="00E06A3B">
        <w:rPr>
          <w:szCs w:val="22"/>
        </w:rPr>
        <w:t xml:space="preserve">Cenā jāiekļauj visas izmaksas un visi valsts un pašvaldību noteiktie nodokļi un nodevas bez PVN. </w:t>
      </w:r>
    </w:p>
    <w:p w14:paraId="48C26372" w14:textId="77777777" w:rsidR="00E06A3B" w:rsidRDefault="00E06A3B" w:rsidP="00E06A3B">
      <w:pPr>
        <w:pStyle w:val="ListParagraph"/>
        <w:numPr>
          <w:ilvl w:val="2"/>
          <w:numId w:val="2"/>
        </w:numPr>
        <w:tabs>
          <w:tab w:val="clear" w:pos="720"/>
          <w:tab w:val="num" w:pos="993"/>
        </w:tabs>
        <w:ind w:left="993" w:hanging="851"/>
        <w:jc w:val="both"/>
        <w:rPr>
          <w:szCs w:val="22"/>
        </w:rPr>
      </w:pPr>
      <w:r w:rsidRPr="00E06A3B">
        <w:rPr>
          <w:szCs w:val="22"/>
        </w:rPr>
        <w:t xml:space="preserve">Jānorāda starpniecības pakalpojuma cena EUR katram pakalpojumam atsevišķi. Šī cena tiks pievienota pie Vispārīgās vienošanās un būs spēkā visu Vispārīgās vienošanās darbības laiku. </w:t>
      </w:r>
    </w:p>
    <w:p w14:paraId="75080B58" w14:textId="77777777" w:rsidR="00E06A3B" w:rsidRPr="00614795" w:rsidRDefault="00E06A3B" w:rsidP="00E06A3B">
      <w:pPr>
        <w:pStyle w:val="ListParagraph"/>
        <w:numPr>
          <w:ilvl w:val="2"/>
          <w:numId w:val="2"/>
        </w:numPr>
        <w:tabs>
          <w:tab w:val="clear" w:pos="720"/>
          <w:tab w:val="num" w:pos="993"/>
        </w:tabs>
        <w:ind w:left="993" w:hanging="851"/>
        <w:jc w:val="both"/>
        <w:rPr>
          <w:szCs w:val="22"/>
        </w:rPr>
      </w:pPr>
      <w:r w:rsidRPr="00614795">
        <w:rPr>
          <w:szCs w:val="22"/>
        </w:rPr>
        <w:t xml:space="preserve">Piedāvājuma cenas ir jāaprēķina un jānorāda ar precizitāti 2 (divas) zīmes aiz komata, </w:t>
      </w:r>
      <w:r w:rsidRPr="00614795">
        <w:t>matemātiski noapaļojot</w:t>
      </w:r>
      <w:r w:rsidRPr="00614795">
        <w:rPr>
          <w:szCs w:val="22"/>
        </w:rPr>
        <w:t>.</w:t>
      </w:r>
    </w:p>
    <w:p w14:paraId="41625338" w14:textId="77777777" w:rsidR="00E06A3B" w:rsidRDefault="00E06A3B" w:rsidP="00E06A3B">
      <w:pPr>
        <w:pStyle w:val="ListParagraph"/>
        <w:numPr>
          <w:ilvl w:val="2"/>
          <w:numId w:val="2"/>
        </w:numPr>
        <w:tabs>
          <w:tab w:val="clear" w:pos="720"/>
          <w:tab w:val="num" w:pos="993"/>
        </w:tabs>
        <w:ind w:left="993" w:hanging="851"/>
        <w:jc w:val="both"/>
        <w:rPr>
          <w:szCs w:val="22"/>
        </w:rPr>
      </w:pPr>
      <w:r w:rsidRPr="00E06A3B">
        <w:rPr>
          <w:szCs w:val="22"/>
        </w:rPr>
        <w:t>Ja Finanšu piedāvājumā par kādu no piedāvātajiem pakalpojumiem Pretendents norāda piedāvāto līgumcenu 0,00 EUR, tad Pretendentam jāsniedz paskaidrojums ar detalizētu pamatojumu par būtiskajiem piedāvājuma nosacījumiem (pakalpojumu izmaksām, īpaši izdevīgiem pakalpojumu sniegšanas apstākļiem, pakalpojumu īpašībām un oriģinalitāti, iespējām saņemt komercdarbības atbalstu), kas Pretendentam ir pieejami, lai nodrošinātu norādītās pakalpojuma izmaksas.</w:t>
      </w:r>
    </w:p>
    <w:p w14:paraId="270D7BE3" w14:textId="741F5BD0" w:rsidR="00E06A3B" w:rsidRPr="00E06A3B" w:rsidRDefault="00E06A3B" w:rsidP="00E06A3B">
      <w:pPr>
        <w:pStyle w:val="ListParagraph"/>
        <w:numPr>
          <w:ilvl w:val="2"/>
          <w:numId w:val="2"/>
        </w:numPr>
        <w:tabs>
          <w:tab w:val="clear" w:pos="720"/>
          <w:tab w:val="num" w:pos="993"/>
        </w:tabs>
        <w:ind w:left="993" w:hanging="851"/>
        <w:jc w:val="both"/>
        <w:rPr>
          <w:szCs w:val="22"/>
        </w:rPr>
      </w:pPr>
      <w:r w:rsidRPr="00E06A3B">
        <w:rPr>
          <w:szCs w:val="22"/>
        </w:rPr>
        <w:t>Viesnīca jārezervē saskaņā ar Ministru kabineta 12.10.2010. noteikumiem Nr. 969 "Kārtība, kādā atlīdzināmi ar komandējumiem saistītie izdevumi".</w:t>
      </w:r>
    </w:p>
    <w:p w14:paraId="72123DE9" w14:textId="0B8F0E4B" w:rsidR="00E06A3B" w:rsidRDefault="00E06A3B" w:rsidP="00E06A3B">
      <w:pPr>
        <w:pStyle w:val="ListParagraph"/>
        <w:ind w:left="0"/>
        <w:jc w:val="both"/>
        <w:rPr>
          <w:szCs w:val="22"/>
          <w:lang w:val="lv-LV"/>
        </w:rPr>
      </w:pPr>
    </w:p>
    <w:p w14:paraId="0A23FFFB" w14:textId="77777777" w:rsidR="00E06A3B" w:rsidRPr="00E06A3B" w:rsidRDefault="00E06A3B" w:rsidP="00E06A3B">
      <w:pPr>
        <w:pStyle w:val="ListParagraph"/>
        <w:ind w:left="0"/>
        <w:jc w:val="both"/>
        <w:rPr>
          <w:szCs w:val="22"/>
        </w:rPr>
      </w:pPr>
    </w:p>
    <w:p w14:paraId="40DDFD85" w14:textId="77777777" w:rsidR="00E06A3B" w:rsidRPr="00E06A3B" w:rsidRDefault="00E06A3B" w:rsidP="00E06A3B">
      <w:pPr>
        <w:ind w:left="709"/>
        <w:jc w:val="both"/>
        <w:rPr>
          <w:szCs w:val="22"/>
        </w:rPr>
      </w:pPr>
    </w:p>
    <w:p w14:paraId="5043A708" w14:textId="77777777" w:rsidR="006F51D6" w:rsidRDefault="006F51D6" w:rsidP="001F2CB8">
      <w:pPr>
        <w:jc w:val="both"/>
        <w:rPr>
          <w:b/>
          <w:szCs w:val="22"/>
        </w:rPr>
      </w:pPr>
    </w:p>
    <w:p w14:paraId="4E6BB306" w14:textId="77777777" w:rsidR="003D646B" w:rsidRPr="00C64545" w:rsidRDefault="003D646B" w:rsidP="003D646B">
      <w:pPr>
        <w:jc w:val="center"/>
        <w:rPr>
          <w:b/>
          <w:caps/>
        </w:rPr>
      </w:pPr>
      <w:r w:rsidRPr="00C64545">
        <w:rPr>
          <w:b/>
          <w:caps/>
        </w:rPr>
        <w:lastRenderedPageBreak/>
        <w:t xml:space="preserve">PRETENDENTU ATLASE, PIEDĀVĀJUMU atbilstības </w:t>
      </w:r>
    </w:p>
    <w:p w14:paraId="14BFD436" w14:textId="77777777" w:rsidR="003D646B" w:rsidRPr="00C64545" w:rsidRDefault="003D646B" w:rsidP="003D646B">
      <w:pPr>
        <w:jc w:val="center"/>
        <w:rPr>
          <w:b/>
          <w:szCs w:val="22"/>
        </w:rPr>
      </w:pPr>
      <w:r w:rsidRPr="00C64545">
        <w:rPr>
          <w:b/>
          <w:caps/>
        </w:rPr>
        <w:t>pārbaude un izvēle</w:t>
      </w:r>
    </w:p>
    <w:p w14:paraId="1E3CC5BB" w14:textId="77777777" w:rsidR="003D646B" w:rsidRPr="00C64545" w:rsidRDefault="003D646B" w:rsidP="006F51D6">
      <w:pPr>
        <w:ind w:left="709"/>
        <w:jc w:val="both"/>
        <w:rPr>
          <w:b/>
          <w:szCs w:val="22"/>
        </w:rPr>
      </w:pPr>
    </w:p>
    <w:p w14:paraId="1C7A4D8F" w14:textId="77777777" w:rsidR="006F51D6" w:rsidRPr="00C64545" w:rsidRDefault="003D646B" w:rsidP="003A610F">
      <w:pPr>
        <w:numPr>
          <w:ilvl w:val="0"/>
          <w:numId w:val="2"/>
        </w:numPr>
        <w:ind w:left="709" w:hanging="709"/>
        <w:jc w:val="both"/>
        <w:rPr>
          <w:b/>
          <w:szCs w:val="22"/>
        </w:rPr>
      </w:pPr>
      <w:r w:rsidRPr="00C64545">
        <w:rPr>
          <w:b/>
          <w:szCs w:val="22"/>
        </w:rPr>
        <w:t>Pretendentu atlase, piedāvājumu atbilstības pārbaude un izvēle</w:t>
      </w:r>
    </w:p>
    <w:p w14:paraId="1AFE2A63" w14:textId="77777777" w:rsidR="00AD5BDF" w:rsidRPr="00C64545" w:rsidRDefault="00073CAE" w:rsidP="003A610F">
      <w:pPr>
        <w:numPr>
          <w:ilvl w:val="1"/>
          <w:numId w:val="2"/>
        </w:numPr>
        <w:ind w:left="709" w:hanging="567"/>
        <w:jc w:val="both"/>
        <w:rPr>
          <w:b/>
          <w:szCs w:val="22"/>
        </w:rPr>
      </w:pPr>
      <w:r w:rsidRPr="00C64545">
        <w:t>P</w:t>
      </w:r>
      <w:r w:rsidR="00AD5BDF" w:rsidRPr="00C64545">
        <w:t xml:space="preserve">retendentu atlasi un piedāvājumu </w:t>
      </w:r>
      <w:r w:rsidRPr="00C64545">
        <w:t xml:space="preserve">atbilstības pārbaudi un izvēli </w:t>
      </w:r>
      <w:r w:rsidR="00576F8C" w:rsidRPr="00C64545">
        <w:t>K</w:t>
      </w:r>
      <w:r w:rsidR="00AD5BDF" w:rsidRPr="00C64545">
        <w:t xml:space="preserve">omisija </w:t>
      </w:r>
      <w:r w:rsidR="00E75790" w:rsidRPr="00C64545">
        <w:t xml:space="preserve">veic </w:t>
      </w:r>
      <w:r w:rsidRPr="00C64545">
        <w:t>saskaņā ar spēkā esoš</w:t>
      </w:r>
      <w:r w:rsidR="00E75790" w:rsidRPr="00C64545">
        <w:t>ajiem Latvijas Republikas</w:t>
      </w:r>
      <w:r w:rsidR="00576F8C" w:rsidRPr="00C64545">
        <w:t xml:space="preserve"> </w:t>
      </w:r>
      <w:r w:rsidR="0099415B" w:rsidRPr="00C64545">
        <w:t>normatīvajiem aktiem un</w:t>
      </w:r>
      <w:r w:rsidR="00E75790" w:rsidRPr="00C64545">
        <w:t xml:space="preserve"> i</w:t>
      </w:r>
      <w:r w:rsidRPr="00C64545">
        <w:t xml:space="preserve">epirkuma </w:t>
      </w:r>
      <w:r w:rsidR="00E75790" w:rsidRPr="00C64545">
        <w:t>procedūras nolikumā</w:t>
      </w:r>
      <w:r w:rsidR="00576F8C" w:rsidRPr="00C64545">
        <w:t xml:space="preserve"> </w:t>
      </w:r>
      <w:r w:rsidR="0099415B" w:rsidRPr="00C64545">
        <w:t xml:space="preserve">izvirzītajām </w:t>
      </w:r>
      <w:r w:rsidRPr="00C64545">
        <w:t>prasībām</w:t>
      </w:r>
      <w:r w:rsidR="00B97B11">
        <w:t>.</w:t>
      </w:r>
    </w:p>
    <w:p w14:paraId="23ACDDBA" w14:textId="77777777" w:rsidR="00073CAE" w:rsidRPr="00C64545" w:rsidRDefault="00073CAE" w:rsidP="003A610F">
      <w:pPr>
        <w:numPr>
          <w:ilvl w:val="1"/>
          <w:numId w:val="2"/>
        </w:numPr>
        <w:ind w:left="709" w:hanging="567"/>
        <w:jc w:val="both"/>
        <w:rPr>
          <w:b/>
          <w:szCs w:val="22"/>
        </w:rPr>
      </w:pPr>
      <w:r w:rsidRPr="00C64545">
        <w:t xml:space="preserve">Komisija lēmumus pieņem slēgtā sēdē, pamatojoties </w:t>
      </w:r>
      <w:r w:rsidR="003D646B" w:rsidRPr="00C64545">
        <w:t>uz</w:t>
      </w:r>
      <w:r w:rsidRPr="00C64545">
        <w:t xml:space="preserve"> informāciju, kas pieprasīta un iesniegta</w:t>
      </w:r>
      <w:r w:rsidR="003D646B" w:rsidRPr="00C64545">
        <w:t xml:space="preserve"> līdz piedāvājuma iesniegšanas termiņa beigām</w:t>
      </w:r>
      <w:r w:rsidRPr="00C64545">
        <w:t>.</w:t>
      </w:r>
    </w:p>
    <w:p w14:paraId="39C2E02B" w14:textId="77777777" w:rsidR="00AD5BDF" w:rsidRPr="00C64545" w:rsidRDefault="00C92B5D" w:rsidP="003A610F">
      <w:pPr>
        <w:numPr>
          <w:ilvl w:val="1"/>
          <w:numId w:val="2"/>
        </w:numPr>
        <w:ind w:left="709" w:hanging="567"/>
        <w:jc w:val="both"/>
        <w:rPr>
          <w:b/>
          <w:szCs w:val="22"/>
        </w:rPr>
      </w:pPr>
      <w:r w:rsidRPr="00C92B5D">
        <w:t>Ja Komisija konstatē, ka atbilstoši Publisko iepirkumu likuma 42., 44., 45., 46., 47. un 48.</w:t>
      </w:r>
      <w:r w:rsidR="00D62678">
        <w:t xml:space="preserve"> </w:t>
      </w:r>
      <w:r w:rsidRPr="00C92B5D">
        <w:t>panta noteikumiem iesniegtajos dokumentos ietvertā informācija ir neskaidra vai nepilnīga, tā pieprasa, lai pretendents vai kompetenta institūcija izskaidro vai papildina šajos dokumentos ietverto informāciju. Komisija termiņu nepieciešamās informācijas iesniegšanai nosaka samērīgi ar laiku, kas nepieciešams šādas informācijas sagatavošanai un iesniegšanai</w:t>
      </w:r>
      <w:r w:rsidR="00E75790" w:rsidRPr="00C64545">
        <w:t>.</w:t>
      </w:r>
      <w:r w:rsidR="00A13090" w:rsidRPr="00C64545">
        <w:t xml:space="preserve"> </w:t>
      </w:r>
    </w:p>
    <w:p w14:paraId="041EA2EC" w14:textId="77777777" w:rsidR="00B70796" w:rsidRPr="0067604B" w:rsidRDefault="00C92B5D" w:rsidP="003A610F">
      <w:pPr>
        <w:numPr>
          <w:ilvl w:val="1"/>
          <w:numId w:val="2"/>
        </w:numPr>
        <w:ind w:left="709" w:hanging="567"/>
        <w:jc w:val="both"/>
        <w:rPr>
          <w:b/>
        </w:rPr>
      </w:pPr>
      <w:r w:rsidRPr="00C92B5D">
        <w:t>Komisija pārbaudi par Publisko iepirkumu likuma 42.</w:t>
      </w:r>
      <w:r w:rsidR="00D62678">
        <w:t xml:space="preserve"> </w:t>
      </w:r>
      <w:r w:rsidRPr="00C92B5D">
        <w:t>panta pirmajā daļā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w:t>
      </w:r>
      <w:r w:rsidR="00B70796" w:rsidRPr="0067604B">
        <w:t>.</w:t>
      </w:r>
    </w:p>
    <w:p w14:paraId="265CEE49" w14:textId="77777777" w:rsidR="00AD5BDF" w:rsidRPr="00C64545" w:rsidRDefault="00576F8C" w:rsidP="003A610F">
      <w:pPr>
        <w:numPr>
          <w:ilvl w:val="1"/>
          <w:numId w:val="2"/>
        </w:numPr>
        <w:ind w:left="709" w:hanging="567"/>
        <w:jc w:val="both"/>
        <w:rPr>
          <w:b/>
          <w:szCs w:val="22"/>
        </w:rPr>
      </w:pPr>
      <w:r w:rsidRPr="00C64545">
        <w:t>Ja K</w:t>
      </w:r>
      <w:r w:rsidR="00AD5BDF" w:rsidRPr="00C64545">
        <w:t xml:space="preserve">omisijai rodas šaubas par iesniegtās dokumenta kopijas autentiskumu, tā pieprasa pretendentam </w:t>
      </w:r>
      <w:r w:rsidR="00AD5BDF" w:rsidRPr="00D261E8">
        <w:t>iesniegt vai</w:t>
      </w:r>
      <w:r w:rsidR="00AD5BDF" w:rsidRPr="00C64545">
        <w:t xml:space="preserve"> uzrādīt dokumenta oriģin</w:t>
      </w:r>
      <w:r w:rsidR="00E75790" w:rsidRPr="00C64545">
        <w:t>ālu.</w:t>
      </w:r>
    </w:p>
    <w:p w14:paraId="562E22FC" w14:textId="77777777" w:rsidR="00B97B11" w:rsidRPr="00B97B11" w:rsidRDefault="00E75790" w:rsidP="003A610F">
      <w:pPr>
        <w:numPr>
          <w:ilvl w:val="1"/>
          <w:numId w:val="2"/>
        </w:numPr>
        <w:ind w:left="709" w:hanging="567"/>
        <w:jc w:val="both"/>
        <w:rPr>
          <w:b/>
          <w:szCs w:val="22"/>
        </w:rPr>
      </w:pPr>
      <w:r w:rsidRPr="00B97B11">
        <w:rPr>
          <w:color w:val="000000"/>
        </w:rPr>
        <w:t>Komisija izslēdz pretendentu</w:t>
      </w:r>
      <w:r w:rsidR="00C90F6B" w:rsidRPr="00B97B11">
        <w:rPr>
          <w:color w:val="000000"/>
        </w:rPr>
        <w:t xml:space="preserve"> no dalības iepirkuma proc</w:t>
      </w:r>
      <w:r w:rsidRPr="00B97B11">
        <w:rPr>
          <w:color w:val="000000"/>
        </w:rPr>
        <w:t>edūrā, ja piedāvājums neatbilst</w:t>
      </w:r>
      <w:r w:rsidR="00C90F6B" w:rsidRPr="00B97B11">
        <w:rPr>
          <w:color w:val="000000"/>
        </w:rPr>
        <w:t xml:space="preserve"> </w:t>
      </w:r>
      <w:r w:rsidRPr="00B97B11">
        <w:rPr>
          <w:color w:val="000000"/>
        </w:rPr>
        <w:t>nolikumā</w:t>
      </w:r>
      <w:r w:rsidR="0099415B" w:rsidRPr="00B97B11">
        <w:rPr>
          <w:color w:val="000000"/>
        </w:rPr>
        <w:t xml:space="preserve"> izvir</w:t>
      </w:r>
      <w:r w:rsidR="00601B1D" w:rsidRPr="00B97B11">
        <w:rPr>
          <w:color w:val="000000"/>
        </w:rPr>
        <w:t>z</w:t>
      </w:r>
      <w:r w:rsidR="0099415B" w:rsidRPr="00B97B11">
        <w:rPr>
          <w:color w:val="000000"/>
        </w:rPr>
        <w:t>ītajām</w:t>
      </w:r>
      <w:r w:rsidR="00C90F6B" w:rsidRPr="00B97B11">
        <w:rPr>
          <w:color w:val="000000"/>
        </w:rPr>
        <w:t xml:space="preserve"> prasībām</w:t>
      </w:r>
      <w:r w:rsidR="00B97B11" w:rsidRPr="00B97B11">
        <w:rPr>
          <w:color w:val="000000"/>
        </w:rPr>
        <w:t xml:space="preserve">. </w:t>
      </w:r>
    </w:p>
    <w:p w14:paraId="43010DCA" w14:textId="77777777" w:rsidR="00C90F6B" w:rsidRPr="00ED180E" w:rsidRDefault="00E75790" w:rsidP="003A610F">
      <w:pPr>
        <w:numPr>
          <w:ilvl w:val="1"/>
          <w:numId w:val="2"/>
        </w:numPr>
        <w:ind w:left="709" w:hanging="567"/>
        <w:jc w:val="both"/>
        <w:rPr>
          <w:b/>
          <w:szCs w:val="22"/>
        </w:rPr>
      </w:pPr>
      <w:r w:rsidRPr="00C64545">
        <w:t>Piedāvājumu vērtēšanas laikā Komisija pārbauda, vai piedāvājumā nav aritmētisko kļūdu. Ja Kom</w:t>
      </w:r>
      <w:r w:rsidR="00B70796">
        <w:t>isija konstatē šādas kļūdas, tā</w:t>
      </w:r>
      <w:r w:rsidRPr="00C64545">
        <w:t xml:space="preserve"> šīs kļūdas izlabo. Par kļūdu labojumu un laboto piedāvājuma summu Komisija paziņo pretendentam, kura pieļautās kļūdas labotas. Vērtējot finanšu piedāvājumu, komisija ņem vērā labojumus. </w:t>
      </w:r>
    </w:p>
    <w:p w14:paraId="1A7ADBF9" w14:textId="77777777" w:rsidR="00ED180E" w:rsidRPr="00ED180E" w:rsidRDefault="00ED180E" w:rsidP="003A610F">
      <w:pPr>
        <w:numPr>
          <w:ilvl w:val="1"/>
          <w:numId w:val="2"/>
        </w:numPr>
        <w:ind w:left="709" w:hanging="567"/>
        <w:jc w:val="both"/>
        <w:rPr>
          <w:szCs w:val="22"/>
        </w:rPr>
      </w:pPr>
      <w:r w:rsidRPr="00526AED">
        <w:t xml:space="preserve">Komisija atbilstoši Publisko iepirkumu likuma </w:t>
      </w:r>
      <w:r w:rsidR="00C92B5D">
        <w:t>53</w:t>
      </w:r>
      <w:r w:rsidRPr="00526AED">
        <w:t>.</w:t>
      </w:r>
      <w:r w:rsidR="00D62678">
        <w:t xml:space="preserve"> </w:t>
      </w:r>
      <w:r w:rsidRPr="00526AED">
        <w:t>pantā noteiktajai kārtībai izvērtē, vai pretendenta, kuram būtu piešķiramas iepirkuma līguma slēgšanas tiesības, iesniegtais piedāvājums nav atzīstams par nepamatoti lētu.</w:t>
      </w:r>
    </w:p>
    <w:p w14:paraId="5321F645" w14:textId="77777777" w:rsidR="00E06A3B" w:rsidRDefault="00E06A3B" w:rsidP="00E06A3B">
      <w:pPr>
        <w:numPr>
          <w:ilvl w:val="1"/>
          <w:numId w:val="2"/>
        </w:numPr>
        <w:ind w:left="709" w:hanging="567"/>
        <w:jc w:val="both"/>
        <w:rPr>
          <w:b/>
          <w:szCs w:val="22"/>
        </w:rPr>
      </w:pPr>
      <w:r>
        <w:t>N</w:t>
      </w:r>
      <w:r w:rsidR="007A38FC" w:rsidRPr="007A38FC">
        <w:t>o piedāvājumiem, kas atbilst nolikumā noteiktajām prasībām, Komisija izvēlas</w:t>
      </w:r>
      <w:r w:rsidR="00D9109F" w:rsidRPr="00481B27">
        <w:rPr>
          <w:b/>
        </w:rPr>
        <w:t xml:space="preserve"> </w:t>
      </w:r>
      <w:r w:rsidR="00C92B5D">
        <w:rPr>
          <w:b/>
        </w:rPr>
        <w:t xml:space="preserve">saimnieciski izdevīgāko </w:t>
      </w:r>
      <w:r w:rsidR="00D9109F" w:rsidRPr="00481B27">
        <w:rPr>
          <w:b/>
        </w:rPr>
        <w:t>piedāvājumu ar viszemāko</w:t>
      </w:r>
      <w:r>
        <w:rPr>
          <w:b/>
        </w:rPr>
        <w:t xml:space="preserve"> svērto</w:t>
      </w:r>
      <w:r w:rsidR="00D9109F" w:rsidRPr="00481B27">
        <w:rPr>
          <w:b/>
        </w:rPr>
        <w:t xml:space="preserve"> cenu</w:t>
      </w:r>
      <w:r w:rsidR="00B70796" w:rsidRPr="00481B27">
        <w:t xml:space="preserve">. </w:t>
      </w:r>
    </w:p>
    <w:p w14:paraId="7AF40535" w14:textId="58F1A7EE" w:rsidR="00E06A3B" w:rsidRPr="00E06A3B" w:rsidRDefault="00E06A3B" w:rsidP="00E06A3B">
      <w:pPr>
        <w:numPr>
          <w:ilvl w:val="1"/>
          <w:numId w:val="2"/>
        </w:numPr>
        <w:ind w:left="709" w:hanging="567"/>
        <w:jc w:val="both"/>
        <w:rPr>
          <w:b/>
          <w:szCs w:val="22"/>
        </w:rPr>
      </w:pPr>
      <w:r>
        <w:t xml:space="preserve">Tiek noteikti šādi piedāvājumu vērtēšanas kritēriji (tie sakārtoti nozīmīguma secībā) un tiem atbilstošie maksimāli iegūstamie punkti: </w:t>
      </w:r>
    </w:p>
    <w:p w14:paraId="7E78C4B3" w14:textId="77777777" w:rsidR="00E06A3B" w:rsidRPr="00C335C5" w:rsidRDefault="00E06A3B" w:rsidP="00E06A3B">
      <w:pPr>
        <w:widowControl w:val="0"/>
        <w:spacing w:after="120"/>
        <w:ind w:left="709"/>
        <w:jc w:val="both"/>
      </w:pPr>
    </w:p>
    <w:tbl>
      <w:tblPr>
        <w:tblW w:w="8176"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249"/>
        <w:gridCol w:w="2791"/>
      </w:tblGrid>
      <w:tr w:rsidR="00E06A3B" w:rsidRPr="00C335C5" w14:paraId="30B6FA41" w14:textId="77777777" w:rsidTr="00384159">
        <w:tc>
          <w:tcPr>
            <w:tcW w:w="1136" w:type="dxa"/>
          </w:tcPr>
          <w:p w14:paraId="7A1F105E" w14:textId="77777777" w:rsidR="00E06A3B" w:rsidRPr="00C335C5" w:rsidRDefault="00E06A3B" w:rsidP="00384159">
            <w:pPr>
              <w:widowControl w:val="0"/>
              <w:jc w:val="both"/>
              <w:rPr>
                <w:b/>
              </w:rPr>
            </w:pPr>
            <w:r>
              <w:rPr>
                <w:b/>
              </w:rPr>
              <w:t>Kritērija Nr.</w:t>
            </w:r>
          </w:p>
        </w:tc>
        <w:tc>
          <w:tcPr>
            <w:tcW w:w="4249" w:type="dxa"/>
          </w:tcPr>
          <w:p w14:paraId="14C3E468" w14:textId="77777777" w:rsidR="00E06A3B" w:rsidRPr="00C335C5" w:rsidRDefault="00E06A3B" w:rsidP="00384159">
            <w:pPr>
              <w:widowControl w:val="0"/>
              <w:ind w:left="360"/>
              <w:jc w:val="both"/>
              <w:rPr>
                <w:b/>
              </w:rPr>
            </w:pPr>
            <w:r w:rsidRPr="00C335C5">
              <w:rPr>
                <w:b/>
              </w:rPr>
              <w:t xml:space="preserve">Pakalpojums </w:t>
            </w:r>
          </w:p>
        </w:tc>
        <w:tc>
          <w:tcPr>
            <w:tcW w:w="2791" w:type="dxa"/>
          </w:tcPr>
          <w:p w14:paraId="3A1E1FCE" w14:textId="77777777" w:rsidR="00E06A3B" w:rsidRPr="00C335C5" w:rsidRDefault="00E06A3B" w:rsidP="00384159">
            <w:pPr>
              <w:widowControl w:val="0"/>
              <w:ind w:left="360"/>
              <w:jc w:val="both"/>
              <w:rPr>
                <w:b/>
              </w:rPr>
            </w:pPr>
            <w:r w:rsidRPr="00C335C5">
              <w:rPr>
                <w:b/>
              </w:rPr>
              <w:t>Maksimāli iegūstamo cenas izdevīguma punktu īpatsvars</w:t>
            </w:r>
          </w:p>
        </w:tc>
      </w:tr>
      <w:tr w:rsidR="00E06A3B" w:rsidRPr="00C335C5" w14:paraId="0B3025AC" w14:textId="77777777" w:rsidTr="00384159">
        <w:tc>
          <w:tcPr>
            <w:tcW w:w="1136" w:type="dxa"/>
          </w:tcPr>
          <w:p w14:paraId="76AB4FF9" w14:textId="6427F204" w:rsidR="00E06A3B" w:rsidRPr="00C335C5" w:rsidRDefault="0013796F" w:rsidP="00384159">
            <w:pPr>
              <w:widowControl w:val="0"/>
              <w:jc w:val="both"/>
            </w:pPr>
            <w:r>
              <w:t>20.10.1.</w:t>
            </w:r>
          </w:p>
        </w:tc>
        <w:tc>
          <w:tcPr>
            <w:tcW w:w="4249" w:type="dxa"/>
          </w:tcPr>
          <w:p w14:paraId="252804C9" w14:textId="77777777" w:rsidR="00E06A3B" w:rsidRPr="00C335C5" w:rsidRDefault="00E06A3B" w:rsidP="00384159">
            <w:pPr>
              <w:widowControl w:val="0"/>
              <w:jc w:val="both"/>
            </w:pPr>
            <w:r w:rsidRPr="00C335C5">
              <w:t xml:space="preserve">Visu piedāvāto aviobiļešu cenu summa </w:t>
            </w:r>
          </w:p>
        </w:tc>
        <w:tc>
          <w:tcPr>
            <w:tcW w:w="2791" w:type="dxa"/>
            <w:vAlign w:val="center"/>
          </w:tcPr>
          <w:p w14:paraId="0B4C5A48" w14:textId="08F53084" w:rsidR="00E06A3B" w:rsidRPr="00C335C5" w:rsidRDefault="00E06A3B" w:rsidP="00384159">
            <w:pPr>
              <w:widowControl w:val="0"/>
              <w:jc w:val="center"/>
            </w:pPr>
            <w:r>
              <w:t>75</w:t>
            </w:r>
            <w:r w:rsidRPr="00C335C5">
              <w:t xml:space="preserve"> punkti</w:t>
            </w:r>
          </w:p>
        </w:tc>
      </w:tr>
      <w:tr w:rsidR="00E06A3B" w:rsidRPr="00C335C5" w14:paraId="29857BE2" w14:textId="77777777" w:rsidTr="00384159">
        <w:tc>
          <w:tcPr>
            <w:tcW w:w="1136" w:type="dxa"/>
          </w:tcPr>
          <w:p w14:paraId="5121DCB9" w14:textId="22C59DBE" w:rsidR="00E06A3B" w:rsidRPr="00C335C5" w:rsidRDefault="0013796F" w:rsidP="00384159">
            <w:pPr>
              <w:widowControl w:val="0"/>
              <w:jc w:val="both"/>
            </w:pPr>
            <w:r>
              <w:t>20.10.2.</w:t>
            </w:r>
          </w:p>
        </w:tc>
        <w:tc>
          <w:tcPr>
            <w:tcW w:w="4249" w:type="dxa"/>
          </w:tcPr>
          <w:p w14:paraId="1B1D899D" w14:textId="77777777" w:rsidR="00E06A3B" w:rsidRPr="00C335C5" w:rsidRDefault="00E06A3B" w:rsidP="00384159">
            <w:pPr>
              <w:widowControl w:val="0"/>
              <w:jc w:val="both"/>
            </w:pPr>
            <w:r w:rsidRPr="00C335C5">
              <w:t>Visu piedāvāto viesnīcu cenu summa</w:t>
            </w:r>
          </w:p>
        </w:tc>
        <w:tc>
          <w:tcPr>
            <w:tcW w:w="2791" w:type="dxa"/>
            <w:vAlign w:val="center"/>
          </w:tcPr>
          <w:p w14:paraId="57350ECC" w14:textId="77777777" w:rsidR="00E06A3B" w:rsidRPr="00C335C5" w:rsidRDefault="00E06A3B" w:rsidP="00384159">
            <w:pPr>
              <w:widowControl w:val="0"/>
              <w:jc w:val="center"/>
            </w:pPr>
            <w:r w:rsidRPr="00C335C5">
              <w:t>20 punkti</w:t>
            </w:r>
          </w:p>
        </w:tc>
      </w:tr>
      <w:tr w:rsidR="00E06A3B" w:rsidRPr="00C335C5" w14:paraId="249811A9" w14:textId="77777777" w:rsidTr="00384159">
        <w:tc>
          <w:tcPr>
            <w:tcW w:w="1136" w:type="dxa"/>
          </w:tcPr>
          <w:p w14:paraId="00EE436E" w14:textId="770D9B2B" w:rsidR="00E06A3B" w:rsidRPr="00C335C5" w:rsidRDefault="0013796F" w:rsidP="00384159">
            <w:pPr>
              <w:widowControl w:val="0"/>
              <w:jc w:val="both"/>
            </w:pPr>
            <w:r>
              <w:t>20.10.3.</w:t>
            </w:r>
          </w:p>
        </w:tc>
        <w:tc>
          <w:tcPr>
            <w:tcW w:w="4249" w:type="dxa"/>
          </w:tcPr>
          <w:p w14:paraId="4F9D7A86" w14:textId="77777777" w:rsidR="00E06A3B" w:rsidRPr="00C335C5" w:rsidRDefault="00E06A3B" w:rsidP="00384159">
            <w:pPr>
              <w:widowControl w:val="0"/>
              <w:jc w:val="both"/>
            </w:pPr>
            <w:r w:rsidRPr="00C335C5">
              <w:t>Starpniecības pakalpojumu cenu summa</w:t>
            </w:r>
          </w:p>
        </w:tc>
        <w:tc>
          <w:tcPr>
            <w:tcW w:w="2791" w:type="dxa"/>
            <w:vAlign w:val="center"/>
          </w:tcPr>
          <w:p w14:paraId="67723CEC" w14:textId="24E24F5A" w:rsidR="00E06A3B" w:rsidRPr="00C335C5" w:rsidRDefault="00E06A3B" w:rsidP="00384159">
            <w:pPr>
              <w:widowControl w:val="0"/>
              <w:jc w:val="center"/>
            </w:pPr>
            <w:r>
              <w:t>5</w:t>
            </w:r>
            <w:r w:rsidRPr="00C335C5">
              <w:t xml:space="preserve"> punkti</w:t>
            </w:r>
          </w:p>
        </w:tc>
      </w:tr>
      <w:tr w:rsidR="00E06A3B" w:rsidRPr="00C335C5" w14:paraId="0BE067F4" w14:textId="77777777" w:rsidTr="00384159">
        <w:tc>
          <w:tcPr>
            <w:tcW w:w="1136" w:type="dxa"/>
          </w:tcPr>
          <w:p w14:paraId="78EA57C2" w14:textId="77777777" w:rsidR="00E06A3B" w:rsidRPr="00C335C5" w:rsidRDefault="00E06A3B" w:rsidP="00384159">
            <w:pPr>
              <w:widowControl w:val="0"/>
              <w:jc w:val="right"/>
            </w:pPr>
          </w:p>
        </w:tc>
        <w:tc>
          <w:tcPr>
            <w:tcW w:w="4249" w:type="dxa"/>
            <w:vAlign w:val="center"/>
          </w:tcPr>
          <w:p w14:paraId="5135A5BC" w14:textId="77777777" w:rsidR="00E06A3B" w:rsidRPr="00C335C5" w:rsidRDefault="00E06A3B" w:rsidP="00384159">
            <w:pPr>
              <w:widowControl w:val="0"/>
              <w:ind w:left="360"/>
              <w:jc w:val="right"/>
            </w:pPr>
            <w:r w:rsidRPr="00C335C5">
              <w:t>Kopā:</w:t>
            </w:r>
          </w:p>
        </w:tc>
        <w:tc>
          <w:tcPr>
            <w:tcW w:w="2791" w:type="dxa"/>
            <w:vAlign w:val="center"/>
          </w:tcPr>
          <w:p w14:paraId="12240BAB" w14:textId="7D00BD54" w:rsidR="00E06A3B" w:rsidRPr="00C335C5" w:rsidRDefault="0013796F" w:rsidP="00E06A3B">
            <w:pPr>
              <w:pStyle w:val="ListParagraph"/>
              <w:widowControl w:val="0"/>
              <w:numPr>
                <w:ilvl w:val="0"/>
                <w:numId w:val="67"/>
              </w:numPr>
              <w:jc w:val="center"/>
            </w:pPr>
            <w:r>
              <w:rPr>
                <w:lang w:val="lv-LV"/>
              </w:rPr>
              <w:t xml:space="preserve"> </w:t>
            </w:r>
            <w:proofErr w:type="spellStart"/>
            <w:r>
              <w:rPr>
                <w:lang w:val="lv-LV"/>
              </w:rPr>
              <w:t>pu</w:t>
            </w:r>
            <w:r w:rsidR="00E06A3B">
              <w:t>nkti</w:t>
            </w:r>
            <w:proofErr w:type="spellEnd"/>
          </w:p>
        </w:tc>
      </w:tr>
    </w:tbl>
    <w:p w14:paraId="3B00C466" w14:textId="77777777" w:rsidR="00E06A3B" w:rsidRPr="00C335C5" w:rsidRDefault="00E06A3B" w:rsidP="00E06A3B">
      <w:pPr>
        <w:widowControl w:val="0"/>
        <w:ind w:left="187"/>
        <w:jc w:val="both"/>
      </w:pPr>
    </w:p>
    <w:p w14:paraId="158EA197" w14:textId="3524B782" w:rsidR="00E06A3B" w:rsidRDefault="00E06A3B" w:rsidP="00E06A3B">
      <w:pPr>
        <w:pStyle w:val="ListParagraph"/>
        <w:widowControl w:val="0"/>
        <w:numPr>
          <w:ilvl w:val="1"/>
          <w:numId w:val="2"/>
        </w:numPr>
        <w:suppressAutoHyphens w:val="0"/>
        <w:ind w:hanging="578"/>
        <w:jc w:val="both"/>
      </w:pPr>
      <w:r w:rsidRPr="00C335C5">
        <w:t xml:space="preserve">Piedāvājuma cenu izdevīguma punkti par katru </w:t>
      </w:r>
      <w:r>
        <w:t>Nolikuma 20</w:t>
      </w:r>
      <w:r>
        <w:rPr>
          <w:lang w:val="lv-LV"/>
        </w:rPr>
        <w:t>.</w:t>
      </w:r>
      <w:r>
        <w:t>10</w:t>
      </w:r>
      <w:r w:rsidRPr="00C335C5">
        <w:t>.punktā minēto pakalpojumu tiek aprēķināti pēc sekojošas formulas (iegūtie skaitļi tiek noapaļoti līdz vienai zīmei aiz komata):</w:t>
      </w:r>
    </w:p>
    <w:p w14:paraId="3E26AA61" w14:textId="77777777" w:rsidR="00E06A3B" w:rsidRDefault="00E06A3B" w:rsidP="00E06A3B">
      <w:pPr>
        <w:widowControl w:val="0"/>
        <w:jc w:val="center"/>
      </w:pPr>
      <w:r w:rsidRPr="00C335C5">
        <w:t>A= P x (</w:t>
      </w:r>
      <w:proofErr w:type="spellStart"/>
      <w:r w:rsidRPr="00C335C5">
        <w:t>Bw:By</w:t>
      </w:r>
      <w:proofErr w:type="spellEnd"/>
      <w:r w:rsidRPr="00C335C5">
        <w:t>), kur</w:t>
      </w:r>
    </w:p>
    <w:p w14:paraId="6C6310C5" w14:textId="77777777" w:rsidR="00E06A3B" w:rsidRPr="00C335C5" w:rsidRDefault="00E06A3B" w:rsidP="00E06A3B">
      <w:pPr>
        <w:widowControl w:val="0"/>
        <w:jc w:val="center"/>
      </w:pPr>
    </w:p>
    <w:p w14:paraId="2F8744FC" w14:textId="77777777" w:rsidR="00E06A3B" w:rsidRPr="00C335C5" w:rsidRDefault="00E06A3B" w:rsidP="00E06A3B">
      <w:pPr>
        <w:widowControl w:val="0"/>
        <w:ind w:left="2127"/>
      </w:pPr>
      <w:r w:rsidRPr="00C335C5">
        <w:t>A- pretendenta iegūtais punktu</w:t>
      </w:r>
      <w:r>
        <w:t xml:space="preserve"> </w:t>
      </w:r>
      <w:r w:rsidRPr="00C335C5">
        <w:t>skaits</w:t>
      </w:r>
    </w:p>
    <w:p w14:paraId="736E5548" w14:textId="77777777" w:rsidR="00E06A3B" w:rsidRPr="00C335C5" w:rsidRDefault="00E06A3B" w:rsidP="00E06A3B">
      <w:pPr>
        <w:widowControl w:val="0"/>
        <w:ind w:left="2127"/>
      </w:pPr>
      <w:r w:rsidRPr="00C335C5">
        <w:t>P- maksimālais punktu skaits</w:t>
      </w:r>
    </w:p>
    <w:p w14:paraId="6ACA8DE9" w14:textId="77777777" w:rsidR="00E06A3B" w:rsidRPr="00C335C5" w:rsidRDefault="00E06A3B" w:rsidP="00E06A3B">
      <w:pPr>
        <w:widowControl w:val="0"/>
        <w:ind w:left="2127"/>
      </w:pPr>
      <w:proofErr w:type="spellStart"/>
      <w:r w:rsidRPr="00C335C5">
        <w:t>Bw</w:t>
      </w:r>
      <w:proofErr w:type="spellEnd"/>
      <w:r w:rsidRPr="00C335C5">
        <w:t xml:space="preserve"> - lētākā piedāvājuma cena</w:t>
      </w:r>
    </w:p>
    <w:p w14:paraId="77B30D11" w14:textId="1D025464" w:rsidR="00E06A3B" w:rsidRDefault="00E06A3B" w:rsidP="00E06A3B">
      <w:pPr>
        <w:widowControl w:val="0"/>
        <w:tabs>
          <w:tab w:val="left" w:pos="6441"/>
        </w:tabs>
        <w:ind w:left="2127"/>
      </w:pPr>
      <w:proofErr w:type="spellStart"/>
      <w:r w:rsidRPr="00C335C5">
        <w:t>By</w:t>
      </w:r>
      <w:proofErr w:type="spellEnd"/>
      <w:r w:rsidRPr="00C335C5">
        <w:t xml:space="preserve"> – vērtējamā piedāvājuma </w:t>
      </w:r>
      <w:r w:rsidRPr="00A4315F">
        <w:t xml:space="preserve">cena + </w:t>
      </w:r>
      <w:r>
        <w:t xml:space="preserve">1 </w:t>
      </w:r>
      <w:r w:rsidRPr="00A4315F">
        <w:t>EUR</w:t>
      </w:r>
    </w:p>
    <w:p w14:paraId="2B0934E5" w14:textId="77777777" w:rsidR="00E06A3B" w:rsidRPr="00C335C5" w:rsidRDefault="00E06A3B" w:rsidP="00E06A3B">
      <w:pPr>
        <w:widowControl w:val="0"/>
        <w:tabs>
          <w:tab w:val="left" w:pos="6441"/>
        </w:tabs>
        <w:ind w:left="2127"/>
      </w:pPr>
    </w:p>
    <w:p w14:paraId="1B3F0870" w14:textId="3B0C3782" w:rsidR="00E06A3B" w:rsidRPr="00C335C5" w:rsidRDefault="00E06A3B" w:rsidP="00E06A3B">
      <w:pPr>
        <w:pStyle w:val="ListParagraph"/>
        <w:widowControl w:val="0"/>
        <w:numPr>
          <w:ilvl w:val="1"/>
          <w:numId w:val="2"/>
        </w:numPr>
        <w:suppressAutoHyphens w:val="0"/>
        <w:ind w:hanging="578"/>
        <w:jc w:val="both"/>
      </w:pPr>
      <w:r w:rsidRPr="00C335C5">
        <w:t>Maksimāli iegūstamo punktu summa ir 100 punkti.</w:t>
      </w:r>
    </w:p>
    <w:p w14:paraId="5C3382F5" w14:textId="77777777" w:rsidR="00E06A3B" w:rsidRPr="00C335C5" w:rsidRDefault="00E06A3B" w:rsidP="00E06A3B">
      <w:pPr>
        <w:widowControl w:val="0"/>
        <w:numPr>
          <w:ilvl w:val="1"/>
          <w:numId w:val="2"/>
        </w:numPr>
        <w:suppressAutoHyphens w:val="0"/>
        <w:ind w:left="709" w:hanging="567"/>
        <w:jc w:val="both"/>
      </w:pPr>
      <w:r>
        <w:rPr>
          <w:szCs w:val="20"/>
        </w:rPr>
        <w:t>Pretendents, kurš ieguvis visaugstāko punktu skaitu, atzīstams par pretendentu, kuram būtu piešķiramas līguma slēgšanas tiesības</w:t>
      </w:r>
      <w:r w:rsidRPr="00C335C5">
        <w:rPr>
          <w:szCs w:val="20"/>
        </w:rPr>
        <w:t>.</w:t>
      </w:r>
    </w:p>
    <w:p w14:paraId="3F33DBC7" w14:textId="77777777" w:rsidR="00E06A3B" w:rsidRDefault="00E06A3B" w:rsidP="00E06A3B">
      <w:pPr>
        <w:widowControl w:val="0"/>
        <w:numPr>
          <w:ilvl w:val="1"/>
          <w:numId w:val="2"/>
        </w:numPr>
        <w:suppressAutoHyphens w:val="0"/>
        <w:ind w:left="709" w:hanging="567"/>
        <w:jc w:val="both"/>
      </w:pPr>
      <w:r>
        <w:t>Piedāvājuma izvēle gadījumā, ja vairāki pretendenti ieguvuši vienādu punktu skaitu:</w:t>
      </w:r>
    </w:p>
    <w:p w14:paraId="438334EA" w14:textId="75CA8F00" w:rsidR="00E06A3B" w:rsidRPr="005E7B4A" w:rsidRDefault="00E06A3B" w:rsidP="00E06A3B">
      <w:pPr>
        <w:widowControl w:val="0"/>
        <w:suppressAutoHyphens w:val="0"/>
        <w:ind w:left="851" w:hanging="709"/>
        <w:jc w:val="both"/>
      </w:pPr>
      <w:r w:rsidRPr="00E06A3B">
        <w:rPr>
          <w:sz w:val="22"/>
          <w:szCs w:val="22"/>
        </w:rPr>
        <w:t>20.14.1.</w:t>
      </w:r>
      <w:r>
        <w:t xml:space="preserve">Gadījumā, ja vairāki piedāvājumi iegūst vienādu punktu skaitu un tie atzīstami par saimnieciski visizdevīgākajiem piedāvājumiem, </w:t>
      </w:r>
      <w:r w:rsidRPr="00AB3268">
        <w:rPr>
          <w:rFonts w:eastAsia="Calibri"/>
          <w:lang w:eastAsia="lv-LV"/>
        </w:rPr>
        <w:t xml:space="preserve">komisija izvēlēsies piedāvājumu, kurš būs ieguvis vairāk punktu Nolikuma </w:t>
      </w:r>
      <w:r w:rsidR="0013796F">
        <w:rPr>
          <w:rFonts w:eastAsia="Calibri"/>
          <w:lang w:eastAsia="lv-LV"/>
        </w:rPr>
        <w:t>20</w:t>
      </w:r>
      <w:r w:rsidRPr="00AB3268">
        <w:rPr>
          <w:rFonts w:eastAsia="Calibri"/>
          <w:lang w:eastAsia="lv-LV"/>
        </w:rPr>
        <w:t>.1</w:t>
      </w:r>
      <w:r w:rsidR="0013796F">
        <w:rPr>
          <w:rFonts w:eastAsia="Calibri"/>
          <w:lang w:eastAsia="lv-LV"/>
        </w:rPr>
        <w:t>0</w:t>
      </w:r>
      <w:r w:rsidRPr="00AB3268">
        <w:rPr>
          <w:rFonts w:eastAsia="Calibri"/>
          <w:lang w:eastAsia="lv-LV"/>
        </w:rPr>
        <w:t>.1.punktā minētajā kritērijā.</w:t>
      </w:r>
    </w:p>
    <w:p w14:paraId="3A1CE020" w14:textId="77777777" w:rsidR="0013796F" w:rsidRDefault="0013796F" w:rsidP="0013796F">
      <w:pPr>
        <w:widowControl w:val="0"/>
        <w:suppressAutoHyphens w:val="0"/>
        <w:ind w:left="851" w:hanging="709"/>
        <w:jc w:val="both"/>
      </w:pPr>
      <w:r>
        <w:rPr>
          <w:rFonts w:eastAsia="Calibri"/>
          <w:sz w:val="22"/>
          <w:szCs w:val="22"/>
          <w:lang w:eastAsia="lv-LV"/>
        </w:rPr>
        <w:t>20.14.2.</w:t>
      </w:r>
      <w:r w:rsidR="00E06A3B" w:rsidRPr="0013796F">
        <w:rPr>
          <w:rFonts w:eastAsia="Calibri"/>
          <w:lang w:eastAsia="lv-LV"/>
        </w:rPr>
        <w:t xml:space="preserve">Gadījumā, ja neviens no pretendentiem neatbildīs Nolikuma </w:t>
      </w:r>
      <w:r>
        <w:rPr>
          <w:rFonts w:eastAsia="Calibri"/>
          <w:lang w:eastAsia="lv-LV"/>
        </w:rPr>
        <w:t>20.14</w:t>
      </w:r>
      <w:r w:rsidRPr="0013796F">
        <w:rPr>
          <w:rFonts w:eastAsia="Calibri"/>
          <w:lang w:eastAsia="lv-LV"/>
        </w:rPr>
        <w:t>.</w:t>
      </w:r>
      <w:r w:rsidR="00E06A3B" w:rsidRPr="0013796F">
        <w:rPr>
          <w:rFonts w:eastAsia="Calibri"/>
          <w:lang w:eastAsia="lv-LV"/>
        </w:rPr>
        <w:t xml:space="preserve">1.punktā noteiktajam nosacījumam un piedāvājumi būs saimnieciski visizdevīgākie saskaņā ar Nolikuma </w:t>
      </w:r>
      <w:r>
        <w:rPr>
          <w:rFonts w:eastAsia="Calibri"/>
          <w:lang w:eastAsia="lv-LV"/>
        </w:rPr>
        <w:t>20.14.1</w:t>
      </w:r>
      <w:r w:rsidR="00E06A3B" w:rsidRPr="0013796F">
        <w:rPr>
          <w:rFonts w:eastAsia="Calibri"/>
          <w:lang w:eastAsia="lv-LV"/>
        </w:rPr>
        <w:t>.punktā noteikto kārtību, iepirkuma komisija izvēlēsies to piedāvājumu, kurš būs ieguvis vairāk punktu Nolikuma</w:t>
      </w:r>
      <w:r>
        <w:rPr>
          <w:rFonts w:eastAsia="Calibri"/>
          <w:lang w:eastAsia="lv-LV"/>
        </w:rPr>
        <w:t xml:space="preserve"> 20.10.2</w:t>
      </w:r>
      <w:r w:rsidR="00E06A3B" w:rsidRPr="0013796F">
        <w:rPr>
          <w:rFonts w:eastAsia="Calibri"/>
          <w:lang w:eastAsia="lv-LV"/>
        </w:rPr>
        <w:t xml:space="preserve">.punktā minētajā kritērijā. </w:t>
      </w:r>
    </w:p>
    <w:p w14:paraId="420FBFA5" w14:textId="2DF61334" w:rsidR="00E06A3B" w:rsidRDefault="0013796F" w:rsidP="0013796F">
      <w:pPr>
        <w:widowControl w:val="0"/>
        <w:suppressAutoHyphens w:val="0"/>
        <w:ind w:left="851" w:hanging="709"/>
        <w:jc w:val="both"/>
      </w:pPr>
      <w:r w:rsidRPr="0013796F">
        <w:rPr>
          <w:sz w:val="22"/>
          <w:szCs w:val="22"/>
        </w:rPr>
        <w:t>20.14.3.</w:t>
      </w:r>
      <w:r w:rsidR="00E06A3B">
        <w:rPr>
          <w:rFonts w:eastAsia="Calibri"/>
          <w:lang w:eastAsia="lv-LV"/>
        </w:rPr>
        <w:t xml:space="preserve">Gadījumā, ja neviens no pretendentiem neatbildīs Nolikuma </w:t>
      </w:r>
      <w:r>
        <w:rPr>
          <w:rFonts w:eastAsia="Calibri"/>
          <w:lang w:eastAsia="lv-LV"/>
        </w:rPr>
        <w:t>20.14.1</w:t>
      </w:r>
      <w:r w:rsidR="00E06A3B">
        <w:rPr>
          <w:rFonts w:eastAsia="Calibri"/>
          <w:lang w:eastAsia="lv-LV"/>
        </w:rPr>
        <w:t xml:space="preserve">.punktā noteiktajam nosacījumam un piedāvājumi būs saimnieciski visizdevīgākie saskaņā ar Nolikuma </w:t>
      </w:r>
      <w:r>
        <w:rPr>
          <w:rFonts w:eastAsia="Calibri"/>
          <w:lang w:eastAsia="lv-LV"/>
        </w:rPr>
        <w:t>20.14.1.</w:t>
      </w:r>
      <w:r w:rsidR="00E06A3B">
        <w:rPr>
          <w:rFonts w:eastAsia="Calibri"/>
          <w:lang w:eastAsia="lv-LV"/>
        </w:rPr>
        <w:t xml:space="preserve">punktā un </w:t>
      </w:r>
      <w:r>
        <w:rPr>
          <w:rFonts w:eastAsia="Calibri"/>
          <w:lang w:eastAsia="lv-LV"/>
        </w:rPr>
        <w:t>20.14.2.</w:t>
      </w:r>
      <w:r w:rsidR="00E06A3B">
        <w:rPr>
          <w:rFonts w:eastAsia="Calibri"/>
          <w:lang w:eastAsia="lv-LV"/>
        </w:rPr>
        <w:t xml:space="preserve">punktā noteikto kārtību, </w:t>
      </w:r>
      <w:r w:rsidR="00E06A3B" w:rsidRPr="00290241">
        <w:rPr>
          <w:color w:val="000000"/>
        </w:rPr>
        <w:t>tad tiks rīkota</w:t>
      </w:r>
      <w:r w:rsidR="00E06A3B">
        <w:rPr>
          <w:color w:val="000000"/>
        </w:rPr>
        <w:t xml:space="preserve"> </w:t>
      </w:r>
      <w:r w:rsidR="00E06A3B" w:rsidRPr="00290241">
        <w:rPr>
          <w:color w:val="000000"/>
        </w:rPr>
        <w:t>izloze</w:t>
      </w:r>
      <w:r w:rsidR="00E06A3B">
        <w:rPr>
          <w:color w:val="000000"/>
        </w:rPr>
        <w:t>.</w:t>
      </w:r>
      <w:r w:rsidR="00E06A3B" w:rsidRPr="00290241">
        <w:rPr>
          <w:color w:val="000000"/>
        </w:rPr>
        <w:t xml:space="preserve"> </w:t>
      </w:r>
      <w:r w:rsidR="00E06A3B">
        <w:rPr>
          <w:color w:val="000000"/>
        </w:rPr>
        <w:t>Pretendenti tiks</w:t>
      </w:r>
      <w:r w:rsidR="00E06A3B">
        <w:t xml:space="preserve"> uzaicināti uz izlozi, kuras rezultātā tiks noteikts uzvarētājs.</w:t>
      </w:r>
      <w:r w:rsidR="00E06A3B" w:rsidRPr="00290241">
        <w:rPr>
          <w:color w:val="000000"/>
          <w:lang w:eastAsia="lv-LV"/>
        </w:rPr>
        <w:t xml:space="preserve"> </w:t>
      </w:r>
      <w:r w:rsidR="00E06A3B">
        <w:rPr>
          <w:color w:val="000000"/>
          <w:lang w:eastAsia="lv-LV"/>
        </w:rPr>
        <w:t>Gadījumā, ja kāds no uzaicinātajiem pretendentiem uz izlozi komisijas noteiktā termiņā neieradīsies, izloze notiks bez pretendenta klātbūtnes.</w:t>
      </w:r>
    </w:p>
    <w:p w14:paraId="2E96743F" w14:textId="53ACC805" w:rsidR="0013796F" w:rsidRPr="0013796F" w:rsidRDefault="0013796F" w:rsidP="003A610F">
      <w:pPr>
        <w:numPr>
          <w:ilvl w:val="1"/>
          <w:numId w:val="2"/>
        </w:numPr>
        <w:ind w:left="709" w:hanging="567"/>
        <w:jc w:val="both"/>
        <w:rPr>
          <w:szCs w:val="22"/>
        </w:rPr>
      </w:pPr>
      <w:bookmarkStart w:id="3" w:name="_Toc299693522"/>
      <w:r w:rsidRPr="00202B7C">
        <w:rPr>
          <w:rFonts w:eastAsia="Calibri"/>
          <w:lang w:eastAsia="lv-LV"/>
        </w:rPr>
        <w:t>Pasūtītāja</w:t>
      </w:r>
      <w:r w:rsidRPr="00202B7C">
        <w:rPr>
          <w:rFonts w:eastAsia="Calibri"/>
        </w:rPr>
        <w:t xml:space="preserve"> pieņemto lēmumu paziņo visiem pretendentiem 3 (trīs) darba dienu laikā pēc lēmuma pieņemšanas.</w:t>
      </w:r>
    </w:p>
    <w:p w14:paraId="4B321529" w14:textId="77777777" w:rsidR="00A26335" w:rsidRPr="007A38FC" w:rsidRDefault="001427EB" w:rsidP="003A610F">
      <w:pPr>
        <w:numPr>
          <w:ilvl w:val="1"/>
          <w:numId w:val="2"/>
        </w:numPr>
        <w:ind w:left="709" w:hanging="567"/>
        <w:jc w:val="both"/>
        <w:rPr>
          <w:szCs w:val="22"/>
        </w:rPr>
      </w:pPr>
      <w:r w:rsidRPr="00481B27">
        <w:t>Ja pretendents,</w:t>
      </w:r>
      <w:r w:rsidR="006D5D4A">
        <w:t xml:space="preserve"> </w:t>
      </w:r>
      <w:r w:rsidR="00E94061" w:rsidRPr="00481B27">
        <w:t>kurš atzīts par iepirkuma procedūras uzvarētāju, atsauc piedāvājumu</w:t>
      </w:r>
      <w:r w:rsidR="006D5D4A">
        <w:t>,</w:t>
      </w:r>
      <w:r w:rsidR="00E94061" w:rsidRPr="00481B27">
        <w:t xml:space="preserve"> vai</w:t>
      </w:r>
      <w:r w:rsidR="00B445F8">
        <w:t xml:space="preserve"> nenoslēdz līgumu P</w:t>
      </w:r>
      <w:r w:rsidR="00E94061" w:rsidRPr="00481B27">
        <w:t xml:space="preserve">asūtītāja norādītajā termiņā, Komisija lemj par līguma slēgšanas tiesību piešķiršanu pretendentam ar nākamo zemāko piedāvāto līgumcenu, vai </w:t>
      </w:r>
      <w:r w:rsidR="007F6031" w:rsidRPr="00481B27">
        <w:t>iepirkuma procedūras</w:t>
      </w:r>
      <w:r w:rsidR="00E94061" w:rsidRPr="00481B27">
        <w:t xml:space="preserve"> pārtraukšanu</w:t>
      </w:r>
      <w:r w:rsidR="007F6031" w:rsidRPr="00481B27">
        <w:t>.</w:t>
      </w:r>
    </w:p>
    <w:p w14:paraId="19DD78FD" w14:textId="77777777" w:rsidR="007A38FC" w:rsidRPr="00160AFB" w:rsidRDefault="007A38FC" w:rsidP="007A38FC">
      <w:pPr>
        <w:ind w:left="709"/>
        <w:jc w:val="both"/>
        <w:rPr>
          <w:b/>
          <w:szCs w:val="22"/>
        </w:rPr>
      </w:pPr>
    </w:p>
    <w:p w14:paraId="5BF0FE7A" w14:textId="141A72C6" w:rsidR="00F441EC" w:rsidRPr="00C64545" w:rsidRDefault="0013796F" w:rsidP="00F441EC">
      <w:pPr>
        <w:jc w:val="center"/>
        <w:rPr>
          <w:szCs w:val="22"/>
        </w:rPr>
      </w:pPr>
      <w:r>
        <w:rPr>
          <w:b/>
          <w:bCs/>
        </w:rPr>
        <w:t xml:space="preserve">VISPĀRĪGĀS VIENOŠANĀS </w:t>
      </w:r>
      <w:r w:rsidR="00F441EC" w:rsidRPr="00C64545">
        <w:rPr>
          <w:b/>
          <w:bCs/>
        </w:rPr>
        <w:t>SLĒGŠANA</w:t>
      </w:r>
    </w:p>
    <w:bookmarkEnd w:id="3"/>
    <w:p w14:paraId="475F66F6" w14:textId="390483EE" w:rsidR="002D75AA" w:rsidRPr="00C64545" w:rsidRDefault="0013796F" w:rsidP="003A610F">
      <w:pPr>
        <w:numPr>
          <w:ilvl w:val="0"/>
          <w:numId w:val="2"/>
        </w:numPr>
        <w:ind w:left="709" w:hanging="709"/>
        <w:jc w:val="both"/>
        <w:rPr>
          <w:b/>
          <w:szCs w:val="22"/>
        </w:rPr>
      </w:pPr>
      <w:r>
        <w:rPr>
          <w:b/>
          <w:bCs/>
        </w:rPr>
        <w:t>Vispārīgās vienošanās</w:t>
      </w:r>
      <w:r w:rsidR="00F441EC" w:rsidRPr="00C64545">
        <w:rPr>
          <w:b/>
          <w:bCs/>
        </w:rPr>
        <w:t xml:space="preserve"> slēgšana</w:t>
      </w:r>
    </w:p>
    <w:p w14:paraId="31FDC0A3" w14:textId="7DF27C68" w:rsidR="00C92B5D" w:rsidRPr="00945D47" w:rsidRDefault="00C92B5D" w:rsidP="003A610F">
      <w:pPr>
        <w:numPr>
          <w:ilvl w:val="1"/>
          <w:numId w:val="2"/>
        </w:numPr>
        <w:ind w:left="709" w:hanging="567"/>
        <w:jc w:val="both"/>
        <w:rPr>
          <w:szCs w:val="22"/>
        </w:rPr>
      </w:pPr>
      <w:r>
        <w:t>Ar iz</w:t>
      </w:r>
      <w:r w:rsidR="0013796F">
        <w:t>raudzīto Pretendentu tiks slēgta Vispārīgā vienošanās</w:t>
      </w:r>
      <w:r>
        <w:t xml:space="preserve"> </w:t>
      </w:r>
      <w:r w:rsidRPr="006A616D">
        <w:t>Publisko iepirkumu likuma 60.</w:t>
      </w:r>
      <w:r w:rsidR="00D62678">
        <w:t xml:space="preserve"> </w:t>
      </w:r>
      <w:r w:rsidRPr="006A616D">
        <w:t>pantā</w:t>
      </w:r>
      <w:r>
        <w:t xml:space="preserve"> noteiktajā kārtībā saskaņā ar nolikuma noteikumiem un nolikumam pievienoto iepirkuma </w:t>
      </w:r>
      <w:r w:rsidR="0013796F">
        <w:t>Vispārīgās vienošanās p</w:t>
      </w:r>
      <w:r>
        <w:t xml:space="preserve">rojektu un ievērojot pretendenta piedāvājumu. </w:t>
      </w:r>
      <w:r w:rsidR="0013796F">
        <w:t xml:space="preserve">Vispārīgās vienošanās </w:t>
      </w:r>
      <w:r>
        <w:t xml:space="preserve">nosacījumi, var tikt precizēti tiktāl, lai tie nebūtu pretrunā </w:t>
      </w:r>
      <w:r w:rsidR="0013796F">
        <w:t xml:space="preserve">Vispārīgās vienošanās </w:t>
      </w:r>
      <w:r>
        <w:t>projekta nosacījumiem.</w:t>
      </w:r>
    </w:p>
    <w:p w14:paraId="6ED3FBD0" w14:textId="634795C6" w:rsidR="00C92B5D" w:rsidRPr="00215406" w:rsidRDefault="00C92B5D" w:rsidP="003A610F">
      <w:pPr>
        <w:numPr>
          <w:ilvl w:val="1"/>
          <w:numId w:val="2"/>
        </w:numPr>
        <w:ind w:left="709" w:hanging="567"/>
        <w:jc w:val="both"/>
        <w:rPr>
          <w:szCs w:val="22"/>
        </w:rPr>
      </w:pPr>
      <w:r>
        <w:t xml:space="preserve">Iesniedzot piedāvājumu, pretendents pilnībā akceptē iepirkuma </w:t>
      </w:r>
      <w:r w:rsidR="0013796F">
        <w:t xml:space="preserve">Vispārīgās vienošanās </w:t>
      </w:r>
      <w:r>
        <w:t xml:space="preserve"> projektu. Pretendenta iebildumi par nolikumam pievienotā</w:t>
      </w:r>
      <w:r w:rsidR="0013796F">
        <w:t>s</w:t>
      </w:r>
      <w:r>
        <w:t xml:space="preserve"> </w:t>
      </w:r>
      <w:r w:rsidR="0013796F">
        <w:t xml:space="preserve">Vispārīgās vienošanās </w:t>
      </w:r>
      <w:r>
        <w:t>projekta nosacījumiem jāizsaka piedāvājumu sagatavošanas laikā Publisko iepirkumu likuma noteiktajā kārtībā. Slēdzot</w:t>
      </w:r>
      <w:r w:rsidR="0013796F" w:rsidRPr="0013796F">
        <w:t xml:space="preserve"> </w:t>
      </w:r>
      <w:r w:rsidR="0013796F">
        <w:t>Vispārīgo vienošanos</w:t>
      </w:r>
      <w:r>
        <w:t xml:space="preserve">, iebildumi par </w:t>
      </w:r>
      <w:r w:rsidR="0013796F">
        <w:t xml:space="preserve">Vispārīgās vienošanās </w:t>
      </w:r>
      <w:r>
        <w:t>projekta nosacījumiem netiek pieņemti.</w:t>
      </w:r>
    </w:p>
    <w:p w14:paraId="55704928" w14:textId="45B1875F" w:rsidR="00C92B5D" w:rsidRPr="00215406" w:rsidRDefault="00C92B5D" w:rsidP="003A610F">
      <w:pPr>
        <w:numPr>
          <w:ilvl w:val="1"/>
          <w:numId w:val="2"/>
        </w:numPr>
        <w:ind w:left="709" w:hanging="567"/>
        <w:jc w:val="both"/>
        <w:rPr>
          <w:szCs w:val="22"/>
        </w:rPr>
      </w:pPr>
      <w:r>
        <w:t xml:space="preserve">Pretendents nodrošina piedāvātās līgumcenas nemainīgumu </w:t>
      </w:r>
      <w:r w:rsidR="0013796F">
        <w:t xml:space="preserve">pakalpojumam </w:t>
      </w:r>
      <w:r>
        <w:t xml:space="preserve">visā </w:t>
      </w:r>
      <w:r w:rsidR="0013796F">
        <w:t xml:space="preserve">Vispārīgās vienošanās </w:t>
      </w:r>
      <w:r>
        <w:t>izpildes laikā. Iespējamā inflācija, tirgus apstākļu maiņa vai jebkuri citi apstākļi nevar būt par pamatu cenu paaugstināšanai, un šo procesu radītās sekas pretendentam ir jānoprognozē un jāaprēķina, sastādot finanšu piedāvājumu.</w:t>
      </w:r>
    </w:p>
    <w:p w14:paraId="4FB36144" w14:textId="5FE1F48F" w:rsidR="00C92B5D" w:rsidRPr="00302D74" w:rsidRDefault="00C92B5D" w:rsidP="003A610F">
      <w:pPr>
        <w:numPr>
          <w:ilvl w:val="1"/>
          <w:numId w:val="2"/>
        </w:numPr>
        <w:ind w:left="709" w:hanging="567"/>
        <w:jc w:val="both"/>
        <w:rPr>
          <w:szCs w:val="22"/>
        </w:rPr>
      </w:pPr>
      <w:r w:rsidRPr="00481B27">
        <w:t xml:space="preserve">Ja par iepirkuma procedūras uzvarētāju tiks atzīta personu apvienība, tai līdz </w:t>
      </w:r>
      <w:r w:rsidR="0013796F">
        <w:t xml:space="preserve">Vispārīgās vienošanās </w:t>
      </w:r>
      <w:r w:rsidRPr="00481B27">
        <w:t>noslēgšanai ir jāreģistrējas L</w:t>
      </w:r>
      <w:r>
        <w:t>atvijas Republikas</w:t>
      </w:r>
      <w:r w:rsidRPr="00481B27">
        <w:t xml:space="preserve"> Uzņēmumu reģistrā vai attiecīgās ārvalsts reģistrā</w:t>
      </w:r>
      <w:r>
        <w:t xml:space="preserve">, </w:t>
      </w:r>
      <w:r w:rsidRPr="00302D74">
        <w:t>atbilstoši attiecīgās ārvalsts normatīvo aktu regulējumam</w:t>
      </w:r>
      <w:r w:rsidR="000452CE">
        <w:t>, vai jānoslēdz sabiedrības līgums</w:t>
      </w:r>
      <w:r w:rsidR="00B46109">
        <w:t xml:space="preserve"> </w:t>
      </w:r>
      <w:r w:rsidR="00B46109" w:rsidRPr="00EE3F38">
        <w:t>Civillikuma 2241. – 2280.pantā noteiktajā kārtībā</w:t>
      </w:r>
      <w:r w:rsidRPr="00302D74">
        <w:t xml:space="preserve">. </w:t>
      </w:r>
    </w:p>
    <w:p w14:paraId="632C06F1" w14:textId="77777777" w:rsidR="00D278A1" w:rsidRDefault="00D278A1" w:rsidP="00D278A1">
      <w:pPr>
        <w:pStyle w:val="Apakpunkts"/>
        <w:numPr>
          <w:ilvl w:val="0"/>
          <w:numId w:val="0"/>
        </w:numPr>
        <w:ind w:left="709"/>
        <w:jc w:val="both"/>
        <w:rPr>
          <w:rFonts w:ascii="Times New Roman" w:hAnsi="Times New Roman"/>
          <w:b w:val="0"/>
          <w:sz w:val="24"/>
        </w:rPr>
      </w:pPr>
    </w:p>
    <w:p w14:paraId="18B67D31" w14:textId="1CBB075B" w:rsidR="00AD5BDF" w:rsidRPr="00C64545" w:rsidRDefault="00AD5BDF" w:rsidP="003A610F">
      <w:pPr>
        <w:numPr>
          <w:ilvl w:val="0"/>
          <w:numId w:val="2"/>
        </w:numPr>
        <w:jc w:val="both"/>
        <w:rPr>
          <w:b/>
          <w:szCs w:val="22"/>
        </w:rPr>
      </w:pPr>
      <w:r w:rsidRPr="00C64545">
        <w:rPr>
          <w:b/>
          <w:caps/>
        </w:rPr>
        <w:t>pielikumi</w:t>
      </w:r>
    </w:p>
    <w:p w14:paraId="221D10F1" w14:textId="6554C5CE" w:rsidR="00A532DC" w:rsidRPr="00A532DC" w:rsidRDefault="00A532DC" w:rsidP="000E389C">
      <w:pPr>
        <w:pStyle w:val="ListParagraph"/>
        <w:suppressAutoHyphens w:val="0"/>
        <w:ind w:left="0"/>
        <w:jc w:val="both"/>
        <w:rPr>
          <w:b/>
          <w:sz w:val="20"/>
          <w:szCs w:val="20"/>
        </w:rPr>
      </w:pPr>
      <w:r w:rsidRPr="00A532DC">
        <w:t>EIS e-konkursu apakšsistēmā šī konkursa sadaļā publicētie pielikumi ir šī nolikuma neatņemamas sastāvdaļas</w:t>
      </w:r>
      <w:r w:rsidRPr="00A532DC">
        <w:rPr>
          <w:b/>
        </w:rPr>
        <w:t xml:space="preserve"> </w:t>
      </w:r>
    </w:p>
    <w:p w14:paraId="2BED86DC" w14:textId="52859CF9" w:rsidR="00AD5BDF" w:rsidRPr="00C64545" w:rsidRDefault="00AD5BDF" w:rsidP="00111CE9">
      <w:pPr>
        <w:tabs>
          <w:tab w:val="left" w:pos="851"/>
          <w:tab w:val="left" w:pos="900"/>
        </w:tabs>
        <w:ind w:left="851"/>
        <w:jc w:val="both"/>
      </w:pPr>
    </w:p>
    <w:tbl>
      <w:tblPr>
        <w:tblpPr w:leftFromText="180" w:rightFromText="180"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625"/>
      </w:tblGrid>
      <w:tr w:rsidR="008F3D8F" w:rsidRPr="00C64545" w14:paraId="111AAB47" w14:textId="77777777" w:rsidTr="00C20C64">
        <w:tc>
          <w:tcPr>
            <w:tcW w:w="1951" w:type="dxa"/>
            <w:shd w:val="clear" w:color="auto" w:fill="auto"/>
          </w:tcPr>
          <w:p w14:paraId="525B7964" w14:textId="77777777" w:rsidR="008F3D8F" w:rsidRPr="00C64545" w:rsidRDefault="009C054F" w:rsidP="008F3D8F">
            <w:pPr>
              <w:tabs>
                <w:tab w:val="left" w:pos="851"/>
                <w:tab w:val="left" w:pos="900"/>
              </w:tabs>
              <w:jc w:val="both"/>
            </w:pPr>
            <w:r>
              <w:t>1.pielikums</w:t>
            </w:r>
          </w:p>
        </w:tc>
        <w:tc>
          <w:tcPr>
            <w:tcW w:w="6625" w:type="dxa"/>
            <w:shd w:val="clear" w:color="auto" w:fill="auto"/>
          </w:tcPr>
          <w:p w14:paraId="1A4CD882" w14:textId="46470D6D" w:rsidR="008F3D8F" w:rsidRPr="00C64545" w:rsidRDefault="008F3D8F" w:rsidP="00C97532">
            <w:pPr>
              <w:numPr>
                <w:ilvl w:val="0"/>
                <w:numId w:val="11"/>
              </w:numPr>
              <w:tabs>
                <w:tab w:val="left" w:pos="318"/>
                <w:tab w:val="left" w:pos="900"/>
              </w:tabs>
              <w:ind w:left="318" w:hanging="284"/>
              <w:jc w:val="both"/>
            </w:pPr>
            <w:smartTag w:uri="schemas-tilde-lv/tildestengine" w:element="veidnes">
              <w:smartTagPr>
                <w:attr w:name="id" w:val="-1"/>
                <w:attr w:name="baseform" w:val="pieteikums"/>
                <w:attr w:name="text" w:val="pieteikums"/>
              </w:smartTagPr>
              <w:r w:rsidRPr="00C64545">
                <w:t>Pieteikums</w:t>
              </w:r>
            </w:smartTag>
            <w:r w:rsidR="00096B46">
              <w:t xml:space="preserve"> dalībai iepirkuma procedūrā</w:t>
            </w:r>
          </w:p>
        </w:tc>
      </w:tr>
      <w:tr w:rsidR="008C3DEC" w:rsidRPr="00C64545" w14:paraId="5E4A4EEF" w14:textId="77777777" w:rsidTr="00C20C64">
        <w:tc>
          <w:tcPr>
            <w:tcW w:w="1951" w:type="dxa"/>
            <w:shd w:val="clear" w:color="auto" w:fill="auto"/>
          </w:tcPr>
          <w:p w14:paraId="6EBE9814" w14:textId="4E9A84C8" w:rsidR="008C3DEC" w:rsidRDefault="008C3DEC" w:rsidP="008C3DEC">
            <w:pPr>
              <w:tabs>
                <w:tab w:val="left" w:pos="851"/>
                <w:tab w:val="left" w:pos="900"/>
              </w:tabs>
              <w:jc w:val="both"/>
            </w:pPr>
            <w:r>
              <w:t>2.pielikums</w:t>
            </w:r>
          </w:p>
        </w:tc>
        <w:tc>
          <w:tcPr>
            <w:tcW w:w="6625" w:type="dxa"/>
            <w:shd w:val="clear" w:color="auto" w:fill="auto"/>
          </w:tcPr>
          <w:p w14:paraId="20DD2111" w14:textId="0BCA8563" w:rsidR="008C3DEC" w:rsidRPr="00856801" w:rsidRDefault="00F97E70" w:rsidP="008C3DEC">
            <w:pPr>
              <w:numPr>
                <w:ilvl w:val="0"/>
                <w:numId w:val="11"/>
              </w:numPr>
              <w:tabs>
                <w:tab w:val="left" w:pos="318"/>
                <w:tab w:val="left" w:pos="900"/>
              </w:tabs>
              <w:ind w:left="318" w:hanging="284"/>
              <w:jc w:val="both"/>
            </w:pPr>
            <w:r w:rsidRPr="00F97E70">
              <w:t>Tehniskā specifikācija</w:t>
            </w:r>
            <w:r>
              <w:t xml:space="preserve"> – </w:t>
            </w:r>
            <w:r w:rsidRPr="00F97E70">
              <w:t>tehniskā piedāvājuma forma</w:t>
            </w:r>
          </w:p>
        </w:tc>
      </w:tr>
      <w:tr w:rsidR="002D4E60" w:rsidRPr="00C64545" w14:paraId="5E555952" w14:textId="77777777" w:rsidTr="00C20C64">
        <w:tc>
          <w:tcPr>
            <w:tcW w:w="1951" w:type="dxa"/>
            <w:shd w:val="clear" w:color="auto" w:fill="auto"/>
          </w:tcPr>
          <w:p w14:paraId="74FC2528" w14:textId="00270762" w:rsidR="002D4E60" w:rsidRPr="00C64545" w:rsidRDefault="001C0924" w:rsidP="002D4E60">
            <w:pPr>
              <w:tabs>
                <w:tab w:val="left" w:pos="851"/>
                <w:tab w:val="left" w:pos="900"/>
              </w:tabs>
              <w:jc w:val="both"/>
            </w:pPr>
            <w:r>
              <w:lastRenderedPageBreak/>
              <w:t>3</w:t>
            </w:r>
            <w:r w:rsidR="002D4E60">
              <w:t>.pielikums</w:t>
            </w:r>
          </w:p>
        </w:tc>
        <w:tc>
          <w:tcPr>
            <w:tcW w:w="6625" w:type="dxa"/>
            <w:shd w:val="clear" w:color="auto" w:fill="auto"/>
          </w:tcPr>
          <w:p w14:paraId="082A6AF1" w14:textId="024A0CEF" w:rsidR="002D4E60" w:rsidRPr="00C64545" w:rsidRDefault="00F97E70" w:rsidP="00781C0B">
            <w:pPr>
              <w:numPr>
                <w:ilvl w:val="0"/>
                <w:numId w:val="11"/>
              </w:numPr>
              <w:tabs>
                <w:tab w:val="left" w:pos="318"/>
                <w:tab w:val="left" w:pos="900"/>
              </w:tabs>
              <w:ind w:hanging="2027"/>
              <w:jc w:val="both"/>
            </w:pPr>
            <w:r>
              <w:t>Finanšu piedāvājuma forma</w:t>
            </w:r>
          </w:p>
        </w:tc>
      </w:tr>
      <w:tr w:rsidR="002D4E60" w:rsidRPr="00C64545" w14:paraId="2E84A3C5" w14:textId="77777777" w:rsidTr="00C20C64">
        <w:tc>
          <w:tcPr>
            <w:tcW w:w="1951" w:type="dxa"/>
            <w:shd w:val="clear" w:color="auto" w:fill="auto"/>
          </w:tcPr>
          <w:p w14:paraId="0B507A5B" w14:textId="4D76E18E" w:rsidR="002D4E60" w:rsidRPr="00C64545" w:rsidRDefault="001C0924" w:rsidP="002D4E60">
            <w:pPr>
              <w:tabs>
                <w:tab w:val="left" w:pos="851"/>
                <w:tab w:val="left" w:pos="900"/>
              </w:tabs>
              <w:jc w:val="both"/>
            </w:pPr>
            <w:r>
              <w:t>4</w:t>
            </w:r>
            <w:r w:rsidR="002D4E60">
              <w:t>.pielikums</w:t>
            </w:r>
          </w:p>
        </w:tc>
        <w:tc>
          <w:tcPr>
            <w:tcW w:w="6625" w:type="dxa"/>
            <w:shd w:val="clear" w:color="auto" w:fill="auto"/>
          </w:tcPr>
          <w:p w14:paraId="2972A730" w14:textId="2D4EC5D4" w:rsidR="002D4E60" w:rsidRPr="00C64545" w:rsidRDefault="00F97E70" w:rsidP="00781C0B">
            <w:pPr>
              <w:numPr>
                <w:ilvl w:val="0"/>
                <w:numId w:val="11"/>
              </w:numPr>
              <w:tabs>
                <w:tab w:val="left" w:pos="318"/>
                <w:tab w:val="left" w:pos="900"/>
              </w:tabs>
              <w:ind w:hanging="2027"/>
            </w:pPr>
            <w:r>
              <w:t>Apliecinājums par pieredzi</w:t>
            </w:r>
          </w:p>
        </w:tc>
      </w:tr>
      <w:tr w:rsidR="00F97E70" w:rsidRPr="00C64545" w14:paraId="7FC683FD" w14:textId="77777777" w:rsidTr="00C20C64">
        <w:tc>
          <w:tcPr>
            <w:tcW w:w="1951" w:type="dxa"/>
            <w:shd w:val="clear" w:color="auto" w:fill="auto"/>
          </w:tcPr>
          <w:p w14:paraId="028FBC50" w14:textId="7DC274AC" w:rsidR="00F97E70" w:rsidRDefault="00F97E70" w:rsidP="002D4E60">
            <w:pPr>
              <w:tabs>
                <w:tab w:val="left" w:pos="851"/>
                <w:tab w:val="left" w:pos="900"/>
              </w:tabs>
              <w:jc w:val="both"/>
            </w:pPr>
            <w:r>
              <w:t>5.pielikums</w:t>
            </w:r>
          </w:p>
        </w:tc>
        <w:tc>
          <w:tcPr>
            <w:tcW w:w="6625" w:type="dxa"/>
            <w:shd w:val="clear" w:color="auto" w:fill="auto"/>
          </w:tcPr>
          <w:p w14:paraId="5F37EE86" w14:textId="518CB145" w:rsidR="00F97E70" w:rsidRDefault="00F97E70" w:rsidP="00781C0B">
            <w:pPr>
              <w:numPr>
                <w:ilvl w:val="0"/>
                <w:numId w:val="11"/>
              </w:numPr>
              <w:tabs>
                <w:tab w:val="left" w:pos="318"/>
                <w:tab w:val="left" w:pos="900"/>
              </w:tabs>
              <w:ind w:hanging="2027"/>
            </w:pPr>
            <w:r w:rsidRPr="00F97E70">
              <w:t>Komandējuma uzdevums</w:t>
            </w:r>
          </w:p>
        </w:tc>
      </w:tr>
      <w:tr w:rsidR="00F97E70" w:rsidRPr="00C64545" w14:paraId="0CA593B8" w14:textId="77777777" w:rsidTr="00C20C64">
        <w:tc>
          <w:tcPr>
            <w:tcW w:w="1951" w:type="dxa"/>
            <w:shd w:val="clear" w:color="auto" w:fill="auto"/>
          </w:tcPr>
          <w:p w14:paraId="7B8D999B" w14:textId="4720A1DC" w:rsidR="00F97E70" w:rsidRDefault="00F97E70" w:rsidP="002D4E60">
            <w:pPr>
              <w:tabs>
                <w:tab w:val="left" w:pos="851"/>
                <w:tab w:val="left" w:pos="900"/>
              </w:tabs>
              <w:jc w:val="both"/>
            </w:pPr>
            <w:r>
              <w:t>6.pielikums</w:t>
            </w:r>
          </w:p>
        </w:tc>
        <w:tc>
          <w:tcPr>
            <w:tcW w:w="6625" w:type="dxa"/>
            <w:shd w:val="clear" w:color="auto" w:fill="auto"/>
          </w:tcPr>
          <w:p w14:paraId="024ADA4E" w14:textId="0315D836" w:rsidR="00F97E70" w:rsidRPr="00F97E70" w:rsidRDefault="00F97E70" w:rsidP="00F97E70">
            <w:pPr>
              <w:numPr>
                <w:ilvl w:val="0"/>
                <w:numId w:val="11"/>
              </w:numPr>
              <w:tabs>
                <w:tab w:val="left" w:pos="318"/>
                <w:tab w:val="left" w:pos="900"/>
              </w:tabs>
              <w:ind w:left="346" w:hanging="312"/>
            </w:pPr>
            <w:r>
              <w:t>P</w:t>
            </w:r>
            <w:r w:rsidRPr="00CA6BCA">
              <w:t>retendenta piedāvājums komandējuma uzdevumu izpildē</w:t>
            </w:r>
            <w:r>
              <w:t xml:space="preserve"> (forma)</w:t>
            </w:r>
          </w:p>
        </w:tc>
      </w:tr>
      <w:tr w:rsidR="008F3D8F" w:rsidRPr="00C64545" w14:paraId="10C01F08" w14:textId="77777777" w:rsidTr="00C20C64">
        <w:tc>
          <w:tcPr>
            <w:tcW w:w="1951" w:type="dxa"/>
            <w:shd w:val="clear" w:color="auto" w:fill="auto"/>
          </w:tcPr>
          <w:p w14:paraId="2F33E386" w14:textId="7B4C112D" w:rsidR="008F3D8F" w:rsidRPr="00C64545" w:rsidRDefault="00A21778" w:rsidP="008F3D8F">
            <w:pPr>
              <w:tabs>
                <w:tab w:val="left" w:pos="851"/>
                <w:tab w:val="left" w:pos="900"/>
              </w:tabs>
              <w:jc w:val="both"/>
            </w:pPr>
            <w:r>
              <w:t>7</w:t>
            </w:r>
            <w:r w:rsidR="009C054F">
              <w:t>.pielikums</w:t>
            </w:r>
          </w:p>
        </w:tc>
        <w:tc>
          <w:tcPr>
            <w:tcW w:w="6625" w:type="dxa"/>
            <w:shd w:val="clear" w:color="auto" w:fill="auto"/>
          </w:tcPr>
          <w:p w14:paraId="74AC4AD7" w14:textId="662545AE" w:rsidR="008F3D8F" w:rsidRPr="00C64545" w:rsidRDefault="00A21778" w:rsidP="00A21778">
            <w:pPr>
              <w:numPr>
                <w:ilvl w:val="0"/>
                <w:numId w:val="11"/>
              </w:numPr>
              <w:tabs>
                <w:tab w:val="left" w:pos="318"/>
                <w:tab w:val="left" w:pos="900"/>
              </w:tabs>
              <w:ind w:hanging="2027"/>
              <w:jc w:val="both"/>
            </w:pPr>
            <w:r>
              <w:t>Vispārīgās vienošanās</w:t>
            </w:r>
            <w:r w:rsidR="009C054F">
              <w:t xml:space="preserve"> projekts</w:t>
            </w:r>
          </w:p>
        </w:tc>
      </w:tr>
    </w:tbl>
    <w:p w14:paraId="59035A62" w14:textId="77777777" w:rsidR="006466A8" w:rsidRDefault="006466A8" w:rsidP="00B860DE">
      <w:pPr>
        <w:pStyle w:val="BodyText"/>
        <w:jc w:val="right"/>
        <w:rPr>
          <w:b/>
        </w:rPr>
      </w:pPr>
    </w:p>
    <w:p w14:paraId="0AB38FF1" w14:textId="77777777" w:rsidR="00F97E70" w:rsidRDefault="00F97E70" w:rsidP="00B860DE">
      <w:pPr>
        <w:pStyle w:val="BodyText"/>
        <w:jc w:val="right"/>
        <w:rPr>
          <w:b/>
        </w:rPr>
      </w:pPr>
    </w:p>
    <w:p w14:paraId="46CF28BC" w14:textId="77777777" w:rsidR="007C68BF" w:rsidRPr="00C64545" w:rsidRDefault="007C68BF" w:rsidP="007C68BF">
      <w:pPr>
        <w:pStyle w:val="BodyText"/>
        <w:numPr>
          <w:ilvl w:val="0"/>
          <w:numId w:val="1"/>
        </w:numPr>
        <w:jc w:val="right"/>
      </w:pPr>
    </w:p>
    <w:p w14:paraId="60C26C0E" w14:textId="13A03AD9" w:rsidR="00BB5F64" w:rsidRDefault="00BB5F64"/>
    <w:p w14:paraId="29D8BDE0" w14:textId="77777777" w:rsidR="00631937" w:rsidRPr="00631937" w:rsidRDefault="00631937" w:rsidP="00631937">
      <w:pPr>
        <w:jc w:val="both"/>
        <w:rPr>
          <w:sz w:val="22"/>
          <w:szCs w:val="22"/>
        </w:rPr>
      </w:pPr>
    </w:p>
    <w:p w14:paraId="5E674E81" w14:textId="77777777" w:rsidR="001C1D77" w:rsidRPr="00B47E44" w:rsidRDefault="001C1D77" w:rsidP="000E389C">
      <w:pPr>
        <w:tabs>
          <w:tab w:val="left" w:pos="4962"/>
        </w:tabs>
        <w:contextualSpacing/>
        <w:jc w:val="both"/>
      </w:pPr>
    </w:p>
    <w:sectPr w:rsidR="001C1D77" w:rsidRPr="00B47E44" w:rsidSect="000E389C">
      <w:footerReference w:type="even" r:id="rId21"/>
      <w:footerReference w:type="default" r:id="rId22"/>
      <w:footerReference w:type="first" r:id="rId23"/>
      <w:pgSz w:w="11907" w:h="16840" w:code="9"/>
      <w:pgMar w:top="680"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F4BE3" w14:textId="77777777" w:rsidR="00017CE9" w:rsidRDefault="00017CE9">
      <w:r>
        <w:separator/>
      </w:r>
    </w:p>
  </w:endnote>
  <w:endnote w:type="continuationSeparator" w:id="0">
    <w:p w14:paraId="0F1503C5" w14:textId="77777777" w:rsidR="00017CE9" w:rsidRDefault="000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Neo'w Arial">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4245F" w14:textId="77777777" w:rsidR="00017CE9" w:rsidRDefault="00017C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98C1D" w14:textId="77777777" w:rsidR="00017CE9" w:rsidRDefault="00017CE9">
    <w:pPr>
      <w:pStyle w:val="Footer"/>
      <w:jc w:val="center"/>
    </w:pPr>
    <w:r>
      <w:fldChar w:fldCharType="begin"/>
    </w:r>
    <w:r>
      <w:instrText xml:space="preserve"> PAGE   \* MERGEFORMAT </w:instrText>
    </w:r>
    <w:r>
      <w:fldChar w:fldCharType="separate"/>
    </w:r>
    <w:r w:rsidR="00AF539C">
      <w:rPr>
        <w:noProof/>
      </w:rPr>
      <w:t>12</w:t>
    </w:r>
    <w:r>
      <w:rPr>
        <w:noProof/>
      </w:rPr>
      <w:fldChar w:fldCharType="end"/>
    </w:r>
  </w:p>
  <w:p w14:paraId="1A01260E" w14:textId="77777777" w:rsidR="00017CE9" w:rsidRDefault="00017CE9">
    <w:pPr>
      <w:pStyle w:val="Footer"/>
      <w:ind w:right="360"/>
      <w:rPr>
        <w:sz w:val="18"/>
        <w:shd w:val="clear" w:color="auto" w:fill="FFFF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6BB3" w14:textId="77777777" w:rsidR="00017CE9" w:rsidRDefault="00017C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12A3E" w14:textId="77777777" w:rsidR="00017CE9" w:rsidRDefault="00017CE9">
      <w:r>
        <w:separator/>
      </w:r>
    </w:p>
  </w:footnote>
  <w:footnote w:type="continuationSeparator" w:id="0">
    <w:p w14:paraId="5636A4DE" w14:textId="77777777" w:rsidR="00017CE9" w:rsidRDefault="00017CE9">
      <w:r>
        <w:continuationSeparator/>
      </w:r>
    </w:p>
  </w:footnote>
  <w:footnote w:id="1">
    <w:p w14:paraId="016ED531" w14:textId="77777777" w:rsidR="00017CE9" w:rsidRPr="00D85869" w:rsidRDefault="00017CE9" w:rsidP="00326BE1">
      <w:pPr>
        <w:pStyle w:val="FootnoteText"/>
        <w:jc w:val="both"/>
        <w:rPr>
          <w:color w:val="1F497D"/>
        </w:rPr>
      </w:pPr>
      <w:r w:rsidRPr="00DF0A6D">
        <w:rPr>
          <w:rStyle w:val="FootnoteReference"/>
          <w:color w:val="FF0000"/>
        </w:rPr>
        <w:footnoteRef/>
      </w:r>
      <w:r w:rsidRPr="0079361B">
        <w:rPr>
          <w:lang w:val="en-US"/>
        </w:rPr>
        <w:t xml:space="preserve"> </w:t>
      </w:r>
      <w:proofErr w:type="spellStart"/>
      <w:r w:rsidRPr="0079361B">
        <w:rPr>
          <w:lang w:val="en-US"/>
        </w:rPr>
        <w:t>Informāciju</w:t>
      </w:r>
      <w:proofErr w:type="spellEnd"/>
      <w:r w:rsidRPr="0079361B">
        <w:rPr>
          <w:lang w:val="en-US"/>
        </w:rPr>
        <w:t xml:space="preserve"> par to, </w:t>
      </w:r>
      <w:proofErr w:type="spellStart"/>
      <w:r w:rsidRPr="0079361B">
        <w:rPr>
          <w:lang w:val="en-US"/>
        </w:rPr>
        <w:t>kā</w:t>
      </w:r>
      <w:proofErr w:type="spellEnd"/>
      <w:r w:rsidRPr="0079361B">
        <w:rPr>
          <w:lang w:val="en-US"/>
        </w:rPr>
        <w:t xml:space="preserve"> </w:t>
      </w:r>
      <w:proofErr w:type="spellStart"/>
      <w:r w:rsidRPr="0079361B">
        <w:rPr>
          <w:lang w:val="en-US"/>
        </w:rPr>
        <w:t>ieinteresētais</w:t>
      </w:r>
      <w:proofErr w:type="spellEnd"/>
      <w:r w:rsidRPr="0079361B">
        <w:rPr>
          <w:lang w:val="en-US"/>
        </w:rPr>
        <w:t xml:space="preserve"> </w:t>
      </w:r>
      <w:proofErr w:type="spellStart"/>
      <w:r w:rsidRPr="0079361B">
        <w:rPr>
          <w:lang w:val="en-US"/>
        </w:rPr>
        <w:t>piegādātājs</w:t>
      </w:r>
      <w:proofErr w:type="spellEnd"/>
      <w:r w:rsidRPr="0079361B">
        <w:rPr>
          <w:lang w:val="en-US"/>
        </w:rPr>
        <w:t xml:space="preserve"> </w:t>
      </w:r>
      <w:proofErr w:type="spellStart"/>
      <w:r w:rsidRPr="0079361B">
        <w:rPr>
          <w:lang w:val="en-US"/>
        </w:rPr>
        <w:t>var</w:t>
      </w:r>
      <w:proofErr w:type="spellEnd"/>
      <w:r w:rsidRPr="0079361B">
        <w:rPr>
          <w:lang w:val="en-US"/>
        </w:rPr>
        <w:t xml:space="preserve"> </w:t>
      </w:r>
      <w:proofErr w:type="spellStart"/>
      <w:r w:rsidRPr="0079361B">
        <w:rPr>
          <w:lang w:val="en-US"/>
        </w:rPr>
        <w:t>reģistrēties</w:t>
      </w:r>
      <w:proofErr w:type="spellEnd"/>
      <w:r w:rsidRPr="0079361B">
        <w:rPr>
          <w:lang w:val="en-US"/>
        </w:rPr>
        <w:t xml:space="preserve"> par </w:t>
      </w:r>
      <w:proofErr w:type="spellStart"/>
      <w:r w:rsidRPr="0079361B">
        <w:rPr>
          <w:lang w:val="en-US"/>
        </w:rPr>
        <w:t>Nolikuma</w:t>
      </w:r>
      <w:proofErr w:type="spellEnd"/>
      <w:r w:rsidRPr="0079361B">
        <w:rPr>
          <w:lang w:val="en-US"/>
        </w:rPr>
        <w:t xml:space="preserve"> </w:t>
      </w:r>
      <w:proofErr w:type="spellStart"/>
      <w:r w:rsidRPr="0079361B">
        <w:rPr>
          <w:lang w:val="en-US"/>
        </w:rPr>
        <w:t>saņēmēju</w:t>
      </w:r>
      <w:proofErr w:type="spellEnd"/>
      <w:r w:rsidRPr="0079361B">
        <w:rPr>
          <w:lang w:val="en-US"/>
        </w:rPr>
        <w:t xml:space="preserve"> sk.</w:t>
      </w:r>
      <w:r w:rsidRPr="0079361B">
        <w:rPr>
          <w:color w:val="FF0000"/>
          <w:lang w:val="en-US"/>
        </w:rPr>
        <w:t xml:space="preserve"> </w:t>
      </w:r>
      <w:hyperlink r:id="rId1" w:history="1">
        <w:r w:rsidRPr="00134FEF">
          <w:rPr>
            <w:rStyle w:val="Hyperlink"/>
            <w:lang w:val="en-GB"/>
          </w:rPr>
          <w:t>https</w:t>
        </w:r>
        <w:r w:rsidRPr="00D85869">
          <w:rPr>
            <w:rStyle w:val="Hyperlink"/>
          </w:rPr>
          <w:t>://</w:t>
        </w:r>
        <w:proofErr w:type="spellStart"/>
        <w:r w:rsidRPr="00134FEF">
          <w:rPr>
            <w:rStyle w:val="Hyperlink"/>
            <w:lang w:val="en-GB"/>
          </w:rPr>
          <w:t>www</w:t>
        </w:r>
        <w:proofErr w:type="spellEnd"/>
        <w:r w:rsidRPr="00D85869">
          <w:rPr>
            <w:rStyle w:val="Hyperlink"/>
          </w:rPr>
          <w:t>.</w:t>
        </w:r>
        <w:proofErr w:type="spellStart"/>
        <w:r w:rsidRPr="00134FEF">
          <w:rPr>
            <w:rStyle w:val="Hyperlink"/>
            <w:lang w:val="en-GB"/>
          </w:rPr>
          <w:t>eis</w:t>
        </w:r>
        <w:proofErr w:type="spellEnd"/>
        <w:r w:rsidRPr="00D85869">
          <w:rPr>
            <w:rStyle w:val="Hyperlink"/>
          </w:rPr>
          <w:t>.</w:t>
        </w:r>
        <w:proofErr w:type="spellStart"/>
        <w:r w:rsidRPr="00134FEF">
          <w:rPr>
            <w:rStyle w:val="Hyperlink"/>
            <w:lang w:val="en-GB"/>
          </w:rPr>
          <w:t>gov</w:t>
        </w:r>
        <w:proofErr w:type="spellEnd"/>
        <w:r w:rsidRPr="00D85869">
          <w:rPr>
            <w:rStyle w:val="Hyperlink"/>
          </w:rPr>
          <w:t>.</w:t>
        </w:r>
        <w:r w:rsidRPr="00134FEF">
          <w:rPr>
            <w:rStyle w:val="Hyperlink"/>
            <w:lang w:val="en-GB"/>
          </w:rPr>
          <w:t>lv</w:t>
        </w:r>
        <w:r w:rsidRPr="00D85869">
          <w:rPr>
            <w:rStyle w:val="Hyperlink"/>
          </w:rPr>
          <w:t>/</w:t>
        </w:r>
        <w:r w:rsidRPr="00134FEF">
          <w:rPr>
            <w:rStyle w:val="Hyperlink"/>
            <w:lang w:val="en-GB"/>
          </w:rPr>
          <w:t>EIS</w:t>
        </w:r>
        <w:r w:rsidRPr="00D85869">
          <w:rPr>
            <w:rStyle w:val="Hyperlink"/>
          </w:rPr>
          <w:t>/</w:t>
        </w:r>
        <w:proofErr w:type="spellStart"/>
        <w:r w:rsidRPr="00134FEF">
          <w:rPr>
            <w:rStyle w:val="Hyperlink"/>
            <w:lang w:val="en-GB"/>
          </w:rPr>
          <w:t>Publications</w:t>
        </w:r>
        <w:proofErr w:type="spellEnd"/>
        <w:r w:rsidRPr="00D85869">
          <w:rPr>
            <w:rStyle w:val="Hyperlink"/>
          </w:rPr>
          <w:t>/</w:t>
        </w:r>
        <w:proofErr w:type="spellStart"/>
        <w:r w:rsidRPr="00134FEF">
          <w:rPr>
            <w:rStyle w:val="Hyperlink"/>
            <w:lang w:val="en-GB"/>
          </w:rPr>
          <w:t>PublicationView</w:t>
        </w:r>
        <w:proofErr w:type="spellEnd"/>
        <w:r w:rsidRPr="00D85869">
          <w:rPr>
            <w:rStyle w:val="Hyperlink"/>
          </w:rPr>
          <w:t>.</w:t>
        </w:r>
        <w:proofErr w:type="spellStart"/>
        <w:r w:rsidRPr="00134FEF">
          <w:rPr>
            <w:rStyle w:val="Hyperlink"/>
            <w:lang w:val="en-GB"/>
          </w:rPr>
          <w:t>aspx</w:t>
        </w:r>
        <w:proofErr w:type="spellEnd"/>
        <w:r w:rsidRPr="00D85869">
          <w:rPr>
            <w:rStyle w:val="Hyperlink"/>
          </w:rPr>
          <w:t>?</w:t>
        </w:r>
        <w:proofErr w:type="spellStart"/>
        <w:r w:rsidRPr="00134FEF">
          <w:rPr>
            <w:rStyle w:val="Hyperlink"/>
            <w:lang w:val="en-GB"/>
          </w:rPr>
          <w:t>PublicationId</w:t>
        </w:r>
        <w:proofErr w:type="spellEnd"/>
        <w:r w:rsidRPr="00D85869">
          <w:rPr>
            <w:rStyle w:val="Hyperlink"/>
          </w:rPr>
          <w:t>=883</w:t>
        </w:r>
      </w:hyperlink>
      <w:r>
        <w:rPr>
          <w:color w:val="FF0000"/>
          <w:lang w:val="lv-LV"/>
        </w:rPr>
        <w:t>.</w:t>
      </w:r>
    </w:p>
    <w:p w14:paraId="13F563D0" w14:textId="77777777" w:rsidR="00017CE9" w:rsidRPr="00D85869" w:rsidRDefault="00017CE9" w:rsidP="00326BE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EB850BC"/>
    <w:lvl w:ilvl="0">
      <w:start w:val="1"/>
      <w:numFmt w:val="decimal"/>
      <w:pStyle w:val="ListNumber2"/>
      <w:lvlText w:val="%1."/>
      <w:lvlJc w:val="left"/>
      <w:pPr>
        <w:tabs>
          <w:tab w:val="num" w:pos="643"/>
        </w:tabs>
        <w:ind w:left="643" w:hanging="360"/>
      </w:pPr>
    </w:lvl>
  </w:abstractNum>
  <w:abstractNum w:abstractNumId="1" w15:restartNumberingAfterBreak="0">
    <w:nsid w:val="00000001"/>
    <w:multiLevelType w:val="multilevel"/>
    <w:tmpl w:val="8C6ECCD6"/>
    <w:lvl w:ilvl="0">
      <w:start w:val="1"/>
      <w:numFmt w:val="none"/>
      <w:pStyle w:val="Heading1"/>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color w:val="000000"/>
        <w:sz w:val="24"/>
      </w:rPr>
    </w:lvl>
  </w:abstractNum>
  <w:abstractNum w:abstractNumId="3" w15:restartNumberingAfterBreak="0">
    <w:nsid w:val="00000003"/>
    <w:multiLevelType w:val="multilevel"/>
    <w:tmpl w:val="07A22810"/>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0000004"/>
    <w:multiLevelType w:val="multilevel"/>
    <w:tmpl w:val="00000004"/>
    <w:name w:val="WW8Num4"/>
    <w:lvl w:ilvl="0">
      <w:start w:val="1"/>
      <w:numFmt w:val="decimal"/>
      <w:pStyle w:val="naisf"/>
      <w:lvlText w:val="%1."/>
      <w:lvlJc w:val="left"/>
      <w:pPr>
        <w:tabs>
          <w:tab w:val="num" w:pos="360"/>
        </w:tabs>
        <w:ind w:left="360" w:hanging="360"/>
      </w:pPr>
    </w:lvl>
    <w:lvl w:ilvl="1">
      <w:start w:val="1"/>
      <w:numFmt w:val="decimal"/>
      <w:suff w:val="space"/>
      <w:lvlText w:val="%1.%2."/>
      <w:lvlJc w:val="left"/>
      <w:pPr>
        <w:tabs>
          <w:tab w:val="num" w:pos="0"/>
        </w:tabs>
        <w:ind w:left="792" w:hanging="432"/>
      </w:pPr>
      <w:rPr>
        <w:i w:val="0"/>
        <w:iCs/>
        <w:strike w:val="0"/>
        <w:dstrike w:val="0"/>
        <w:color w:val="auto"/>
        <w:sz w:val="24"/>
        <w:szCs w:val="24"/>
      </w:rPr>
    </w:lvl>
    <w:lvl w:ilvl="2">
      <w:start w:val="1"/>
      <w:numFmt w:val="decimal"/>
      <w:lvlText w:val="%1.%2.%3."/>
      <w:lvlJc w:val="left"/>
      <w:pPr>
        <w:tabs>
          <w:tab w:val="num" w:pos="1224"/>
        </w:tabs>
        <w:ind w:left="1224"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b/>
        <w:i w:val="0"/>
        <w:sz w:val="22"/>
      </w:rPr>
    </w:lvl>
    <w:lvl w:ilvl="1">
      <w:start w:val="1"/>
      <w:numFmt w:val="decimal"/>
      <w:lvlText w:val="%1.%2."/>
      <w:lvlJc w:val="left"/>
      <w:pPr>
        <w:tabs>
          <w:tab w:val="num" w:pos="720"/>
        </w:tabs>
        <w:ind w:left="720" w:hanging="360"/>
      </w:pPr>
      <w:rPr>
        <w:b w:val="0"/>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7" w15:restartNumberingAfterBreak="0">
    <w:nsid w:val="00000007"/>
    <w:multiLevelType w:val="multilevel"/>
    <w:tmpl w:val="00000007"/>
    <w:name w:val="WW8Num7"/>
    <w:lvl w:ilvl="0">
      <w:start w:val="1"/>
      <w:numFmt w:val="upperLetter"/>
      <w:pStyle w:val="Heading5"/>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2"/>
      <w:numFmt w:val="decimal"/>
      <w:lvlText w:val="4.2.%1."/>
      <w:lvlJc w:val="left"/>
      <w:pPr>
        <w:tabs>
          <w:tab w:val="num" w:pos="720"/>
        </w:tabs>
        <w:ind w:left="720" w:hanging="360"/>
      </w:pPr>
    </w:lvl>
    <w:lvl w:ilvl="1">
      <w:start w:val="2"/>
      <w:numFmt w:val="decimal"/>
      <w:lvlText w:val="4.2.%2."/>
      <w:lvlJc w:val="left"/>
      <w:pPr>
        <w:tabs>
          <w:tab w:val="num" w:pos="1080"/>
        </w:tabs>
        <w:ind w:left="1080" w:hanging="360"/>
      </w:pPr>
    </w:lvl>
    <w:lvl w:ilvl="2">
      <w:start w:val="2"/>
      <w:numFmt w:val="decimal"/>
      <w:lvlText w:val="4.2.%3."/>
      <w:lvlJc w:val="left"/>
      <w:pPr>
        <w:tabs>
          <w:tab w:val="num" w:pos="1440"/>
        </w:tabs>
        <w:ind w:left="1440" w:hanging="360"/>
      </w:pPr>
    </w:lvl>
    <w:lvl w:ilvl="3">
      <w:start w:val="2"/>
      <w:numFmt w:val="decimal"/>
      <w:lvlText w:val="4.2.%4."/>
      <w:lvlJc w:val="left"/>
      <w:pPr>
        <w:tabs>
          <w:tab w:val="num" w:pos="1800"/>
        </w:tabs>
        <w:ind w:left="1800" w:hanging="360"/>
      </w:pPr>
    </w:lvl>
    <w:lvl w:ilvl="4">
      <w:start w:val="2"/>
      <w:numFmt w:val="decimal"/>
      <w:lvlText w:val="4.2.%5."/>
      <w:lvlJc w:val="left"/>
      <w:pPr>
        <w:tabs>
          <w:tab w:val="num" w:pos="2160"/>
        </w:tabs>
        <w:ind w:left="2160" w:hanging="360"/>
      </w:pPr>
    </w:lvl>
    <w:lvl w:ilvl="5">
      <w:start w:val="2"/>
      <w:numFmt w:val="decimal"/>
      <w:lvlText w:val="4.2.%6."/>
      <w:lvlJc w:val="left"/>
      <w:pPr>
        <w:tabs>
          <w:tab w:val="num" w:pos="2520"/>
        </w:tabs>
        <w:ind w:left="2520" w:hanging="360"/>
      </w:pPr>
    </w:lvl>
    <w:lvl w:ilvl="6">
      <w:start w:val="2"/>
      <w:numFmt w:val="decimal"/>
      <w:lvlText w:val="4.2.%7."/>
      <w:lvlJc w:val="left"/>
      <w:pPr>
        <w:tabs>
          <w:tab w:val="num" w:pos="2880"/>
        </w:tabs>
        <w:ind w:left="2880" w:hanging="360"/>
      </w:pPr>
    </w:lvl>
    <w:lvl w:ilvl="7">
      <w:start w:val="2"/>
      <w:numFmt w:val="decimal"/>
      <w:lvlText w:val="4.2.%8."/>
      <w:lvlJc w:val="left"/>
      <w:pPr>
        <w:tabs>
          <w:tab w:val="num" w:pos="3240"/>
        </w:tabs>
        <w:ind w:left="3240" w:hanging="360"/>
      </w:pPr>
    </w:lvl>
    <w:lvl w:ilvl="8">
      <w:start w:val="2"/>
      <w:numFmt w:val="decimal"/>
      <w:lvlText w:val="4.2.%9."/>
      <w:lvlJc w:val="left"/>
      <w:pPr>
        <w:tabs>
          <w:tab w:val="num" w:pos="3600"/>
        </w:tabs>
        <w:ind w:left="3600" w:hanging="360"/>
      </w:p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A"/>
    <w:multiLevelType w:val="multilevel"/>
    <w:tmpl w:val="0000000A"/>
    <w:name w:val="WW8Num12"/>
    <w:lvl w:ilvl="0">
      <w:start w:val="10"/>
      <w:numFmt w:val="decimal"/>
      <w:lvlText w:val="6.%1."/>
      <w:lvlJc w:val="left"/>
      <w:pPr>
        <w:tabs>
          <w:tab w:val="num" w:pos="720"/>
        </w:tabs>
        <w:ind w:left="720" w:hanging="360"/>
      </w:pPr>
    </w:lvl>
    <w:lvl w:ilvl="1">
      <w:start w:val="10"/>
      <w:numFmt w:val="decimal"/>
      <w:lvlText w:val="6.%2."/>
      <w:lvlJc w:val="left"/>
      <w:pPr>
        <w:tabs>
          <w:tab w:val="num" w:pos="1080"/>
        </w:tabs>
        <w:ind w:left="1080" w:hanging="360"/>
      </w:pPr>
    </w:lvl>
    <w:lvl w:ilvl="2">
      <w:start w:val="10"/>
      <w:numFmt w:val="decimal"/>
      <w:lvlText w:val="6.%3."/>
      <w:lvlJc w:val="left"/>
      <w:pPr>
        <w:tabs>
          <w:tab w:val="num" w:pos="1440"/>
        </w:tabs>
        <w:ind w:left="1440" w:hanging="360"/>
      </w:pPr>
    </w:lvl>
    <w:lvl w:ilvl="3">
      <w:start w:val="10"/>
      <w:numFmt w:val="decimal"/>
      <w:lvlText w:val="6.%4."/>
      <w:lvlJc w:val="left"/>
      <w:pPr>
        <w:tabs>
          <w:tab w:val="num" w:pos="1800"/>
        </w:tabs>
        <w:ind w:left="1800" w:hanging="360"/>
      </w:pPr>
    </w:lvl>
    <w:lvl w:ilvl="4">
      <w:start w:val="10"/>
      <w:numFmt w:val="decimal"/>
      <w:lvlText w:val="6.%5."/>
      <w:lvlJc w:val="left"/>
      <w:pPr>
        <w:tabs>
          <w:tab w:val="num" w:pos="2160"/>
        </w:tabs>
        <w:ind w:left="2160" w:hanging="360"/>
      </w:pPr>
    </w:lvl>
    <w:lvl w:ilvl="5">
      <w:start w:val="10"/>
      <w:numFmt w:val="decimal"/>
      <w:lvlText w:val="6.%6."/>
      <w:lvlJc w:val="left"/>
      <w:pPr>
        <w:tabs>
          <w:tab w:val="num" w:pos="2520"/>
        </w:tabs>
        <w:ind w:left="2520" w:hanging="360"/>
      </w:pPr>
    </w:lvl>
    <w:lvl w:ilvl="6">
      <w:start w:val="10"/>
      <w:numFmt w:val="decimal"/>
      <w:lvlText w:val="6.%7."/>
      <w:lvlJc w:val="left"/>
      <w:pPr>
        <w:tabs>
          <w:tab w:val="num" w:pos="2880"/>
        </w:tabs>
        <w:ind w:left="2880" w:hanging="360"/>
      </w:pPr>
    </w:lvl>
    <w:lvl w:ilvl="7">
      <w:start w:val="10"/>
      <w:numFmt w:val="decimal"/>
      <w:lvlText w:val="6.%8."/>
      <w:lvlJc w:val="left"/>
      <w:pPr>
        <w:tabs>
          <w:tab w:val="num" w:pos="3240"/>
        </w:tabs>
        <w:ind w:left="3240" w:hanging="360"/>
      </w:pPr>
    </w:lvl>
    <w:lvl w:ilvl="8">
      <w:start w:val="10"/>
      <w:numFmt w:val="decimal"/>
      <w:lvlText w:val="6.%9."/>
      <w:lvlJc w:val="left"/>
      <w:pPr>
        <w:tabs>
          <w:tab w:val="num" w:pos="3600"/>
        </w:tabs>
        <w:ind w:left="3600" w:hanging="360"/>
      </w:p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sz w:val="22"/>
        <w:szCs w:val="22"/>
      </w:rPr>
    </w:lvl>
    <w:lvl w:ilvl="2">
      <w:start w:val="1"/>
      <w:numFmt w:val="bullet"/>
      <w:lvlText w:val="▪"/>
      <w:lvlJc w:val="left"/>
      <w:pPr>
        <w:tabs>
          <w:tab w:val="num" w:pos="1440"/>
        </w:tabs>
        <w:ind w:left="1440" w:hanging="360"/>
      </w:pPr>
      <w:rPr>
        <w:rFonts w:ascii="OpenSymbol" w:hAnsi="OpenSymbol"/>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sz w:val="22"/>
        <w:szCs w:val="22"/>
      </w:rPr>
    </w:lvl>
    <w:lvl w:ilvl="5">
      <w:start w:val="1"/>
      <w:numFmt w:val="bullet"/>
      <w:lvlText w:val="▪"/>
      <w:lvlJc w:val="left"/>
      <w:pPr>
        <w:tabs>
          <w:tab w:val="num" w:pos="2520"/>
        </w:tabs>
        <w:ind w:left="2520" w:hanging="360"/>
      </w:pPr>
      <w:rPr>
        <w:rFonts w:ascii="OpenSymbol" w:hAnsi="OpenSymbol"/>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sz w:val="22"/>
        <w:szCs w:val="22"/>
      </w:rPr>
    </w:lvl>
    <w:lvl w:ilvl="8">
      <w:start w:val="1"/>
      <w:numFmt w:val="bullet"/>
      <w:lvlText w:val="▪"/>
      <w:lvlJc w:val="left"/>
      <w:pPr>
        <w:tabs>
          <w:tab w:val="num" w:pos="3600"/>
        </w:tabs>
        <w:ind w:left="3600" w:hanging="360"/>
      </w:pPr>
      <w:rPr>
        <w:rFonts w:ascii="OpenSymbol" w:hAnsi="OpenSymbol"/>
        <w:sz w:val="22"/>
        <w:szCs w:val="22"/>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1211"/>
        </w:tabs>
        <w:ind w:left="1211" w:hanging="360"/>
      </w:pPr>
    </w:lvl>
  </w:abstractNum>
  <w:abstractNum w:abstractNumId="13" w15:restartNumberingAfterBreak="0">
    <w:nsid w:val="0000000E"/>
    <w:multiLevelType w:val="multilevel"/>
    <w:tmpl w:val="0000000E"/>
    <w:name w:val="WW8Num17"/>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4" w15:restartNumberingAfterBreak="0">
    <w:nsid w:val="0000001A"/>
    <w:multiLevelType w:val="multilevel"/>
    <w:tmpl w:val="0000001A"/>
    <w:name w:val="WW8Num31"/>
    <w:lvl w:ilvl="0">
      <w:start w:val="19"/>
      <w:numFmt w:val="decimal"/>
      <w:lvlText w:val="10.%1."/>
      <w:lvlJc w:val="left"/>
      <w:pPr>
        <w:tabs>
          <w:tab w:val="num" w:pos="0"/>
        </w:tabs>
        <w:ind w:left="0" w:firstLine="0"/>
      </w:pPr>
    </w:lvl>
    <w:lvl w:ilvl="1">
      <w:start w:val="24"/>
      <w:numFmt w:val="decimal"/>
      <w:lvlText w:val="20.%2."/>
      <w:lvlJc w:val="left"/>
      <w:pPr>
        <w:tabs>
          <w:tab w:val="num" w:pos="0"/>
        </w:tabs>
        <w:ind w:left="0" w:firstLine="0"/>
      </w:pPr>
    </w:lvl>
    <w:lvl w:ilvl="2">
      <w:start w:val="24"/>
      <w:numFmt w:val="decimal"/>
      <w:lvlText w:val="20.%3."/>
      <w:lvlJc w:val="left"/>
      <w:pPr>
        <w:tabs>
          <w:tab w:val="num" w:pos="0"/>
        </w:tabs>
        <w:ind w:left="0" w:firstLine="0"/>
      </w:pPr>
    </w:lvl>
    <w:lvl w:ilvl="3">
      <w:start w:val="24"/>
      <w:numFmt w:val="decimal"/>
      <w:lvlText w:val="20.%4."/>
      <w:lvlJc w:val="left"/>
      <w:pPr>
        <w:tabs>
          <w:tab w:val="num" w:pos="0"/>
        </w:tabs>
        <w:ind w:left="0" w:firstLine="0"/>
      </w:pPr>
    </w:lvl>
    <w:lvl w:ilvl="4">
      <w:start w:val="24"/>
      <w:numFmt w:val="decimal"/>
      <w:lvlText w:val="20.%5."/>
      <w:lvlJc w:val="left"/>
      <w:pPr>
        <w:tabs>
          <w:tab w:val="num" w:pos="0"/>
        </w:tabs>
        <w:ind w:left="0" w:firstLine="0"/>
      </w:pPr>
    </w:lvl>
    <w:lvl w:ilvl="5">
      <w:start w:val="24"/>
      <w:numFmt w:val="decimal"/>
      <w:lvlText w:val="20.%6."/>
      <w:lvlJc w:val="left"/>
      <w:pPr>
        <w:tabs>
          <w:tab w:val="num" w:pos="0"/>
        </w:tabs>
        <w:ind w:left="0" w:firstLine="0"/>
      </w:pPr>
    </w:lvl>
    <w:lvl w:ilvl="6">
      <w:start w:val="24"/>
      <w:numFmt w:val="decimal"/>
      <w:lvlText w:val="20.%7."/>
      <w:lvlJc w:val="left"/>
      <w:pPr>
        <w:tabs>
          <w:tab w:val="num" w:pos="0"/>
        </w:tabs>
        <w:ind w:left="0" w:firstLine="0"/>
      </w:pPr>
    </w:lvl>
    <w:lvl w:ilvl="7">
      <w:start w:val="24"/>
      <w:numFmt w:val="decimal"/>
      <w:lvlText w:val="20.%8."/>
      <w:lvlJc w:val="left"/>
      <w:pPr>
        <w:tabs>
          <w:tab w:val="num" w:pos="0"/>
        </w:tabs>
        <w:ind w:left="0" w:firstLine="0"/>
      </w:pPr>
    </w:lvl>
    <w:lvl w:ilvl="8">
      <w:start w:val="24"/>
      <w:numFmt w:val="decimal"/>
      <w:lvlText w:val="20.%9."/>
      <w:lvlJc w:val="left"/>
      <w:pPr>
        <w:tabs>
          <w:tab w:val="num" w:pos="0"/>
        </w:tabs>
        <w:ind w:left="0" w:firstLine="0"/>
      </w:pPr>
    </w:lvl>
  </w:abstractNum>
  <w:abstractNum w:abstractNumId="15" w15:restartNumberingAfterBreak="0">
    <w:nsid w:val="01B77F5D"/>
    <w:multiLevelType w:val="multilevel"/>
    <w:tmpl w:val="DFFA0820"/>
    <w:lvl w:ilvl="0">
      <w:start w:val="20"/>
      <w:numFmt w:val="decimal"/>
      <w:lvlText w:val="%1."/>
      <w:lvlJc w:val="left"/>
      <w:pPr>
        <w:ind w:left="960" w:hanging="960"/>
      </w:pPr>
      <w:rPr>
        <w:rFonts w:eastAsia="Calibri" w:hint="default"/>
      </w:rPr>
    </w:lvl>
    <w:lvl w:ilvl="1">
      <w:start w:val="14"/>
      <w:numFmt w:val="decimal"/>
      <w:lvlText w:val="%1.%2."/>
      <w:lvlJc w:val="left"/>
      <w:pPr>
        <w:ind w:left="1338" w:hanging="960"/>
      </w:pPr>
      <w:rPr>
        <w:rFonts w:eastAsia="Calibri" w:hint="default"/>
      </w:rPr>
    </w:lvl>
    <w:lvl w:ilvl="2">
      <w:start w:val="1"/>
      <w:numFmt w:val="decimal"/>
      <w:lvlText w:val="%1.%2.%3."/>
      <w:lvlJc w:val="left"/>
      <w:pPr>
        <w:ind w:left="1716" w:hanging="960"/>
      </w:pPr>
      <w:rPr>
        <w:rFonts w:eastAsia="Calibri" w:hint="default"/>
      </w:rPr>
    </w:lvl>
    <w:lvl w:ilvl="3">
      <w:start w:val="1"/>
      <w:numFmt w:val="decimal"/>
      <w:lvlText w:val="%1.%2.%3.%4."/>
      <w:lvlJc w:val="left"/>
      <w:pPr>
        <w:ind w:left="2094" w:hanging="960"/>
      </w:pPr>
      <w:rPr>
        <w:rFonts w:eastAsia="Calibri" w:hint="default"/>
      </w:rPr>
    </w:lvl>
    <w:lvl w:ilvl="4">
      <w:start w:val="1"/>
      <w:numFmt w:val="decimal"/>
      <w:lvlText w:val="%1.%2.%3.%4.%5."/>
      <w:lvlJc w:val="left"/>
      <w:pPr>
        <w:ind w:left="2592" w:hanging="1080"/>
      </w:pPr>
      <w:rPr>
        <w:rFonts w:eastAsia="Calibri" w:hint="default"/>
      </w:rPr>
    </w:lvl>
    <w:lvl w:ilvl="5">
      <w:start w:val="1"/>
      <w:numFmt w:val="decimal"/>
      <w:lvlText w:val="%1.%2.%3.%4.%5.%6."/>
      <w:lvlJc w:val="left"/>
      <w:pPr>
        <w:ind w:left="2970" w:hanging="1080"/>
      </w:pPr>
      <w:rPr>
        <w:rFonts w:eastAsia="Calibri" w:hint="default"/>
      </w:rPr>
    </w:lvl>
    <w:lvl w:ilvl="6">
      <w:start w:val="1"/>
      <w:numFmt w:val="decimal"/>
      <w:lvlText w:val="%1.%2.%3.%4.%5.%6.%7."/>
      <w:lvlJc w:val="left"/>
      <w:pPr>
        <w:ind w:left="3708" w:hanging="1440"/>
      </w:pPr>
      <w:rPr>
        <w:rFonts w:eastAsia="Calibri" w:hint="default"/>
      </w:rPr>
    </w:lvl>
    <w:lvl w:ilvl="7">
      <w:start w:val="1"/>
      <w:numFmt w:val="decimal"/>
      <w:lvlText w:val="%1.%2.%3.%4.%5.%6.%7.%8."/>
      <w:lvlJc w:val="left"/>
      <w:pPr>
        <w:ind w:left="4086" w:hanging="1440"/>
      </w:pPr>
      <w:rPr>
        <w:rFonts w:eastAsia="Calibri" w:hint="default"/>
      </w:rPr>
    </w:lvl>
    <w:lvl w:ilvl="8">
      <w:start w:val="1"/>
      <w:numFmt w:val="decimal"/>
      <w:lvlText w:val="%1.%2.%3.%4.%5.%6.%7.%8.%9."/>
      <w:lvlJc w:val="left"/>
      <w:pPr>
        <w:ind w:left="4824" w:hanging="1800"/>
      </w:pPr>
      <w:rPr>
        <w:rFonts w:eastAsia="Calibri" w:hint="default"/>
      </w:rPr>
    </w:lvl>
  </w:abstractNum>
  <w:abstractNum w:abstractNumId="16" w15:restartNumberingAfterBreak="0">
    <w:nsid w:val="036731B3"/>
    <w:multiLevelType w:val="hybridMultilevel"/>
    <w:tmpl w:val="96D4C53C"/>
    <w:lvl w:ilvl="0" w:tplc="23BE7AD6">
      <w:start w:val="1"/>
      <w:numFmt w:val="decimal"/>
      <w:lvlText w:val="11.7.%1."/>
      <w:lvlJc w:val="left"/>
      <w:pPr>
        <w:ind w:left="1429"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8" w15:restartNumberingAfterBreak="0">
    <w:nsid w:val="09F539C8"/>
    <w:multiLevelType w:val="hybridMultilevel"/>
    <w:tmpl w:val="D22EE5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0" w15:restartNumberingAfterBreak="0">
    <w:nsid w:val="0DD016D7"/>
    <w:multiLevelType w:val="hybridMultilevel"/>
    <w:tmpl w:val="735858D6"/>
    <w:lvl w:ilvl="0" w:tplc="23ACFD1E">
      <w:start w:val="1"/>
      <w:numFmt w:val="lowerLetter"/>
      <w:lvlText w:val="%1."/>
      <w:lvlJc w:val="left"/>
      <w:pPr>
        <w:ind w:left="1211" w:hanging="360"/>
      </w:pPr>
      <w:rPr>
        <w:rFonts w:hint="default"/>
      </w:rPr>
    </w:lvl>
    <w:lvl w:ilvl="1" w:tplc="A7A289D0">
      <w:start w:val="1"/>
      <w:numFmt w:val="decimal"/>
      <w:lvlText w:val="%2."/>
      <w:lvlJc w:val="left"/>
      <w:pPr>
        <w:ind w:left="1931" w:hanging="360"/>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0E5C1189"/>
    <w:multiLevelType w:val="multilevel"/>
    <w:tmpl w:val="F400630E"/>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bullet"/>
      <w:lvlText w:val=""/>
      <w:lvlJc w:val="left"/>
      <w:pPr>
        <w:tabs>
          <w:tab w:val="num" w:pos="5400"/>
        </w:tabs>
        <w:ind w:left="5400" w:hanging="1080"/>
      </w:pPr>
      <w:rPr>
        <w:rFonts w:ascii="Symbol" w:hAnsi="Symbol" w:hint="default"/>
      </w:r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2" w15:restartNumberingAfterBreak="0">
    <w:nsid w:val="124C26AF"/>
    <w:multiLevelType w:val="hybridMultilevel"/>
    <w:tmpl w:val="927042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4540F0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4FE7663"/>
    <w:multiLevelType w:val="multilevel"/>
    <w:tmpl w:val="8A14C94C"/>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284"/>
        </w:tabs>
        <w:ind w:left="284" w:firstLine="0"/>
      </w:pPr>
      <w:rPr>
        <w:rFonts w:ascii="Times New Roman" w:hAnsi="Times New Roman"/>
        <w:b w:val="0"/>
        <w:i w:val="0"/>
        <w:color w:val="000000"/>
        <w:sz w:val="22"/>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165C06C2"/>
    <w:multiLevelType w:val="hybridMultilevel"/>
    <w:tmpl w:val="FE36FC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17D61D46"/>
    <w:multiLevelType w:val="hybridMultilevel"/>
    <w:tmpl w:val="94180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1B803AAF"/>
    <w:multiLevelType w:val="multilevel"/>
    <w:tmpl w:val="82C43260"/>
    <w:lvl w:ilvl="0">
      <w:start w:val="1"/>
      <w:numFmt w:val="decimal"/>
      <w:pStyle w:val="virsraksts1"/>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137795D"/>
    <w:multiLevelType w:val="multilevel"/>
    <w:tmpl w:val="48544822"/>
    <w:lvl w:ilvl="0">
      <w:start w:val="1"/>
      <w:numFmt w:val="decimal"/>
      <w:lvlText w:val="%1."/>
      <w:lvlJc w:val="left"/>
      <w:pPr>
        <w:tabs>
          <w:tab w:val="num" w:pos="540"/>
        </w:tabs>
        <w:ind w:left="540" w:hanging="540"/>
      </w:pPr>
      <w:rPr>
        <w:rFonts w:hint="default"/>
        <w:b/>
      </w:rPr>
    </w:lvl>
    <w:lvl w:ilvl="1">
      <w:start w:val="3"/>
      <w:numFmt w:val="decimal"/>
      <w:lvlText w:val="%1.%2."/>
      <w:lvlJc w:val="left"/>
      <w:pPr>
        <w:tabs>
          <w:tab w:val="num" w:pos="540"/>
        </w:tabs>
        <w:ind w:left="540" w:hanging="540"/>
      </w:pPr>
      <w:rPr>
        <w:rFonts w:hint="default"/>
        <w:b/>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3839"/>
        </w:tabs>
        <w:ind w:left="3839"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15:restartNumberingAfterBreak="0">
    <w:nsid w:val="25166B12"/>
    <w:multiLevelType w:val="hybridMultilevel"/>
    <w:tmpl w:val="38E8A78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687454C"/>
    <w:multiLevelType w:val="hybridMultilevel"/>
    <w:tmpl w:val="EE747988"/>
    <w:lvl w:ilvl="0" w:tplc="F7E6C23C">
      <w:start w:val="1"/>
      <w:numFmt w:val="decimal"/>
      <w:lvlText w:val="%1."/>
      <w:lvlJc w:val="left"/>
      <w:pPr>
        <w:ind w:left="677" w:hanging="360"/>
      </w:pPr>
      <w:rPr>
        <w:rFonts w:hint="default"/>
      </w:rPr>
    </w:lvl>
    <w:lvl w:ilvl="1" w:tplc="04260019">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31" w15:restartNumberingAfterBreak="0">
    <w:nsid w:val="26B06857"/>
    <w:multiLevelType w:val="multilevel"/>
    <w:tmpl w:val="D3E48DF8"/>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sz w:val="22"/>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AC75BD5"/>
    <w:multiLevelType w:val="multilevel"/>
    <w:tmpl w:val="0ED662D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2ACE4931"/>
    <w:multiLevelType w:val="hybridMultilevel"/>
    <w:tmpl w:val="B48044D6"/>
    <w:lvl w:ilvl="0" w:tplc="773E16DE">
      <w:start w:val="5"/>
      <w:numFmt w:val="bullet"/>
      <w:lvlText w:val="-"/>
      <w:lvlJc w:val="left"/>
      <w:pPr>
        <w:ind w:left="2061" w:hanging="360"/>
      </w:pPr>
      <w:rPr>
        <w:rFonts w:ascii="Times New Roman" w:eastAsia="Times New Roman"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35" w15:restartNumberingAfterBreak="0">
    <w:nsid w:val="2B273EA0"/>
    <w:multiLevelType w:val="multilevel"/>
    <w:tmpl w:val="9A4CE1FE"/>
    <w:lvl w:ilvl="0">
      <w:start w:val="5"/>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6" w15:restartNumberingAfterBreak="0">
    <w:nsid w:val="2E72788F"/>
    <w:multiLevelType w:val="hybridMultilevel"/>
    <w:tmpl w:val="FD8EF7A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14F5875"/>
    <w:multiLevelType w:val="multilevel"/>
    <w:tmpl w:val="C23882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1004"/>
        </w:tabs>
        <w:ind w:left="1004"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2D00A0E"/>
    <w:multiLevelType w:val="hybridMultilevel"/>
    <w:tmpl w:val="1584D2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53D2B23"/>
    <w:multiLevelType w:val="hybridMultilevel"/>
    <w:tmpl w:val="197850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74A5EE7"/>
    <w:multiLevelType w:val="multilevel"/>
    <w:tmpl w:val="ADBC93F0"/>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3" w:firstLine="0"/>
      </w:pPr>
      <w:rPr>
        <w:rFonts w:ascii="Symbol" w:hAnsi="Symbol" w:hint="default"/>
      </w:rPr>
    </w:lvl>
    <w:lvl w:ilvl="4">
      <w:start w:val="1"/>
      <w:numFmt w:val="bullet"/>
      <w:lvlText w:val="o"/>
      <w:lvlJc w:val="left"/>
      <w:pPr>
        <w:ind w:left="337" w:firstLine="0"/>
      </w:pPr>
      <w:rPr>
        <w:rFonts w:ascii="Courier New" w:hAnsi="Courier New" w:hint="default"/>
      </w:rPr>
    </w:lvl>
    <w:lvl w:ilvl="5">
      <w:start w:val="1"/>
      <w:numFmt w:val="bullet"/>
      <w:lvlText w:val="-"/>
      <w:lvlJc w:val="left"/>
      <w:pPr>
        <w:ind w:left="774" w:firstLine="0"/>
      </w:pPr>
      <w:rPr>
        <w:rFonts w:ascii="Times New Roman" w:hAnsi="Times New Roman" w:cs="Times New Roman"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38195C4B"/>
    <w:multiLevelType w:val="hybridMultilevel"/>
    <w:tmpl w:val="1C86801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B4D3E64"/>
    <w:multiLevelType w:val="hybridMultilevel"/>
    <w:tmpl w:val="227C5C28"/>
    <w:lvl w:ilvl="0" w:tplc="4AE8192C">
      <w:start w:val="1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F014FF5"/>
    <w:multiLevelType w:val="hybridMultilevel"/>
    <w:tmpl w:val="AE1A93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2A73571"/>
    <w:multiLevelType w:val="hybridMultilevel"/>
    <w:tmpl w:val="E340B39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454E013A"/>
    <w:multiLevelType w:val="hybridMultilevel"/>
    <w:tmpl w:val="66F64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5755034"/>
    <w:multiLevelType w:val="multilevel"/>
    <w:tmpl w:val="ADBC93F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57" w:firstLine="0"/>
      </w:pPr>
      <w:rPr>
        <w:rFonts w:ascii="Symbol" w:hAnsi="Symbol" w:hint="default"/>
      </w:rPr>
    </w:lvl>
    <w:lvl w:ilvl="4">
      <w:start w:val="1"/>
      <w:numFmt w:val="bullet"/>
      <w:lvlText w:val="o"/>
      <w:lvlJc w:val="left"/>
      <w:pPr>
        <w:ind w:left="697" w:firstLine="0"/>
      </w:pPr>
      <w:rPr>
        <w:rFonts w:ascii="Courier New" w:hAnsi="Courier New" w:hint="default"/>
      </w:rPr>
    </w:lvl>
    <w:lvl w:ilvl="5">
      <w:start w:val="1"/>
      <w:numFmt w:val="bullet"/>
      <w:lvlText w:val="-"/>
      <w:lvlJc w:val="left"/>
      <w:pPr>
        <w:ind w:left="1134" w:firstLine="0"/>
      </w:pPr>
      <w:rPr>
        <w:rFonts w:ascii="Times New Roman" w:hAnsi="Times New Roman" w:cs="Times New Roman"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8C62967"/>
    <w:multiLevelType w:val="hybridMultilevel"/>
    <w:tmpl w:val="06D22A22"/>
    <w:name w:val="WW8Num282"/>
    <w:lvl w:ilvl="0" w:tplc="E8A0EEAA">
      <w:start w:val="1"/>
      <w:numFmt w:val="lowerRoman"/>
      <w:lvlText w:val="%1."/>
      <w:lvlJc w:val="right"/>
      <w:pPr>
        <w:ind w:left="720" w:hanging="360"/>
      </w:pPr>
      <w:rPr>
        <w:rFonts w:hint="default"/>
      </w:rPr>
    </w:lvl>
    <w:lvl w:ilvl="1" w:tplc="A4D40576" w:tentative="1">
      <w:start w:val="1"/>
      <w:numFmt w:val="bullet"/>
      <w:lvlText w:val="o"/>
      <w:lvlJc w:val="left"/>
      <w:pPr>
        <w:ind w:left="1440" w:hanging="360"/>
      </w:pPr>
      <w:rPr>
        <w:rFonts w:ascii="Courier New" w:hAnsi="Courier New" w:cs="Courier New" w:hint="default"/>
      </w:rPr>
    </w:lvl>
    <w:lvl w:ilvl="2" w:tplc="BBB8332E" w:tentative="1">
      <w:start w:val="1"/>
      <w:numFmt w:val="bullet"/>
      <w:lvlText w:val=""/>
      <w:lvlJc w:val="left"/>
      <w:pPr>
        <w:ind w:left="2160" w:hanging="360"/>
      </w:pPr>
      <w:rPr>
        <w:rFonts w:ascii="Wingdings" w:hAnsi="Wingdings" w:hint="default"/>
      </w:rPr>
    </w:lvl>
    <w:lvl w:ilvl="3" w:tplc="D2603078" w:tentative="1">
      <w:start w:val="1"/>
      <w:numFmt w:val="bullet"/>
      <w:lvlText w:val=""/>
      <w:lvlJc w:val="left"/>
      <w:pPr>
        <w:ind w:left="2880" w:hanging="360"/>
      </w:pPr>
      <w:rPr>
        <w:rFonts w:ascii="Symbol" w:hAnsi="Symbol" w:hint="default"/>
      </w:rPr>
    </w:lvl>
    <w:lvl w:ilvl="4" w:tplc="CE648202" w:tentative="1">
      <w:start w:val="1"/>
      <w:numFmt w:val="bullet"/>
      <w:lvlText w:val="o"/>
      <w:lvlJc w:val="left"/>
      <w:pPr>
        <w:ind w:left="3600" w:hanging="360"/>
      </w:pPr>
      <w:rPr>
        <w:rFonts w:ascii="Courier New" w:hAnsi="Courier New" w:cs="Courier New" w:hint="default"/>
      </w:rPr>
    </w:lvl>
    <w:lvl w:ilvl="5" w:tplc="F3301440" w:tentative="1">
      <w:start w:val="1"/>
      <w:numFmt w:val="bullet"/>
      <w:lvlText w:val=""/>
      <w:lvlJc w:val="left"/>
      <w:pPr>
        <w:ind w:left="4320" w:hanging="360"/>
      </w:pPr>
      <w:rPr>
        <w:rFonts w:ascii="Wingdings" w:hAnsi="Wingdings" w:hint="default"/>
      </w:rPr>
    </w:lvl>
    <w:lvl w:ilvl="6" w:tplc="5282CB14" w:tentative="1">
      <w:start w:val="1"/>
      <w:numFmt w:val="bullet"/>
      <w:lvlText w:val=""/>
      <w:lvlJc w:val="left"/>
      <w:pPr>
        <w:ind w:left="5040" w:hanging="360"/>
      </w:pPr>
      <w:rPr>
        <w:rFonts w:ascii="Symbol" w:hAnsi="Symbol" w:hint="default"/>
      </w:rPr>
    </w:lvl>
    <w:lvl w:ilvl="7" w:tplc="68CE35CC" w:tentative="1">
      <w:start w:val="1"/>
      <w:numFmt w:val="bullet"/>
      <w:lvlText w:val="o"/>
      <w:lvlJc w:val="left"/>
      <w:pPr>
        <w:ind w:left="5760" w:hanging="360"/>
      </w:pPr>
      <w:rPr>
        <w:rFonts w:ascii="Courier New" w:hAnsi="Courier New" w:cs="Courier New" w:hint="default"/>
      </w:rPr>
    </w:lvl>
    <w:lvl w:ilvl="8" w:tplc="3984FA6E" w:tentative="1">
      <w:start w:val="1"/>
      <w:numFmt w:val="bullet"/>
      <w:lvlText w:val=""/>
      <w:lvlJc w:val="left"/>
      <w:pPr>
        <w:ind w:left="6480" w:hanging="360"/>
      </w:pPr>
      <w:rPr>
        <w:rFonts w:ascii="Wingdings" w:hAnsi="Wingdings" w:hint="default"/>
      </w:rPr>
    </w:lvl>
  </w:abstractNum>
  <w:abstractNum w:abstractNumId="49" w15:restartNumberingAfterBreak="0">
    <w:nsid w:val="4A8E7676"/>
    <w:multiLevelType w:val="hybridMultilevel"/>
    <w:tmpl w:val="AF3412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B7A5D86"/>
    <w:multiLevelType w:val="hybridMultilevel"/>
    <w:tmpl w:val="6AC8EB2E"/>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1" w15:restartNumberingAfterBreak="0">
    <w:nsid w:val="4E107785"/>
    <w:multiLevelType w:val="hybridMultilevel"/>
    <w:tmpl w:val="43C0AC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F6D5DCB"/>
    <w:multiLevelType w:val="hybridMultilevel"/>
    <w:tmpl w:val="15A48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00B6FDE"/>
    <w:multiLevelType w:val="hybridMultilevel"/>
    <w:tmpl w:val="D3C481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2BA7FC9"/>
    <w:multiLevelType w:val="multilevel"/>
    <w:tmpl w:val="41AE2A7E"/>
    <w:lvl w:ilvl="0">
      <w:start w:val="11"/>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65C58E9"/>
    <w:multiLevelType w:val="multilevel"/>
    <w:tmpl w:val="6AD2745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E820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C9C0A2C"/>
    <w:multiLevelType w:val="hybridMultilevel"/>
    <w:tmpl w:val="D0A6F59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5D1527CD"/>
    <w:multiLevelType w:val="multilevel"/>
    <w:tmpl w:val="1AE05976"/>
    <w:lvl w:ilvl="0">
      <w:start w:val="6"/>
      <w:numFmt w:val="decimal"/>
      <w:lvlText w:val="%1."/>
      <w:lvlJc w:val="left"/>
      <w:pPr>
        <w:ind w:left="540" w:hanging="540"/>
      </w:pPr>
      <w:rPr>
        <w:rFonts w:hint="default"/>
      </w:rPr>
    </w:lvl>
    <w:lvl w:ilvl="1">
      <w:start w:val="6"/>
      <w:numFmt w:val="decimal"/>
      <w:lvlText w:val="%1.%2."/>
      <w:lvlJc w:val="left"/>
      <w:pPr>
        <w:ind w:left="918" w:hanging="54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0" w15:restartNumberingAfterBreak="0">
    <w:nsid w:val="5D6E0A13"/>
    <w:multiLevelType w:val="hybridMultilevel"/>
    <w:tmpl w:val="7AAEED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FCC61BE"/>
    <w:multiLevelType w:val="hybridMultilevel"/>
    <w:tmpl w:val="D9C2AB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FF63A42"/>
    <w:multiLevelType w:val="hybridMultilevel"/>
    <w:tmpl w:val="5C2A2E1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60AD1C32"/>
    <w:multiLevelType w:val="hybridMultilevel"/>
    <w:tmpl w:val="9FBC991A"/>
    <w:lvl w:ilvl="0" w:tplc="04260001">
      <w:start w:val="1"/>
      <w:numFmt w:val="bullet"/>
      <w:lvlText w:val=""/>
      <w:lvlJc w:val="left"/>
      <w:pPr>
        <w:ind w:left="1440" w:hanging="360"/>
      </w:pPr>
      <w:rPr>
        <w:rFonts w:ascii="Symbol" w:hAnsi="Symbol"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622565DE"/>
    <w:multiLevelType w:val="multilevel"/>
    <w:tmpl w:val="3D228B48"/>
    <w:lvl w:ilvl="0">
      <w:start w:val="14"/>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5" w15:restartNumberingAfterBreak="0">
    <w:nsid w:val="625B18D2"/>
    <w:multiLevelType w:val="hybridMultilevel"/>
    <w:tmpl w:val="B5D4FB4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37E1D6A"/>
    <w:multiLevelType w:val="hybridMultilevel"/>
    <w:tmpl w:val="233AD35A"/>
    <w:lvl w:ilvl="0" w:tplc="23ACFD1E">
      <w:start w:val="1"/>
      <w:numFmt w:val="lowerLetter"/>
      <w:lvlText w:val="%1."/>
      <w:lvlJc w:val="left"/>
      <w:pPr>
        <w:ind w:left="1211" w:hanging="360"/>
      </w:pPr>
      <w:rPr>
        <w:rFonts w:hint="default"/>
      </w:rPr>
    </w:lvl>
    <w:lvl w:ilvl="1" w:tplc="0426000F">
      <w:start w:val="1"/>
      <w:numFmt w:val="decimal"/>
      <w:lvlText w:val="%2."/>
      <w:lvlJc w:val="left"/>
      <w:pPr>
        <w:ind w:left="1931" w:hanging="360"/>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7" w15:restartNumberingAfterBreak="0">
    <w:nsid w:val="659E2350"/>
    <w:multiLevelType w:val="hybridMultilevel"/>
    <w:tmpl w:val="CE0C2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9070DE6"/>
    <w:multiLevelType w:val="hybridMultilevel"/>
    <w:tmpl w:val="C4F22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6AD4059C"/>
    <w:multiLevelType w:val="multilevel"/>
    <w:tmpl w:val="07A22810"/>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0" w15:restartNumberingAfterBreak="0">
    <w:nsid w:val="6C357462"/>
    <w:multiLevelType w:val="multilevel"/>
    <w:tmpl w:val="935C96DA"/>
    <w:lvl w:ilvl="0">
      <w:start w:val="1"/>
      <w:numFmt w:val="decimal"/>
      <w:pStyle w:val="Stils1"/>
      <w:lvlText w:val="%1."/>
      <w:lvlJc w:val="left"/>
      <w:pPr>
        <w:tabs>
          <w:tab w:val="num" w:pos="454"/>
        </w:tabs>
        <w:ind w:left="454" w:hanging="454"/>
      </w:pPr>
    </w:lvl>
    <w:lvl w:ilvl="1">
      <w:start w:val="1"/>
      <w:numFmt w:val="decimal"/>
      <w:pStyle w:val="Stils2"/>
      <w:lvlText w:val="%1.%2."/>
      <w:lvlJc w:val="left"/>
      <w:pPr>
        <w:tabs>
          <w:tab w:val="num" w:pos="1354"/>
        </w:tabs>
        <w:ind w:left="1354" w:hanging="454"/>
      </w:pPr>
    </w:lvl>
    <w:lvl w:ilvl="2">
      <w:start w:val="1"/>
      <w:numFmt w:val="decimal"/>
      <w:pStyle w:val="Stils3"/>
      <w:lvlText w:val="%1.%2.%3."/>
      <w:lvlJc w:val="left"/>
      <w:pPr>
        <w:tabs>
          <w:tab w:val="num" w:pos="2547"/>
        </w:tabs>
        <w:ind w:left="2547" w:hanging="567"/>
      </w:pPr>
      <w:rPr>
        <w:sz w:val="20"/>
        <w:szCs w:val="20"/>
      </w:rPr>
    </w:lvl>
    <w:lvl w:ilvl="3">
      <w:start w:val="1"/>
      <w:numFmt w:val="decimal"/>
      <w:pStyle w:val="Stils4"/>
      <w:lvlText w:val="%1.%2.%3.%4."/>
      <w:lvlJc w:val="left"/>
      <w:pPr>
        <w:tabs>
          <w:tab w:val="num" w:pos="2537"/>
        </w:tabs>
        <w:ind w:left="2537" w:hanging="737"/>
      </w:pPr>
      <w:rPr>
        <w:b w:val="0"/>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6E255FCC"/>
    <w:multiLevelType w:val="hybridMultilevel"/>
    <w:tmpl w:val="CBBCA1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703B5912"/>
    <w:multiLevelType w:val="multilevel"/>
    <w:tmpl w:val="D0084942"/>
    <w:lvl w:ilvl="0">
      <w:start w:val="1"/>
      <w:numFmt w:val="decimal"/>
      <w:lvlText w:val="%1."/>
      <w:lvlJc w:val="left"/>
      <w:pPr>
        <w:ind w:left="1070" w:hanging="360"/>
      </w:pPr>
      <w:rPr>
        <w:rFonts w:cs="Times New Roman"/>
      </w:rPr>
    </w:lvl>
    <w:lvl w:ilvl="1">
      <w:start w:val="1"/>
      <w:numFmt w:val="decimal"/>
      <w:lvlText w:val="%1.%2."/>
      <w:lvlJc w:val="left"/>
      <w:pPr>
        <w:ind w:left="644" w:hanging="360"/>
      </w:pPr>
      <w:rPr>
        <w:rFonts w:cs="Times New Roman"/>
        <w:b w:val="0"/>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73" w15:restartNumberingAfterBreak="0">
    <w:nsid w:val="73427C64"/>
    <w:multiLevelType w:val="multilevel"/>
    <w:tmpl w:val="D730CD16"/>
    <w:lvl w:ilvl="0">
      <w:start w:val="1"/>
      <w:numFmt w:val="bullet"/>
      <w:lvlText w:val="o"/>
      <w:lvlJc w:val="left"/>
      <w:pPr>
        <w:ind w:left="1057" w:hanging="360"/>
      </w:pPr>
      <w:rPr>
        <w:rFonts w:ascii="Courier New" w:hAnsi="Courier New" w:hint="default"/>
      </w:rPr>
    </w:lvl>
    <w:lvl w:ilvl="1">
      <w:start w:val="1"/>
      <w:numFmt w:val="bullet"/>
      <w:lvlText w:val="o"/>
      <w:lvlJc w:val="left"/>
      <w:pPr>
        <w:ind w:left="1777" w:hanging="360"/>
      </w:pPr>
      <w:rPr>
        <w:rFonts w:ascii="Courier New" w:hAnsi="Courier New" w:cs="Courier New" w:hint="default"/>
      </w:rPr>
    </w:lvl>
    <w:lvl w:ilvl="2">
      <w:start w:val="1"/>
      <w:numFmt w:val="bullet"/>
      <w:lvlText w:val=""/>
      <w:lvlJc w:val="left"/>
      <w:pPr>
        <w:ind w:left="2497" w:hanging="360"/>
      </w:pPr>
      <w:rPr>
        <w:rFonts w:ascii="Wingdings" w:hAnsi="Wingdings" w:hint="default"/>
      </w:rPr>
    </w:lvl>
    <w:lvl w:ilvl="3">
      <w:start w:val="1"/>
      <w:numFmt w:val="bullet"/>
      <w:lvlText w:val=""/>
      <w:lvlJc w:val="left"/>
      <w:pPr>
        <w:ind w:left="694" w:firstLine="0"/>
      </w:pPr>
      <w:rPr>
        <w:rFonts w:ascii="Symbol" w:hAnsi="Symbol" w:hint="default"/>
      </w:rPr>
    </w:lvl>
    <w:lvl w:ilvl="4">
      <w:start w:val="1"/>
      <w:numFmt w:val="bullet"/>
      <w:lvlText w:val="o"/>
      <w:lvlJc w:val="left"/>
      <w:pPr>
        <w:ind w:left="1034" w:firstLine="0"/>
      </w:pPr>
      <w:rPr>
        <w:rFonts w:ascii="Courier New" w:hAnsi="Courier New" w:hint="default"/>
      </w:rPr>
    </w:lvl>
    <w:lvl w:ilvl="5">
      <w:start w:val="1"/>
      <w:numFmt w:val="bullet"/>
      <w:lvlText w:val=""/>
      <w:lvlJc w:val="left"/>
      <w:pPr>
        <w:ind w:left="4657" w:hanging="360"/>
      </w:pPr>
      <w:rPr>
        <w:rFonts w:ascii="Wingdings" w:hAnsi="Wingdings" w:hint="default"/>
      </w:rPr>
    </w:lvl>
    <w:lvl w:ilvl="6">
      <w:start w:val="1"/>
      <w:numFmt w:val="bullet"/>
      <w:lvlText w:val=""/>
      <w:lvlJc w:val="left"/>
      <w:pPr>
        <w:ind w:left="5377" w:hanging="360"/>
      </w:pPr>
      <w:rPr>
        <w:rFonts w:ascii="Symbol" w:hAnsi="Symbol" w:hint="default"/>
      </w:rPr>
    </w:lvl>
    <w:lvl w:ilvl="7">
      <w:start w:val="1"/>
      <w:numFmt w:val="bullet"/>
      <w:lvlText w:val="o"/>
      <w:lvlJc w:val="left"/>
      <w:pPr>
        <w:ind w:left="6097" w:hanging="360"/>
      </w:pPr>
      <w:rPr>
        <w:rFonts w:ascii="Courier New" w:hAnsi="Courier New" w:cs="Courier New" w:hint="default"/>
      </w:rPr>
    </w:lvl>
    <w:lvl w:ilvl="8">
      <w:start w:val="1"/>
      <w:numFmt w:val="bullet"/>
      <w:lvlText w:val=""/>
      <w:lvlJc w:val="left"/>
      <w:pPr>
        <w:ind w:left="6817" w:hanging="360"/>
      </w:pPr>
      <w:rPr>
        <w:rFonts w:ascii="Wingdings" w:hAnsi="Wingdings" w:hint="default"/>
      </w:rPr>
    </w:lvl>
  </w:abstractNum>
  <w:abstractNum w:abstractNumId="74" w15:restartNumberingAfterBreak="0">
    <w:nsid w:val="73FF5B35"/>
    <w:multiLevelType w:val="hybridMultilevel"/>
    <w:tmpl w:val="A5BA54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742910C5"/>
    <w:multiLevelType w:val="hybridMultilevel"/>
    <w:tmpl w:val="4F6434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7B401C59"/>
    <w:multiLevelType w:val="hybridMultilevel"/>
    <w:tmpl w:val="74FE97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7BC04961"/>
    <w:multiLevelType w:val="hybridMultilevel"/>
    <w:tmpl w:val="C4D8150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DF02A54"/>
    <w:multiLevelType w:val="hybridMultilevel"/>
    <w:tmpl w:val="361E9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0"/>
  </w:num>
  <w:num w:numId="9">
    <w:abstractNumId w:val="40"/>
  </w:num>
  <w:num w:numId="10">
    <w:abstractNumId w:val="24"/>
  </w:num>
  <w:num w:numId="11">
    <w:abstractNumId w:val="34"/>
  </w:num>
  <w:num w:numId="12">
    <w:abstractNumId w:val="17"/>
  </w:num>
  <w:num w:numId="13">
    <w:abstractNumId w:val="20"/>
  </w:num>
  <w:num w:numId="14">
    <w:abstractNumId w:val="55"/>
  </w:num>
  <w:num w:numId="15">
    <w:abstractNumId w:val="57"/>
  </w:num>
  <w:num w:numId="16">
    <w:abstractNumId w:val="32"/>
  </w:num>
  <w:num w:numId="17">
    <w:abstractNumId w:val="31"/>
  </w:num>
  <w:num w:numId="18">
    <w:abstractNumId w:val="56"/>
  </w:num>
  <w:num w:numId="19">
    <w:abstractNumId w:val="33"/>
  </w:num>
  <w:num w:numId="20">
    <w:abstractNumId w:val="16"/>
  </w:num>
  <w:num w:numId="21">
    <w:abstractNumId w:val="54"/>
  </w:num>
  <w:num w:numId="22">
    <w:abstractNumId w:val="49"/>
  </w:num>
  <w:num w:numId="23">
    <w:abstractNumId w:val="67"/>
  </w:num>
  <w:num w:numId="24">
    <w:abstractNumId w:val="39"/>
  </w:num>
  <w:num w:numId="25">
    <w:abstractNumId w:val="71"/>
  </w:num>
  <w:num w:numId="26">
    <w:abstractNumId w:val="68"/>
  </w:num>
  <w:num w:numId="27">
    <w:abstractNumId w:val="26"/>
  </w:num>
  <w:num w:numId="28">
    <w:abstractNumId w:val="36"/>
  </w:num>
  <w:num w:numId="29">
    <w:abstractNumId w:val="51"/>
  </w:num>
  <w:num w:numId="30">
    <w:abstractNumId w:val="78"/>
  </w:num>
  <w:num w:numId="31">
    <w:abstractNumId w:val="77"/>
  </w:num>
  <w:num w:numId="32">
    <w:abstractNumId w:val="53"/>
  </w:num>
  <w:num w:numId="33">
    <w:abstractNumId w:val="65"/>
  </w:num>
  <w:num w:numId="34">
    <w:abstractNumId w:val="47"/>
  </w:num>
  <w:num w:numId="35">
    <w:abstractNumId w:val="38"/>
  </w:num>
  <w:num w:numId="36">
    <w:abstractNumId w:val="22"/>
  </w:num>
  <w:num w:numId="37">
    <w:abstractNumId w:val="62"/>
  </w:num>
  <w:num w:numId="38">
    <w:abstractNumId w:val="58"/>
  </w:num>
  <w:num w:numId="39">
    <w:abstractNumId w:val="63"/>
  </w:num>
  <w:num w:numId="40">
    <w:abstractNumId w:val="74"/>
  </w:num>
  <w:num w:numId="41">
    <w:abstractNumId w:val="45"/>
  </w:num>
  <w:num w:numId="42">
    <w:abstractNumId w:val="25"/>
  </w:num>
  <w:num w:numId="43">
    <w:abstractNumId w:val="61"/>
  </w:num>
  <w:num w:numId="44">
    <w:abstractNumId w:val="60"/>
  </w:num>
  <w:num w:numId="45">
    <w:abstractNumId w:val="18"/>
  </w:num>
  <w:num w:numId="46">
    <w:abstractNumId w:val="50"/>
  </w:num>
  <w:num w:numId="47">
    <w:abstractNumId w:val="30"/>
  </w:num>
  <w:num w:numId="48">
    <w:abstractNumId w:val="52"/>
  </w:num>
  <w:num w:numId="49">
    <w:abstractNumId w:val="75"/>
  </w:num>
  <w:num w:numId="50">
    <w:abstractNumId w:val="73"/>
  </w:num>
  <w:num w:numId="51">
    <w:abstractNumId w:val="41"/>
  </w:num>
  <w:num w:numId="52">
    <w:abstractNumId w:val="29"/>
  </w:num>
  <w:num w:numId="53">
    <w:abstractNumId w:val="42"/>
  </w:num>
  <w:num w:numId="54">
    <w:abstractNumId w:val="44"/>
  </w:num>
  <w:num w:numId="55">
    <w:abstractNumId w:val="66"/>
  </w:num>
  <w:num w:numId="56">
    <w:abstractNumId w:val="19"/>
  </w:num>
  <w:num w:numId="57">
    <w:abstractNumId w:val="64"/>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num>
  <w:num w:numId="60">
    <w:abstractNumId w:val="28"/>
  </w:num>
  <w:num w:numId="61">
    <w:abstractNumId w:val="37"/>
  </w:num>
  <w:num w:numId="62">
    <w:abstractNumId w:val="46"/>
  </w:num>
  <w:num w:numId="63">
    <w:abstractNumId w:val="76"/>
  </w:num>
  <w:num w:numId="64">
    <w:abstractNumId w:val="69"/>
  </w:num>
  <w:num w:numId="65">
    <w:abstractNumId w:val="35"/>
  </w:num>
  <w:num w:numId="66">
    <w:abstractNumId w:val="59"/>
  </w:num>
  <w:num w:numId="67">
    <w:abstractNumId w:val="43"/>
  </w:num>
  <w:num w:numId="68">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1064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A1"/>
    <w:rsid w:val="00000CD7"/>
    <w:rsid w:val="00001D7C"/>
    <w:rsid w:val="0000294F"/>
    <w:rsid w:val="000035C4"/>
    <w:rsid w:val="000036D3"/>
    <w:rsid w:val="00006E72"/>
    <w:rsid w:val="00007182"/>
    <w:rsid w:val="00011483"/>
    <w:rsid w:val="00011F5B"/>
    <w:rsid w:val="000120EF"/>
    <w:rsid w:val="00012591"/>
    <w:rsid w:val="00012D90"/>
    <w:rsid w:val="00013B7A"/>
    <w:rsid w:val="00013D4F"/>
    <w:rsid w:val="000141F9"/>
    <w:rsid w:val="00015B51"/>
    <w:rsid w:val="00017C25"/>
    <w:rsid w:val="00017C8D"/>
    <w:rsid w:val="00017CE9"/>
    <w:rsid w:val="00021D04"/>
    <w:rsid w:val="000236CD"/>
    <w:rsid w:val="00024A27"/>
    <w:rsid w:val="00025A1E"/>
    <w:rsid w:val="00026885"/>
    <w:rsid w:val="00026FDB"/>
    <w:rsid w:val="000277C3"/>
    <w:rsid w:val="00027B29"/>
    <w:rsid w:val="0003055F"/>
    <w:rsid w:val="0003105D"/>
    <w:rsid w:val="00031728"/>
    <w:rsid w:val="00032048"/>
    <w:rsid w:val="0003320A"/>
    <w:rsid w:val="00033249"/>
    <w:rsid w:val="00033398"/>
    <w:rsid w:val="000344B2"/>
    <w:rsid w:val="000350D4"/>
    <w:rsid w:val="00036608"/>
    <w:rsid w:val="00036B41"/>
    <w:rsid w:val="00037819"/>
    <w:rsid w:val="000402B1"/>
    <w:rsid w:val="0004093C"/>
    <w:rsid w:val="00041A26"/>
    <w:rsid w:val="000421E0"/>
    <w:rsid w:val="0004250B"/>
    <w:rsid w:val="00044CCE"/>
    <w:rsid w:val="000452CE"/>
    <w:rsid w:val="000457FA"/>
    <w:rsid w:val="00046D9C"/>
    <w:rsid w:val="00052098"/>
    <w:rsid w:val="00053FA3"/>
    <w:rsid w:val="0005519D"/>
    <w:rsid w:val="000551F5"/>
    <w:rsid w:val="00055947"/>
    <w:rsid w:val="00055BE5"/>
    <w:rsid w:val="00060492"/>
    <w:rsid w:val="00060DDF"/>
    <w:rsid w:val="000620E4"/>
    <w:rsid w:val="00062EE3"/>
    <w:rsid w:val="000639A9"/>
    <w:rsid w:val="0006408A"/>
    <w:rsid w:val="000669E2"/>
    <w:rsid w:val="00066E66"/>
    <w:rsid w:val="00071ACB"/>
    <w:rsid w:val="00073CAE"/>
    <w:rsid w:val="00075537"/>
    <w:rsid w:val="00075A3C"/>
    <w:rsid w:val="00077367"/>
    <w:rsid w:val="00080163"/>
    <w:rsid w:val="00080305"/>
    <w:rsid w:val="000819D5"/>
    <w:rsid w:val="00083476"/>
    <w:rsid w:val="00083A2B"/>
    <w:rsid w:val="00084E2C"/>
    <w:rsid w:val="0008571B"/>
    <w:rsid w:val="00085FB5"/>
    <w:rsid w:val="000864D3"/>
    <w:rsid w:val="00087174"/>
    <w:rsid w:val="00087327"/>
    <w:rsid w:val="0008793B"/>
    <w:rsid w:val="00090068"/>
    <w:rsid w:val="00090D25"/>
    <w:rsid w:val="00092194"/>
    <w:rsid w:val="00092A6D"/>
    <w:rsid w:val="00092AEF"/>
    <w:rsid w:val="0009324B"/>
    <w:rsid w:val="00093D59"/>
    <w:rsid w:val="00094A3F"/>
    <w:rsid w:val="00095549"/>
    <w:rsid w:val="00095807"/>
    <w:rsid w:val="00096B46"/>
    <w:rsid w:val="00096CC8"/>
    <w:rsid w:val="00097ECA"/>
    <w:rsid w:val="000A035A"/>
    <w:rsid w:val="000A0E86"/>
    <w:rsid w:val="000A0EE0"/>
    <w:rsid w:val="000A2B03"/>
    <w:rsid w:val="000A2CFC"/>
    <w:rsid w:val="000A3181"/>
    <w:rsid w:val="000A3629"/>
    <w:rsid w:val="000A473A"/>
    <w:rsid w:val="000A62C1"/>
    <w:rsid w:val="000A6E32"/>
    <w:rsid w:val="000A7423"/>
    <w:rsid w:val="000A7AD1"/>
    <w:rsid w:val="000A7D73"/>
    <w:rsid w:val="000A7E64"/>
    <w:rsid w:val="000B0745"/>
    <w:rsid w:val="000B0F1E"/>
    <w:rsid w:val="000B1348"/>
    <w:rsid w:val="000B1606"/>
    <w:rsid w:val="000B2217"/>
    <w:rsid w:val="000B29C5"/>
    <w:rsid w:val="000B2C2A"/>
    <w:rsid w:val="000B4664"/>
    <w:rsid w:val="000B6E06"/>
    <w:rsid w:val="000B7733"/>
    <w:rsid w:val="000C124B"/>
    <w:rsid w:val="000C1944"/>
    <w:rsid w:val="000C3D2D"/>
    <w:rsid w:val="000C4D41"/>
    <w:rsid w:val="000C557A"/>
    <w:rsid w:val="000C5B4C"/>
    <w:rsid w:val="000C5E34"/>
    <w:rsid w:val="000C749A"/>
    <w:rsid w:val="000D0A8E"/>
    <w:rsid w:val="000D177D"/>
    <w:rsid w:val="000D1F37"/>
    <w:rsid w:val="000D200A"/>
    <w:rsid w:val="000D3A92"/>
    <w:rsid w:val="000D400C"/>
    <w:rsid w:val="000D4454"/>
    <w:rsid w:val="000D5ADF"/>
    <w:rsid w:val="000D7664"/>
    <w:rsid w:val="000D7E90"/>
    <w:rsid w:val="000E0728"/>
    <w:rsid w:val="000E164E"/>
    <w:rsid w:val="000E389C"/>
    <w:rsid w:val="000E525D"/>
    <w:rsid w:val="000E52C2"/>
    <w:rsid w:val="000E5C59"/>
    <w:rsid w:val="000E67EA"/>
    <w:rsid w:val="000E706C"/>
    <w:rsid w:val="000F0813"/>
    <w:rsid w:val="000F0E7D"/>
    <w:rsid w:val="000F149F"/>
    <w:rsid w:val="000F2287"/>
    <w:rsid w:val="000F377F"/>
    <w:rsid w:val="000F3D6E"/>
    <w:rsid w:val="000F3F1D"/>
    <w:rsid w:val="000F562E"/>
    <w:rsid w:val="000F58AB"/>
    <w:rsid w:val="000F597E"/>
    <w:rsid w:val="000F59B9"/>
    <w:rsid w:val="000F59E4"/>
    <w:rsid w:val="000F6DB9"/>
    <w:rsid w:val="000F7039"/>
    <w:rsid w:val="00100DF9"/>
    <w:rsid w:val="001033C5"/>
    <w:rsid w:val="00104736"/>
    <w:rsid w:val="001057E0"/>
    <w:rsid w:val="00106F3B"/>
    <w:rsid w:val="00107419"/>
    <w:rsid w:val="001116CC"/>
    <w:rsid w:val="00111744"/>
    <w:rsid w:val="00111CE9"/>
    <w:rsid w:val="00111DD1"/>
    <w:rsid w:val="00112AA3"/>
    <w:rsid w:val="001133DC"/>
    <w:rsid w:val="0011585E"/>
    <w:rsid w:val="00115886"/>
    <w:rsid w:val="00115AAD"/>
    <w:rsid w:val="00115EB6"/>
    <w:rsid w:val="00116AFA"/>
    <w:rsid w:val="00116CD1"/>
    <w:rsid w:val="00120550"/>
    <w:rsid w:val="00120FB5"/>
    <w:rsid w:val="001217F8"/>
    <w:rsid w:val="0012188A"/>
    <w:rsid w:val="0012213C"/>
    <w:rsid w:val="001235FF"/>
    <w:rsid w:val="00123A8D"/>
    <w:rsid w:val="00123BC8"/>
    <w:rsid w:val="0012495B"/>
    <w:rsid w:val="00126252"/>
    <w:rsid w:val="001262AA"/>
    <w:rsid w:val="00126D72"/>
    <w:rsid w:val="001272A2"/>
    <w:rsid w:val="00133EE1"/>
    <w:rsid w:val="001343BA"/>
    <w:rsid w:val="00134795"/>
    <w:rsid w:val="001347B9"/>
    <w:rsid w:val="00134AB7"/>
    <w:rsid w:val="0013519A"/>
    <w:rsid w:val="0013796F"/>
    <w:rsid w:val="00141603"/>
    <w:rsid w:val="0014278A"/>
    <w:rsid w:val="001427EB"/>
    <w:rsid w:val="0014328D"/>
    <w:rsid w:val="001439F3"/>
    <w:rsid w:val="00143EF8"/>
    <w:rsid w:val="0014486C"/>
    <w:rsid w:val="001458C7"/>
    <w:rsid w:val="00145AA0"/>
    <w:rsid w:val="00145FB1"/>
    <w:rsid w:val="00146C1B"/>
    <w:rsid w:val="00146D78"/>
    <w:rsid w:val="001478F0"/>
    <w:rsid w:val="00147BBF"/>
    <w:rsid w:val="00152457"/>
    <w:rsid w:val="0015338F"/>
    <w:rsid w:val="00153585"/>
    <w:rsid w:val="001535AF"/>
    <w:rsid w:val="0015583D"/>
    <w:rsid w:val="001558EA"/>
    <w:rsid w:val="00155ECE"/>
    <w:rsid w:val="001569BD"/>
    <w:rsid w:val="00156D01"/>
    <w:rsid w:val="001573BA"/>
    <w:rsid w:val="00160AFB"/>
    <w:rsid w:val="00160CE7"/>
    <w:rsid w:val="00161545"/>
    <w:rsid w:val="00164769"/>
    <w:rsid w:val="001656FE"/>
    <w:rsid w:val="00165BE9"/>
    <w:rsid w:val="00165E65"/>
    <w:rsid w:val="00170117"/>
    <w:rsid w:val="001713BF"/>
    <w:rsid w:val="00171AF4"/>
    <w:rsid w:val="00172900"/>
    <w:rsid w:val="00172B34"/>
    <w:rsid w:val="00175C54"/>
    <w:rsid w:val="001764AD"/>
    <w:rsid w:val="00176A73"/>
    <w:rsid w:val="00177844"/>
    <w:rsid w:val="00180312"/>
    <w:rsid w:val="001811BC"/>
    <w:rsid w:val="00181926"/>
    <w:rsid w:val="00181F2D"/>
    <w:rsid w:val="001821DE"/>
    <w:rsid w:val="001830D7"/>
    <w:rsid w:val="00184CD0"/>
    <w:rsid w:val="001853A3"/>
    <w:rsid w:val="0018652B"/>
    <w:rsid w:val="001867DA"/>
    <w:rsid w:val="001917A4"/>
    <w:rsid w:val="00191B65"/>
    <w:rsid w:val="001927C3"/>
    <w:rsid w:val="00192BD1"/>
    <w:rsid w:val="00193BB6"/>
    <w:rsid w:val="00194583"/>
    <w:rsid w:val="00195445"/>
    <w:rsid w:val="00195DFD"/>
    <w:rsid w:val="00197433"/>
    <w:rsid w:val="00197545"/>
    <w:rsid w:val="001A1DB9"/>
    <w:rsid w:val="001A395C"/>
    <w:rsid w:val="001A398B"/>
    <w:rsid w:val="001A40CA"/>
    <w:rsid w:val="001A41E2"/>
    <w:rsid w:val="001A534E"/>
    <w:rsid w:val="001A5BE1"/>
    <w:rsid w:val="001A5EFF"/>
    <w:rsid w:val="001A5F79"/>
    <w:rsid w:val="001A66BF"/>
    <w:rsid w:val="001A66C4"/>
    <w:rsid w:val="001A6ACD"/>
    <w:rsid w:val="001A723E"/>
    <w:rsid w:val="001B079F"/>
    <w:rsid w:val="001B0F86"/>
    <w:rsid w:val="001B150D"/>
    <w:rsid w:val="001B17E6"/>
    <w:rsid w:val="001B1909"/>
    <w:rsid w:val="001B1F9C"/>
    <w:rsid w:val="001B433E"/>
    <w:rsid w:val="001B45A6"/>
    <w:rsid w:val="001B6A5E"/>
    <w:rsid w:val="001B78E7"/>
    <w:rsid w:val="001B7E43"/>
    <w:rsid w:val="001C0924"/>
    <w:rsid w:val="001C1489"/>
    <w:rsid w:val="001C1B85"/>
    <w:rsid w:val="001C1D77"/>
    <w:rsid w:val="001C2090"/>
    <w:rsid w:val="001C3BA7"/>
    <w:rsid w:val="001C3EF7"/>
    <w:rsid w:val="001C4B51"/>
    <w:rsid w:val="001C5201"/>
    <w:rsid w:val="001C63B9"/>
    <w:rsid w:val="001C64F5"/>
    <w:rsid w:val="001C694B"/>
    <w:rsid w:val="001C77ED"/>
    <w:rsid w:val="001D0535"/>
    <w:rsid w:val="001D10AF"/>
    <w:rsid w:val="001D114E"/>
    <w:rsid w:val="001D156F"/>
    <w:rsid w:val="001D1952"/>
    <w:rsid w:val="001D2A6E"/>
    <w:rsid w:val="001D307A"/>
    <w:rsid w:val="001D5045"/>
    <w:rsid w:val="001D6120"/>
    <w:rsid w:val="001D6B58"/>
    <w:rsid w:val="001D6C2D"/>
    <w:rsid w:val="001D761C"/>
    <w:rsid w:val="001D7A12"/>
    <w:rsid w:val="001D7E3F"/>
    <w:rsid w:val="001E18E4"/>
    <w:rsid w:val="001E1A9B"/>
    <w:rsid w:val="001E2103"/>
    <w:rsid w:val="001E3EDB"/>
    <w:rsid w:val="001E5027"/>
    <w:rsid w:val="001E53C2"/>
    <w:rsid w:val="001E7754"/>
    <w:rsid w:val="001F0695"/>
    <w:rsid w:val="001F0F85"/>
    <w:rsid w:val="001F1CEB"/>
    <w:rsid w:val="001F1E95"/>
    <w:rsid w:val="001F2CB8"/>
    <w:rsid w:val="001F4010"/>
    <w:rsid w:val="001F40CE"/>
    <w:rsid w:val="001F44C9"/>
    <w:rsid w:val="001F6FEB"/>
    <w:rsid w:val="0020074A"/>
    <w:rsid w:val="002040D1"/>
    <w:rsid w:val="00205038"/>
    <w:rsid w:val="00205D6C"/>
    <w:rsid w:val="002064C0"/>
    <w:rsid w:val="00210709"/>
    <w:rsid w:val="00210A81"/>
    <w:rsid w:val="00213001"/>
    <w:rsid w:val="0021326D"/>
    <w:rsid w:val="002139FF"/>
    <w:rsid w:val="002143CE"/>
    <w:rsid w:val="00215406"/>
    <w:rsid w:val="002156D9"/>
    <w:rsid w:val="002165A5"/>
    <w:rsid w:val="00217A00"/>
    <w:rsid w:val="002215C4"/>
    <w:rsid w:val="00222E70"/>
    <w:rsid w:val="0022307D"/>
    <w:rsid w:val="00223117"/>
    <w:rsid w:val="002233C6"/>
    <w:rsid w:val="00223D6F"/>
    <w:rsid w:val="002254E5"/>
    <w:rsid w:val="00225763"/>
    <w:rsid w:val="002269CE"/>
    <w:rsid w:val="00227674"/>
    <w:rsid w:val="00227A07"/>
    <w:rsid w:val="00231399"/>
    <w:rsid w:val="00231BB2"/>
    <w:rsid w:val="002340F9"/>
    <w:rsid w:val="00235BBE"/>
    <w:rsid w:val="00235CA3"/>
    <w:rsid w:val="0023691C"/>
    <w:rsid w:val="00236BF6"/>
    <w:rsid w:val="00236D1B"/>
    <w:rsid w:val="002414F7"/>
    <w:rsid w:val="00241DD5"/>
    <w:rsid w:val="00241FA5"/>
    <w:rsid w:val="00243747"/>
    <w:rsid w:val="00244632"/>
    <w:rsid w:val="00245D37"/>
    <w:rsid w:val="00247936"/>
    <w:rsid w:val="00247F15"/>
    <w:rsid w:val="00250CFC"/>
    <w:rsid w:val="00251283"/>
    <w:rsid w:val="00252341"/>
    <w:rsid w:val="002526CD"/>
    <w:rsid w:val="00253393"/>
    <w:rsid w:val="00253B25"/>
    <w:rsid w:val="002549A4"/>
    <w:rsid w:val="00254B1D"/>
    <w:rsid w:val="00255060"/>
    <w:rsid w:val="002558A6"/>
    <w:rsid w:val="00255D83"/>
    <w:rsid w:val="002560FA"/>
    <w:rsid w:val="0025688B"/>
    <w:rsid w:val="00256A08"/>
    <w:rsid w:val="0025776A"/>
    <w:rsid w:val="00257874"/>
    <w:rsid w:val="002623C5"/>
    <w:rsid w:val="00264CAE"/>
    <w:rsid w:val="0026675F"/>
    <w:rsid w:val="00267B5F"/>
    <w:rsid w:val="00267EF1"/>
    <w:rsid w:val="00270297"/>
    <w:rsid w:val="00270AD8"/>
    <w:rsid w:val="00270BCC"/>
    <w:rsid w:val="00271E13"/>
    <w:rsid w:val="00274EDE"/>
    <w:rsid w:val="00276FE2"/>
    <w:rsid w:val="00280739"/>
    <w:rsid w:val="002821EA"/>
    <w:rsid w:val="00282D85"/>
    <w:rsid w:val="00283381"/>
    <w:rsid w:val="00283A97"/>
    <w:rsid w:val="002847C2"/>
    <w:rsid w:val="00285C80"/>
    <w:rsid w:val="00286590"/>
    <w:rsid w:val="00286B3F"/>
    <w:rsid w:val="002905F0"/>
    <w:rsid w:val="0029124B"/>
    <w:rsid w:val="00293098"/>
    <w:rsid w:val="002936A3"/>
    <w:rsid w:val="00294277"/>
    <w:rsid w:val="002946BE"/>
    <w:rsid w:val="00295BAA"/>
    <w:rsid w:val="00295D0E"/>
    <w:rsid w:val="00296AF8"/>
    <w:rsid w:val="00297249"/>
    <w:rsid w:val="002A0C89"/>
    <w:rsid w:val="002A1548"/>
    <w:rsid w:val="002A181A"/>
    <w:rsid w:val="002A195D"/>
    <w:rsid w:val="002A350A"/>
    <w:rsid w:val="002A3E97"/>
    <w:rsid w:val="002A41FD"/>
    <w:rsid w:val="002A502E"/>
    <w:rsid w:val="002A5774"/>
    <w:rsid w:val="002B05B3"/>
    <w:rsid w:val="002B0AF7"/>
    <w:rsid w:val="002B0DC9"/>
    <w:rsid w:val="002B1065"/>
    <w:rsid w:val="002B163F"/>
    <w:rsid w:val="002B19E5"/>
    <w:rsid w:val="002B1E1E"/>
    <w:rsid w:val="002B1FF6"/>
    <w:rsid w:val="002B3C80"/>
    <w:rsid w:val="002B4338"/>
    <w:rsid w:val="002B4653"/>
    <w:rsid w:val="002B5E36"/>
    <w:rsid w:val="002B66BF"/>
    <w:rsid w:val="002C0578"/>
    <w:rsid w:val="002C063B"/>
    <w:rsid w:val="002C0AEF"/>
    <w:rsid w:val="002C2D03"/>
    <w:rsid w:val="002C369C"/>
    <w:rsid w:val="002C4D88"/>
    <w:rsid w:val="002C4F3E"/>
    <w:rsid w:val="002C5AEE"/>
    <w:rsid w:val="002C7275"/>
    <w:rsid w:val="002D2787"/>
    <w:rsid w:val="002D354C"/>
    <w:rsid w:val="002D3C2B"/>
    <w:rsid w:val="002D4928"/>
    <w:rsid w:val="002D4E60"/>
    <w:rsid w:val="002D5783"/>
    <w:rsid w:val="002D601B"/>
    <w:rsid w:val="002D61DF"/>
    <w:rsid w:val="002D62B6"/>
    <w:rsid w:val="002D75AA"/>
    <w:rsid w:val="002D7A28"/>
    <w:rsid w:val="002E1465"/>
    <w:rsid w:val="002E386E"/>
    <w:rsid w:val="002E491B"/>
    <w:rsid w:val="002E4D3E"/>
    <w:rsid w:val="002E6392"/>
    <w:rsid w:val="002E6417"/>
    <w:rsid w:val="002E7E1E"/>
    <w:rsid w:val="002F17EB"/>
    <w:rsid w:val="002F303B"/>
    <w:rsid w:val="002F5312"/>
    <w:rsid w:val="002F621D"/>
    <w:rsid w:val="002F71C2"/>
    <w:rsid w:val="002F7256"/>
    <w:rsid w:val="002F7D07"/>
    <w:rsid w:val="00300011"/>
    <w:rsid w:val="00300359"/>
    <w:rsid w:val="00300E77"/>
    <w:rsid w:val="00301C3C"/>
    <w:rsid w:val="00302132"/>
    <w:rsid w:val="00302707"/>
    <w:rsid w:val="00302D74"/>
    <w:rsid w:val="00303B54"/>
    <w:rsid w:val="00304F41"/>
    <w:rsid w:val="00305B74"/>
    <w:rsid w:val="003073AA"/>
    <w:rsid w:val="003074CD"/>
    <w:rsid w:val="00311F0B"/>
    <w:rsid w:val="00313368"/>
    <w:rsid w:val="0031440B"/>
    <w:rsid w:val="00315382"/>
    <w:rsid w:val="00315F68"/>
    <w:rsid w:val="0031608B"/>
    <w:rsid w:val="00317033"/>
    <w:rsid w:val="0031708B"/>
    <w:rsid w:val="003172FE"/>
    <w:rsid w:val="00320E47"/>
    <w:rsid w:val="0032115F"/>
    <w:rsid w:val="003234CB"/>
    <w:rsid w:val="0032429F"/>
    <w:rsid w:val="0032431F"/>
    <w:rsid w:val="00326BE1"/>
    <w:rsid w:val="00326E80"/>
    <w:rsid w:val="003270C0"/>
    <w:rsid w:val="00327EA0"/>
    <w:rsid w:val="00331754"/>
    <w:rsid w:val="0033176E"/>
    <w:rsid w:val="00331E67"/>
    <w:rsid w:val="00331E78"/>
    <w:rsid w:val="0033430A"/>
    <w:rsid w:val="00334856"/>
    <w:rsid w:val="00335BB7"/>
    <w:rsid w:val="00335EB4"/>
    <w:rsid w:val="003375A8"/>
    <w:rsid w:val="00337854"/>
    <w:rsid w:val="00337C26"/>
    <w:rsid w:val="00342D07"/>
    <w:rsid w:val="00343F3D"/>
    <w:rsid w:val="00343FA2"/>
    <w:rsid w:val="00345B43"/>
    <w:rsid w:val="0034629E"/>
    <w:rsid w:val="003467F7"/>
    <w:rsid w:val="00351F88"/>
    <w:rsid w:val="00353768"/>
    <w:rsid w:val="0035392E"/>
    <w:rsid w:val="00353D52"/>
    <w:rsid w:val="00353D85"/>
    <w:rsid w:val="003543D8"/>
    <w:rsid w:val="00355A09"/>
    <w:rsid w:val="00355E17"/>
    <w:rsid w:val="0035669E"/>
    <w:rsid w:val="003568DD"/>
    <w:rsid w:val="00356CFA"/>
    <w:rsid w:val="003576E1"/>
    <w:rsid w:val="00360EC9"/>
    <w:rsid w:val="00362341"/>
    <w:rsid w:val="00362C72"/>
    <w:rsid w:val="003641CD"/>
    <w:rsid w:val="003649CB"/>
    <w:rsid w:val="00364C61"/>
    <w:rsid w:val="00365451"/>
    <w:rsid w:val="0037027C"/>
    <w:rsid w:val="00370C7C"/>
    <w:rsid w:val="00372FBF"/>
    <w:rsid w:val="00374F93"/>
    <w:rsid w:val="003751F0"/>
    <w:rsid w:val="003756A9"/>
    <w:rsid w:val="003771EE"/>
    <w:rsid w:val="003776DD"/>
    <w:rsid w:val="003805EC"/>
    <w:rsid w:val="00381E69"/>
    <w:rsid w:val="00382EF5"/>
    <w:rsid w:val="0038341D"/>
    <w:rsid w:val="003840B2"/>
    <w:rsid w:val="00384560"/>
    <w:rsid w:val="00385E14"/>
    <w:rsid w:val="0039246D"/>
    <w:rsid w:val="00394160"/>
    <w:rsid w:val="00394861"/>
    <w:rsid w:val="00396D1D"/>
    <w:rsid w:val="003A1724"/>
    <w:rsid w:val="003A1BC8"/>
    <w:rsid w:val="003A3E72"/>
    <w:rsid w:val="003A5B8E"/>
    <w:rsid w:val="003A5D65"/>
    <w:rsid w:val="003A610F"/>
    <w:rsid w:val="003A79AB"/>
    <w:rsid w:val="003B1564"/>
    <w:rsid w:val="003B1B28"/>
    <w:rsid w:val="003B1EC5"/>
    <w:rsid w:val="003B3F1B"/>
    <w:rsid w:val="003B50F0"/>
    <w:rsid w:val="003B5339"/>
    <w:rsid w:val="003C188F"/>
    <w:rsid w:val="003C2F5B"/>
    <w:rsid w:val="003C3127"/>
    <w:rsid w:val="003C486B"/>
    <w:rsid w:val="003D0E1C"/>
    <w:rsid w:val="003D105E"/>
    <w:rsid w:val="003D180F"/>
    <w:rsid w:val="003D2183"/>
    <w:rsid w:val="003D40D5"/>
    <w:rsid w:val="003D42E1"/>
    <w:rsid w:val="003D646B"/>
    <w:rsid w:val="003D683C"/>
    <w:rsid w:val="003D6C4A"/>
    <w:rsid w:val="003D77D7"/>
    <w:rsid w:val="003D7EBD"/>
    <w:rsid w:val="003E051C"/>
    <w:rsid w:val="003E08E1"/>
    <w:rsid w:val="003E3430"/>
    <w:rsid w:val="003E3EB7"/>
    <w:rsid w:val="003E4636"/>
    <w:rsid w:val="003E4AAE"/>
    <w:rsid w:val="003E5C18"/>
    <w:rsid w:val="003F0197"/>
    <w:rsid w:val="003F153A"/>
    <w:rsid w:val="003F1C6B"/>
    <w:rsid w:val="003F35B7"/>
    <w:rsid w:val="003F3824"/>
    <w:rsid w:val="003F3D10"/>
    <w:rsid w:val="003F41DE"/>
    <w:rsid w:val="003F495B"/>
    <w:rsid w:val="003F4F2C"/>
    <w:rsid w:val="003F52BD"/>
    <w:rsid w:val="003F5510"/>
    <w:rsid w:val="003F5A36"/>
    <w:rsid w:val="003F6840"/>
    <w:rsid w:val="00400448"/>
    <w:rsid w:val="004035B5"/>
    <w:rsid w:val="00403AD3"/>
    <w:rsid w:val="00405725"/>
    <w:rsid w:val="00405BB2"/>
    <w:rsid w:val="004073CC"/>
    <w:rsid w:val="00407951"/>
    <w:rsid w:val="00407D3B"/>
    <w:rsid w:val="00410BD6"/>
    <w:rsid w:val="0041110E"/>
    <w:rsid w:val="0041182D"/>
    <w:rsid w:val="00411BF4"/>
    <w:rsid w:val="004124EC"/>
    <w:rsid w:val="00412BB0"/>
    <w:rsid w:val="00412DC6"/>
    <w:rsid w:val="00415192"/>
    <w:rsid w:val="00416A6D"/>
    <w:rsid w:val="00416B4C"/>
    <w:rsid w:val="0041762A"/>
    <w:rsid w:val="00417D0C"/>
    <w:rsid w:val="0042100B"/>
    <w:rsid w:val="00423D60"/>
    <w:rsid w:val="0042622B"/>
    <w:rsid w:val="004262F1"/>
    <w:rsid w:val="0042664C"/>
    <w:rsid w:val="00426EA5"/>
    <w:rsid w:val="00427D25"/>
    <w:rsid w:val="004304C7"/>
    <w:rsid w:val="00430C3C"/>
    <w:rsid w:val="004314D4"/>
    <w:rsid w:val="00432D33"/>
    <w:rsid w:val="004337B2"/>
    <w:rsid w:val="00434388"/>
    <w:rsid w:val="00434723"/>
    <w:rsid w:val="00434B3A"/>
    <w:rsid w:val="00434C0B"/>
    <w:rsid w:val="00435747"/>
    <w:rsid w:val="00435CBC"/>
    <w:rsid w:val="00441B96"/>
    <w:rsid w:val="004427E2"/>
    <w:rsid w:val="004431A3"/>
    <w:rsid w:val="004454D5"/>
    <w:rsid w:val="00445CC1"/>
    <w:rsid w:val="0044675F"/>
    <w:rsid w:val="00447244"/>
    <w:rsid w:val="00450F82"/>
    <w:rsid w:val="00451169"/>
    <w:rsid w:val="00451A43"/>
    <w:rsid w:val="0045345A"/>
    <w:rsid w:val="004545C1"/>
    <w:rsid w:val="004549FF"/>
    <w:rsid w:val="00455192"/>
    <w:rsid w:val="004574AF"/>
    <w:rsid w:val="00457788"/>
    <w:rsid w:val="00462604"/>
    <w:rsid w:val="00463AE2"/>
    <w:rsid w:val="00465A0E"/>
    <w:rsid w:val="00466281"/>
    <w:rsid w:val="00467A45"/>
    <w:rsid w:val="00470745"/>
    <w:rsid w:val="004729A8"/>
    <w:rsid w:val="004766D4"/>
    <w:rsid w:val="00476B8E"/>
    <w:rsid w:val="004777AA"/>
    <w:rsid w:val="00477CF8"/>
    <w:rsid w:val="00481462"/>
    <w:rsid w:val="00481B27"/>
    <w:rsid w:val="00482970"/>
    <w:rsid w:val="00482F73"/>
    <w:rsid w:val="00485D69"/>
    <w:rsid w:val="00487E8B"/>
    <w:rsid w:val="00491EF8"/>
    <w:rsid w:val="004925C0"/>
    <w:rsid w:val="00492BBD"/>
    <w:rsid w:val="00493532"/>
    <w:rsid w:val="00493A3E"/>
    <w:rsid w:val="004A1F20"/>
    <w:rsid w:val="004A31E1"/>
    <w:rsid w:val="004A368D"/>
    <w:rsid w:val="004A55D9"/>
    <w:rsid w:val="004A685E"/>
    <w:rsid w:val="004A6B29"/>
    <w:rsid w:val="004B03EC"/>
    <w:rsid w:val="004B0A4C"/>
    <w:rsid w:val="004B3693"/>
    <w:rsid w:val="004B3AB6"/>
    <w:rsid w:val="004B5D77"/>
    <w:rsid w:val="004B6EDE"/>
    <w:rsid w:val="004B7206"/>
    <w:rsid w:val="004C02A4"/>
    <w:rsid w:val="004C1801"/>
    <w:rsid w:val="004C1B72"/>
    <w:rsid w:val="004C2B61"/>
    <w:rsid w:val="004C5B10"/>
    <w:rsid w:val="004C6F85"/>
    <w:rsid w:val="004C7C4F"/>
    <w:rsid w:val="004D1705"/>
    <w:rsid w:val="004D176D"/>
    <w:rsid w:val="004D4391"/>
    <w:rsid w:val="004D4E67"/>
    <w:rsid w:val="004D5636"/>
    <w:rsid w:val="004D56DA"/>
    <w:rsid w:val="004D6DC0"/>
    <w:rsid w:val="004D7D7F"/>
    <w:rsid w:val="004E0050"/>
    <w:rsid w:val="004E0EFC"/>
    <w:rsid w:val="004E141F"/>
    <w:rsid w:val="004E30BB"/>
    <w:rsid w:val="004E30F6"/>
    <w:rsid w:val="004E39DF"/>
    <w:rsid w:val="004E3E93"/>
    <w:rsid w:val="004E40E6"/>
    <w:rsid w:val="004E5541"/>
    <w:rsid w:val="004E62A7"/>
    <w:rsid w:val="004E76D7"/>
    <w:rsid w:val="004F0577"/>
    <w:rsid w:val="004F2607"/>
    <w:rsid w:val="004F3591"/>
    <w:rsid w:val="004F53CC"/>
    <w:rsid w:val="004F5878"/>
    <w:rsid w:val="004F6EFD"/>
    <w:rsid w:val="005003C9"/>
    <w:rsid w:val="005003D8"/>
    <w:rsid w:val="005005CE"/>
    <w:rsid w:val="00500E14"/>
    <w:rsid w:val="00502D8E"/>
    <w:rsid w:val="005037AC"/>
    <w:rsid w:val="00503A98"/>
    <w:rsid w:val="00504D44"/>
    <w:rsid w:val="00511984"/>
    <w:rsid w:val="00511E56"/>
    <w:rsid w:val="0051297F"/>
    <w:rsid w:val="00512F21"/>
    <w:rsid w:val="00513CE2"/>
    <w:rsid w:val="00515165"/>
    <w:rsid w:val="0051665D"/>
    <w:rsid w:val="00517FF4"/>
    <w:rsid w:val="0052199B"/>
    <w:rsid w:val="005234B3"/>
    <w:rsid w:val="005242A3"/>
    <w:rsid w:val="0052470E"/>
    <w:rsid w:val="00524DA5"/>
    <w:rsid w:val="00525A55"/>
    <w:rsid w:val="00526AED"/>
    <w:rsid w:val="00531E5C"/>
    <w:rsid w:val="00532025"/>
    <w:rsid w:val="0053229F"/>
    <w:rsid w:val="005329EB"/>
    <w:rsid w:val="00532C08"/>
    <w:rsid w:val="00532D7D"/>
    <w:rsid w:val="00535B30"/>
    <w:rsid w:val="00535DDB"/>
    <w:rsid w:val="00537878"/>
    <w:rsid w:val="00540577"/>
    <w:rsid w:val="00543C33"/>
    <w:rsid w:val="00544480"/>
    <w:rsid w:val="00550805"/>
    <w:rsid w:val="00550846"/>
    <w:rsid w:val="00550C43"/>
    <w:rsid w:val="00551C69"/>
    <w:rsid w:val="00553926"/>
    <w:rsid w:val="005556E4"/>
    <w:rsid w:val="005557BF"/>
    <w:rsid w:val="00555A12"/>
    <w:rsid w:val="00556A18"/>
    <w:rsid w:val="00556A4D"/>
    <w:rsid w:val="00556BEF"/>
    <w:rsid w:val="00556C63"/>
    <w:rsid w:val="0055785C"/>
    <w:rsid w:val="0056082B"/>
    <w:rsid w:val="0056399E"/>
    <w:rsid w:val="00564C82"/>
    <w:rsid w:val="00565878"/>
    <w:rsid w:val="005658C1"/>
    <w:rsid w:val="00565B4F"/>
    <w:rsid w:val="0056681A"/>
    <w:rsid w:val="005675A7"/>
    <w:rsid w:val="00570567"/>
    <w:rsid w:val="00571692"/>
    <w:rsid w:val="00571AF0"/>
    <w:rsid w:val="00574F57"/>
    <w:rsid w:val="00574FEC"/>
    <w:rsid w:val="00576F8C"/>
    <w:rsid w:val="00582EDB"/>
    <w:rsid w:val="0058349A"/>
    <w:rsid w:val="00583A03"/>
    <w:rsid w:val="005843EE"/>
    <w:rsid w:val="00585BED"/>
    <w:rsid w:val="005918C0"/>
    <w:rsid w:val="0059246F"/>
    <w:rsid w:val="00592B09"/>
    <w:rsid w:val="00592BA3"/>
    <w:rsid w:val="0059365F"/>
    <w:rsid w:val="005956B3"/>
    <w:rsid w:val="0059694C"/>
    <w:rsid w:val="00596B3E"/>
    <w:rsid w:val="005A029F"/>
    <w:rsid w:val="005A0A6A"/>
    <w:rsid w:val="005A111F"/>
    <w:rsid w:val="005A1AD3"/>
    <w:rsid w:val="005A21F8"/>
    <w:rsid w:val="005A3249"/>
    <w:rsid w:val="005A416A"/>
    <w:rsid w:val="005A4A57"/>
    <w:rsid w:val="005A58DF"/>
    <w:rsid w:val="005A69D2"/>
    <w:rsid w:val="005A6D63"/>
    <w:rsid w:val="005A79FB"/>
    <w:rsid w:val="005B0ADC"/>
    <w:rsid w:val="005B0DC6"/>
    <w:rsid w:val="005B179D"/>
    <w:rsid w:val="005B22A8"/>
    <w:rsid w:val="005B2E67"/>
    <w:rsid w:val="005B44E8"/>
    <w:rsid w:val="005B4BE1"/>
    <w:rsid w:val="005B4C15"/>
    <w:rsid w:val="005B5948"/>
    <w:rsid w:val="005B59E7"/>
    <w:rsid w:val="005C0EF7"/>
    <w:rsid w:val="005C1ADA"/>
    <w:rsid w:val="005C1F36"/>
    <w:rsid w:val="005C2A6A"/>
    <w:rsid w:val="005C394D"/>
    <w:rsid w:val="005C3AC6"/>
    <w:rsid w:val="005C44CA"/>
    <w:rsid w:val="005C550B"/>
    <w:rsid w:val="005C5520"/>
    <w:rsid w:val="005C5DAF"/>
    <w:rsid w:val="005D0980"/>
    <w:rsid w:val="005D1ED0"/>
    <w:rsid w:val="005D2582"/>
    <w:rsid w:val="005D295A"/>
    <w:rsid w:val="005D4318"/>
    <w:rsid w:val="005D4C05"/>
    <w:rsid w:val="005D5336"/>
    <w:rsid w:val="005D7D09"/>
    <w:rsid w:val="005E17E6"/>
    <w:rsid w:val="005E186C"/>
    <w:rsid w:val="005E2B4E"/>
    <w:rsid w:val="005E2C93"/>
    <w:rsid w:val="005E2DB5"/>
    <w:rsid w:val="005E381F"/>
    <w:rsid w:val="005E4C08"/>
    <w:rsid w:val="005E57D8"/>
    <w:rsid w:val="005E6832"/>
    <w:rsid w:val="005E72A6"/>
    <w:rsid w:val="005E770C"/>
    <w:rsid w:val="005F069E"/>
    <w:rsid w:val="005F0A07"/>
    <w:rsid w:val="005F0A0F"/>
    <w:rsid w:val="005F0A5F"/>
    <w:rsid w:val="005F0DF9"/>
    <w:rsid w:val="005F0EFC"/>
    <w:rsid w:val="005F10E8"/>
    <w:rsid w:val="005F3095"/>
    <w:rsid w:val="005F751C"/>
    <w:rsid w:val="00600D44"/>
    <w:rsid w:val="00601B1D"/>
    <w:rsid w:val="00602CBA"/>
    <w:rsid w:val="00602D21"/>
    <w:rsid w:val="0060610E"/>
    <w:rsid w:val="006075EE"/>
    <w:rsid w:val="00610A53"/>
    <w:rsid w:val="00610DFD"/>
    <w:rsid w:val="006126A6"/>
    <w:rsid w:val="00612E83"/>
    <w:rsid w:val="00614795"/>
    <w:rsid w:val="006149B8"/>
    <w:rsid w:val="00615731"/>
    <w:rsid w:val="00616D96"/>
    <w:rsid w:val="00617075"/>
    <w:rsid w:val="006212BF"/>
    <w:rsid w:val="00622A0F"/>
    <w:rsid w:val="00622A10"/>
    <w:rsid w:val="00622FC7"/>
    <w:rsid w:val="006235E2"/>
    <w:rsid w:val="006238A8"/>
    <w:rsid w:val="00624177"/>
    <w:rsid w:val="006254F7"/>
    <w:rsid w:val="00625E51"/>
    <w:rsid w:val="00626BB9"/>
    <w:rsid w:val="00627026"/>
    <w:rsid w:val="00627F85"/>
    <w:rsid w:val="006311DB"/>
    <w:rsid w:val="0063141A"/>
    <w:rsid w:val="00631592"/>
    <w:rsid w:val="00631937"/>
    <w:rsid w:val="00631B25"/>
    <w:rsid w:val="00632849"/>
    <w:rsid w:val="006348CE"/>
    <w:rsid w:val="00634E83"/>
    <w:rsid w:val="00635E34"/>
    <w:rsid w:val="00636296"/>
    <w:rsid w:val="006364FD"/>
    <w:rsid w:val="006409E9"/>
    <w:rsid w:val="00641BBF"/>
    <w:rsid w:val="00642F1B"/>
    <w:rsid w:val="00643B3D"/>
    <w:rsid w:val="00644463"/>
    <w:rsid w:val="006466A8"/>
    <w:rsid w:val="006518AA"/>
    <w:rsid w:val="00651D16"/>
    <w:rsid w:val="00652D48"/>
    <w:rsid w:val="00653235"/>
    <w:rsid w:val="00654996"/>
    <w:rsid w:val="00655099"/>
    <w:rsid w:val="006562C8"/>
    <w:rsid w:val="00656437"/>
    <w:rsid w:val="00656ABD"/>
    <w:rsid w:val="00656E8A"/>
    <w:rsid w:val="00657024"/>
    <w:rsid w:val="0066036E"/>
    <w:rsid w:val="00660E7D"/>
    <w:rsid w:val="00662201"/>
    <w:rsid w:val="00662851"/>
    <w:rsid w:val="006639B5"/>
    <w:rsid w:val="0066609A"/>
    <w:rsid w:val="00666B72"/>
    <w:rsid w:val="00667927"/>
    <w:rsid w:val="006700B9"/>
    <w:rsid w:val="00670E10"/>
    <w:rsid w:val="006713FA"/>
    <w:rsid w:val="00673758"/>
    <w:rsid w:val="006739BC"/>
    <w:rsid w:val="00674D4A"/>
    <w:rsid w:val="0067604B"/>
    <w:rsid w:val="00676A8A"/>
    <w:rsid w:val="00676B92"/>
    <w:rsid w:val="006807CE"/>
    <w:rsid w:val="006811F1"/>
    <w:rsid w:val="00681627"/>
    <w:rsid w:val="0068208D"/>
    <w:rsid w:val="00682AA0"/>
    <w:rsid w:val="00682B53"/>
    <w:rsid w:val="00683503"/>
    <w:rsid w:val="00683F64"/>
    <w:rsid w:val="0068424C"/>
    <w:rsid w:val="00684C93"/>
    <w:rsid w:val="0068545C"/>
    <w:rsid w:val="00685B7B"/>
    <w:rsid w:val="00686F4F"/>
    <w:rsid w:val="0069202D"/>
    <w:rsid w:val="00693233"/>
    <w:rsid w:val="00693DC5"/>
    <w:rsid w:val="0069405A"/>
    <w:rsid w:val="00694405"/>
    <w:rsid w:val="00697B7D"/>
    <w:rsid w:val="006A0619"/>
    <w:rsid w:val="006A0E51"/>
    <w:rsid w:val="006A1163"/>
    <w:rsid w:val="006A1530"/>
    <w:rsid w:val="006A38F9"/>
    <w:rsid w:val="006A3D4C"/>
    <w:rsid w:val="006A4C99"/>
    <w:rsid w:val="006A4E33"/>
    <w:rsid w:val="006A5012"/>
    <w:rsid w:val="006A550E"/>
    <w:rsid w:val="006A5652"/>
    <w:rsid w:val="006B01B6"/>
    <w:rsid w:val="006B0B4C"/>
    <w:rsid w:val="006B0C04"/>
    <w:rsid w:val="006B0E02"/>
    <w:rsid w:val="006B19C9"/>
    <w:rsid w:val="006B44C5"/>
    <w:rsid w:val="006B50A7"/>
    <w:rsid w:val="006B518F"/>
    <w:rsid w:val="006B7021"/>
    <w:rsid w:val="006B7640"/>
    <w:rsid w:val="006B7E54"/>
    <w:rsid w:val="006C1267"/>
    <w:rsid w:val="006C18AB"/>
    <w:rsid w:val="006C2CEA"/>
    <w:rsid w:val="006C2D45"/>
    <w:rsid w:val="006C31B6"/>
    <w:rsid w:val="006C45A4"/>
    <w:rsid w:val="006C45BD"/>
    <w:rsid w:val="006C47A1"/>
    <w:rsid w:val="006C5F0D"/>
    <w:rsid w:val="006C693A"/>
    <w:rsid w:val="006C6C67"/>
    <w:rsid w:val="006C6E26"/>
    <w:rsid w:val="006C7E6D"/>
    <w:rsid w:val="006D0285"/>
    <w:rsid w:val="006D25B4"/>
    <w:rsid w:val="006D261A"/>
    <w:rsid w:val="006D33AB"/>
    <w:rsid w:val="006D4089"/>
    <w:rsid w:val="006D4B7D"/>
    <w:rsid w:val="006D5D4A"/>
    <w:rsid w:val="006D6E00"/>
    <w:rsid w:val="006E0949"/>
    <w:rsid w:val="006E1420"/>
    <w:rsid w:val="006E1916"/>
    <w:rsid w:val="006E191F"/>
    <w:rsid w:val="006E20E4"/>
    <w:rsid w:val="006E3828"/>
    <w:rsid w:val="006E4BD4"/>
    <w:rsid w:val="006E6D31"/>
    <w:rsid w:val="006E6F33"/>
    <w:rsid w:val="006E776D"/>
    <w:rsid w:val="006F231A"/>
    <w:rsid w:val="006F26C6"/>
    <w:rsid w:val="006F2D2D"/>
    <w:rsid w:val="006F30C1"/>
    <w:rsid w:val="006F3125"/>
    <w:rsid w:val="006F3A8D"/>
    <w:rsid w:val="006F51D6"/>
    <w:rsid w:val="006F52DD"/>
    <w:rsid w:val="006F6C2B"/>
    <w:rsid w:val="006F7253"/>
    <w:rsid w:val="006F72E3"/>
    <w:rsid w:val="006F74AA"/>
    <w:rsid w:val="006F757A"/>
    <w:rsid w:val="00701042"/>
    <w:rsid w:val="007018F4"/>
    <w:rsid w:val="00701EC5"/>
    <w:rsid w:val="0070202E"/>
    <w:rsid w:val="00703311"/>
    <w:rsid w:val="00703C2B"/>
    <w:rsid w:val="007042D3"/>
    <w:rsid w:val="00705A2F"/>
    <w:rsid w:val="00705BDF"/>
    <w:rsid w:val="00706BEF"/>
    <w:rsid w:val="007070F3"/>
    <w:rsid w:val="0070780D"/>
    <w:rsid w:val="007112B8"/>
    <w:rsid w:val="0071172C"/>
    <w:rsid w:val="00711E62"/>
    <w:rsid w:val="00712378"/>
    <w:rsid w:val="00713053"/>
    <w:rsid w:val="0071348B"/>
    <w:rsid w:val="00713AAD"/>
    <w:rsid w:val="00713C6B"/>
    <w:rsid w:val="00713E1E"/>
    <w:rsid w:val="007150FD"/>
    <w:rsid w:val="0071536B"/>
    <w:rsid w:val="00715542"/>
    <w:rsid w:val="00716018"/>
    <w:rsid w:val="007164C0"/>
    <w:rsid w:val="007164F3"/>
    <w:rsid w:val="00720213"/>
    <w:rsid w:val="007203D9"/>
    <w:rsid w:val="00720D99"/>
    <w:rsid w:val="00720E0E"/>
    <w:rsid w:val="0072135F"/>
    <w:rsid w:val="007223FB"/>
    <w:rsid w:val="00722C41"/>
    <w:rsid w:val="0072330F"/>
    <w:rsid w:val="00723DA5"/>
    <w:rsid w:val="007255CC"/>
    <w:rsid w:val="007264BE"/>
    <w:rsid w:val="007266D4"/>
    <w:rsid w:val="00726F20"/>
    <w:rsid w:val="00727736"/>
    <w:rsid w:val="00727D14"/>
    <w:rsid w:val="007307F3"/>
    <w:rsid w:val="00730EA6"/>
    <w:rsid w:val="00731618"/>
    <w:rsid w:val="00731861"/>
    <w:rsid w:val="00732E5C"/>
    <w:rsid w:val="00734AFF"/>
    <w:rsid w:val="00734DF8"/>
    <w:rsid w:val="00735090"/>
    <w:rsid w:val="007352A2"/>
    <w:rsid w:val="00735B88"/>
    <w:rsid w:val="00736797"/>
    <w:rsid w:val="00736D6E"/>
    <w:rsid w:val="007400A3"/>
    <w:rsid w:val="007404D3"/>
    <w:rsid w:val="00741995"/>
    <w:rsid w:val="00741C78"/>
    <w:rsid w:val="00741EC7"/>
    <w:rsid w:val="007420B1"/>
    <w:rsid w:val="007435DE"/>
    <w:rsid w:val="00743A13"/>
    <w:rsid w:val="00745D93"/>
    <w:rsid w:val="00746EC0"/>
    <w:rsid w:val="007470C3"/>
    <w:rsid w:val="0074781D"/>
    <w:rsid w:val="00750E7B"/>
    <w:rsid w:val="00752089"/>
    <w:rsid w:val="00752DB7"/>
    <w:rsid w:val="007541AA"/>
    <w:rsid w:val="007542B3"/>
    <w:rsid w:val="007552BD"/>
    <w:rsid w:val="0075608B"/>
    <w:rsid w:val="007566ED"/>
    <w:rsid w:val="007575A6"/>
    <w:rsid w:val="00760A4B"/>
    <w:rsid w:val="00760DDD"/>
    <w:rsid w:val="00761037"/>
    <w:rsid w:val="00761773"/>
    <w:rsid w:val="0076221F"/>
    <w:rsid w:val="0076395D"/>
    <w:rsid w:val="007666B0"/>
    <w:rsid w:val="00767C3F"/>
    <w:rsid w:val="007714D7"/>
    <w:rsid w:val="00772018"/>
    <w:rsid w:val="00772C30"/>
    <w:rsid w:val="00774705"/>
    <w:rsid w:val="00777DBA"/>
    <w:rsid w:val="0078065E"/>
    <w:rsid w:val="0078084E"/>
    <w:rsid w:val="007815B2"/>
    <w:rsid w:val="00781C0B"/>
    <w:rsid w:val="00781D79"/>
    <w:rsid w:val="007831AE"/>
    <w:rsid w:val="00783F76"/>
    <w:rsid w:val="007843F9"/>
    <w:rsid w:val="00785431"/>
    <w:rsid w:val="007865A4"/>
    <w:rsid w:val="0078668B"/>
    <w:rsid w:val="00786FD8"/>
    <w:rsid w:val="007871C1"/>
    <w:rsid w:val="007912DE"/>
    <w:rsid w:val="007934C1"/>
    <w:rsid w:val="0079369A"/>
    <w:rsid w:val="00793C3B"/>
    <w:rsid w:val="007972E5"/>
    <w:rsid w:val="007A1956"/>
    <w:rsid w:val="007A243A"/>
    <w:rsid w:val="007A298D"/>
    <w:rsid w:val="007A3891"/>
    <w:rsid w:val="007A38FC"/>
    <w:rsid w:val="007A526C"/>
    <w:rsid w:val="007A726C"/>
    <w:rsid w:val="007A774D"/>
    <w:rsid w:val="007A7AF4"/>
    <w:rsid w:val="007B0379"/>
    <w:rsid w:val="007B10BE"/>
    <w:rsid w:val="007B209F"/>
    <w:rsid w:val="007B2204"/>
    <w:rsid w:val="007B484F"/>
    <w:rsid w:val="007B51A0"/>
    <w:rsid w:val="007B58C3"/>
    <w:rsid w:val="007B6622"/>
    <w:rsid w:val="007C06B8"/>
    <w:rsid w:val="007C0FAE"/>
    <w:rsid w:val="007C28B2"/>
    <w:rsid w:val="007C4AF5"/>
    <w:rsid w:val="007C5FB7"/>
    <w:rsid w:val="007C61ED"/>
    <w:rsid w:val="007C68BF"/>
    <w:rsid w:val="007C6FE8"/>
    <w:rsid w:val="007C73C1"/>
    <w:rsid w:val="007C7A6D"/>
    <w:rsid w:val="007C7FD2"/>
    <w:rsid w:val="007D06F3"/>
    <w:rsid w:val="007D102C"/>
    <w:rsid w:val="007D24FC"/>
    <w:rsid w:val="007D2B98"/>
    <w:rsid w:val="007D45CB"/>
    <w:rsid w:val="007D5FAD"/>
    <w:rsid w:val="007D7119"/>
    <w:rsid w:val="007D7538"/>
    <w:rsid w:val="007D77B5"/>
    <w:rsid w:val="007D7933"/>
    <w:rsid w:val="007E04DA"/>
    <w:rsid w:val="007E10BE"/>
    <w:rsid w:val="007E3267"/>
    <w:rsid w:val="007E4F96"/>
    <w:rsid w:val="007E5F2C"/>
    <w:rsid w:val="007E7713"/>
    <w:rsid w:val="007F05A1"/>
    <w:rsid w:val="007F1BB5"/>
    <w:rsid w:val="007F25D2"/>
    <w:rsid w:val="007F2BFA"/>
    <w:rsid w:val="007F337E"/>
    <w:rsid w:val="007F6031"/>
    <w:rsid w:val="007F6972"/>
    <w:rsid w:val="007F7B8F"/>
    <w:rsid w:val="00801266"/>
    <w:rsid w:val="00801470"/>
    <w:rsid w:val="0080157C"/>
    <w:rsid w:val="008019D9"/>
    <w:rsid w:val="00802039"/>
    <w:rsid w:val="00804CEA"/>
    <w:rsid w:val="00805F0E"/>
    <w:rsid w:val="0080664F"/>
    <w:rsid w:val="00806A0C"/>
    <w:rsid w:val="00807748"/>
    <w:rsid w:val="008102D7"/>
    <w:rsid w:val="00810A1A"/>
    <w:rsid w:val="00810C7D"/>
    <w:rsid w:val="0081162E"/>
    <w:rsid w:val="008116B6"/>
    <w:rsid w:val="00811B20"/>
    <w:rsid w:val="00811C09"/>
    <w:rsid w:val="00814B19"/>
    <w:rsid w:val="00814DEC"/>
    <w:rsid w:val="00815BCE"/>
    <w:rsid w:val="0081633A"/>
    <w:rsid w:val="008163EF"/>
    <w:rsid w:val="00821D77"/>
    <w:rsid w:val="008251A2"/>
    <w:rsid w:val="00826CB4"/>
    <w:rsid w:val="008276DB"/>
    <w:rsid w:val="00827AB9"/>
    <w:rsid w:val="008313F6"/>
    <w:rsid w:val="00834682"/>
    <w:rsid w:val="00835161"/>
    <w:rsid w:val="00837702"/>
    <w:rsid w:val="00841D23"/>
    <w:rsid w:val="00841FD2"/>
    <w:rsid w:val="00843040"/>
    <w:rsid w:val="0084348E"/>
    <w:rsid w:val="008448A1"/>
    <w:rsid w:val="00845953"/>
    <w:rsid w:val="0084667A"/>
    <w:rsid w:val="00846691"/>
    <w:rsid w:val="0084696C"/>
    <w:rsid w:val="00847638"/>
    <w:rsid w:val="00852102"/>
    <w:rsid w:val="00855EB8"/>
    <w:rsid w:val="00856323"/>
    <w:rsid w:val="00856801"/>
    <w:rsid w:val="0085757C"/>
    <w:rsid w:val="00864AD2"/>
    <w:rsid w:val="00864B6C"/>
    <w:rsid w:val="00867870"/>
    <w:rsid w:val="00867F6C"/>
    <w:rsid w:val="00872802"/>
    <w:rsid w:val="00872A59"/>
    <w:rsid w:val="00872BD6"/>
    <w:rsid w:val="008734D3"/>
    <w:rsid w:val="00873A81"/>
    <w:rsid w:val="00874F02"/>
    <w:rsid w:val="0087560C"/>
    <w:rsid w:val="00875BED"/>
    <w:rsid w:val="008806A7"/>
    <w:rsid w:val="00880DD9"/>
    <w:rsid w:val="00881A9E"/>
    <w:rsid w:val="008820F1"/>
    <w:rsid w:val="00882B9B"/>
    <w:rsid w:val="00883636"/>
    <w:rsid w:val="00884B8B"/>
    <w:rsid w:val="00885807"/>
    <w:rsid w:val="0088600C"/>
    <w:rsid w:val="00886108"/>
    <w:rsid w:val="00887615"/>
    <w:rsid w:val="00887DBC"/>
    <w:rsid w:val="00890A24"/>
    <w:rsid w:val="00890C59"/>
    <w:rsid w:val="00890E13"/>
    <w:rsid w:val="00891502"/>
    <w:rsid w:val="008918F8"/>
    <w:rsid w:val="008939DC"/>
    <w:rsid w:val="00894DF0"/>
    <w:rsid w:val="00896F1D"/>
    <w:rsid w:val="008A0162"/>
    <w:rsid w:val="008A152D"/>
    <w:rsid w:val="008A2350"/>
    <w:rsid w:val="008A240E"/>
    <w:rsid w:val="008A32DD"/>
    <w:rsid w:val="008A4827"/>
    <w:rsid w:val="008A4EB0"/>
    <w:rsid w:val="008A5173"/>
    <w:rsid w:val="008A6301"/>
    <w:rsid w:val="008A7538"/>
    <w:rsid w:val="008A7CCC"/>
    <w:rsid w:val="008B1B3A"/>
    <w:rsid w:val="008B1CF9"/>
    <w:rsid w:val="008B3471"/>
    <w:rsid w:val="008B527E"/>
    <w:rsid w:val="008B52FB"/>
    <w:rsid w:val="008B5BE1"/>
    <w:rsid w:val="008B660D"/>
    <w:rsid w:val="008B68E3"/>
    <w:rsid w:val="008C06BE"/>
    <w:rsid w:val="008C1286"/>
    <w:rsid w:val="008C1583"/>
    <w:rsid w:val="008C19F5"/>
    <w:rsid w:val="008C3DEC"/>
    <w:rsid w:val="008C427F"/>
    <w:rsid w:val="008C4A51"/>
    <w:rsid w:val="008C4BCD"/>
    <w:rsid w:val="008C5894"/>
    <w:rsid w:val="008C64E9"/>
    <w:rsid w:val="008D2C2C"/>
    <w:rsid w:val="008D41BF"/>
    <w:rsid w:val="008D437D"/>
    <w:rsid w:val="008D4595"/>
    <w:rsid w:val="008D51F5"/>
    <w:rsid w:val="008D5632"/>
    <w:rsid w:val="008D5983"/>
    <w:rsid w:val="008D5CB7"/>
    <w:rsid w:val="008D658F"/>
    <w:rsid w:val="008D66C8"/>
    <w:rsid w:val="008D6D24"/>
    <w:rsid w:val="008E0200"/>
    <w:rsid w:val="008E06F2"/>
    <w:rsid w:val="008E1066"/>
    <w:rsid w:val="008E2620"/>
    <w:rsid w:val="008E467B"/>
    <w:rsid w:val="008E4E23"/>
    <w:rsid w:val="008E5D47"/>
    <w:rsid w:val="008E677C"/>
    <w:rsid w:val="008E7D57"/>
    <w:rsid w:val="008F040A"/>
    <w:rsid w:val="008F1702"/>
    <w:rsid w:val="008F3D8F"/>
    <w:rsid w:val="008F40A7"/>
    <w:rsid w:val="008F4956"/>
    <w:rsid w:val="008F4ACC"/>
    <w:rsid w:val="008F6296"/>
    <w:rsid w:val="0090133C"/>
    <w:rsid w:val="00901707"/>
    <w:rsid w:val="009055D2"/>
    <w:rsid w:val="0090562C"/>
    <w:rsid w:val="009066BF"/>
    <w:rsid w:val="009102E8"/>
    <w:rsid w:val="0091059E"/>
    <w:rsid w:val="00910C5C"/>
    <w:rsid w:val="00911216"/>
    <w:rsid w:val="00911340"/>
    <w:rsid w:val="009113CE"/>
    <w:rsid w:val="00911EEB"/>
    <w:rsid w:val="00913FC7"/>
    <w:rsid w:val="00914A03"/>
    <w:rsid w:val="00914A26"/>
    <w:rsid w:val="00914C1E"/>
    <w:rsid w:val="00920339"/>
    <w:rsid w:val="00921BF6"/>
    <w:rsid w:val="00921CB2"/>
    <w:rsid w:val="00921ED3"/>
    <w:rsid w:val="00922495"/>
    <w:rsid w:val="00923C32"/>
    <w:rsid w:val="00926527"/>
    <w:rsid w:val="009278DB"/>
    <w:rsid w:val="00931A69"/>
    <w:rsid w:val="00931B18"/>
    <w:rsid w:val="00934CBD"/>
    <w:rsid w:val="00935579"/>
    <w:rsid w:val="0093670F"/>
    <w:rsid w:val="009433A6"/>
    <w:rsid w:val="00945D47"/>
    <w:rsid w:val="0094784D"/>
    <w:rsid w:val="00950080"/>
    <w:rsid w:val="00950E50"/>
    <w:rsid w:val="00951E2B"/>
    <w:rsid w:val="0095256A"/>
    <w:rsid w:val="00953634"/>
    <w:rsid w:val="0095381B"/>
    <w:rsid w:val="009544AD"/>
    <w:rsid w:val="00956D45"/>
    <w:rsid w:val="0096207C"/>
    <w:rsid w:val="00962FEE"/>
    <w:rsid w:val="00963232"/>
    <w:rsid w:val="009632EF"/>
    <w:rsid w:val="00964794"/>
    <w:rsid w:val="0096542F"/>
    <w:rsid w:val="009655E6"/>
    <w:rsid w:val="00965A0B"/>
    <w:rsid w:val="00967192"/>
    <w:rsid w:val="009675B9"/>
    <w:rsid w:val="00971E48"/>
    <w:rsid w:val="00972EFB"/>
    <w:rsid w:val="0097373C"/>
    <w:rsid w:val="00973C46"/>
    <w:rsid w:val="00974EFC"/>
    <w:rsid w:val="00975BF3"/>
    <w:rsid w:val="0097685B"/>
    <w:rsid w:val="00977440"/>
    <w:rsid w:val="00977D69"/>
    <w:rsid w:val="00977F78"/>
    <w:rsid w:val="009809AE"/>
    <w:rsid w:val="009809F1"/>
    <w:rsid w:val="00980A5A"/>
    <w:rsid w:val="00981CA0"/>
    <w:rsid w:val="00982403"/>
    <w:rsid w:val="00982969"/>
    <w:rsid w:val="00982D6B"/>
    <w:rsid w:val="0098381F"/>
    <w:rsid w:val="00984A40"/>
    <w:rsid w:val="009853DA"/>
    <w:rsid w:val="00985484"/>
    <w:rsid w:val="00986A6F"/>
    <w:rsid w:val="00986C77"/>
    <w:rsid w:val="009904C3"/>
    <w:rsid w:val="009910DC"/>
    <w:rsid w:val="009912A6"/>
    <w:rsid w:val="00991301"/>
    <w:rsid w:val="00991CA4"/>
    <w:rsid w:val="00992F2C"/>
    <w:rsid w:val="0099350C"/>
    <w:rsid w:val="0099415B"/>
    <w:rsid w:val="00994B21"/>
    <w:rsid w:val="009952AC"/>
    <w:rsid w:val="00995857"/>
    <w:rsid w:val="00995AB3"/>
    <w:rsid w:val="00995AC7"/>
    <w:rsid w:val="00995C3A"/>
    <w:rsid w:val="00996696"/>
    <w:rsid w:val="00997420"/>
    <w:rsid w:val="00997A5A"/>
    <w:rsid w:val="00997CEE"/>
    <w:rsid w:val="009A0873"/>
    <w:rsid w:val="009A26E7"/>
    <w:rsid w:val="009A31BD"/>
    <w:rsid w:val="009A36C5"/>
    <w:rsid w:val="009A45B8"/>
    <w:rsid w:val="009A4DBC"/>
    <w:rsid w:val="009A703A"/>
    <w:rsid w:val="009A704C"/>
    <w:rsid w:val="009B06BC"/>
    <w:rsid w:val="009B13B3"/>
    <w:rsid w:val="009B14F2"/>
    <w:rsid w:val="009B167E"/>
    <w:rsid w:val="009B1985"/>
    <w:rsid w:val="009B1C5F"/>
    <w:rsid w:val="009B2953"/>
    <w:rsid w:val="009B5937"/>
    <w:rsid w:val="009B786B"/>
    <w:rsid w:val="009C054F"/>
    <w:rsid w:val="009C2A13"/>
    <w:rsid w:val="009C2E47"/>
    <w:rsid w:val="009C30F3"/>
    <w:rsid w:val="009C3720"/>
    <w:rsid w:val="009C5171"/>
    <w:rsid w:val="009C5694"/>
    <w:rsid w:val="009C58F7"/>
    <w:rsid w:val="009C6E3C"/>
    <w:rsid w:val="009C6E71"/>
    <w:rsid w:val="009C70A3"/>
    <w:rsid w:val="009D0851"/>
    <w:rsid w:val="009D0957"/>
    <w:rsid w:val="009D19FE"/>
    <w:rsid w:val="009D2B21"/>
    <w:rsid w:val="009D3E25"/>
    <w:rsid w:val="009D546C"/>
    <w:rsid w:val="009D6AF6"/>
    <w:rsid w:val="009D6B79"/>
    <w:rsid w:val="009D6EE3"/>
    <w:rsid w:val="009E0B09"/>
    <w:rsid w:val="009E1385"/>
    <w:rsid w:val="009E15A0"/>
    <w:rsid w:val="009E1933"/>
    <w:rsid w:val="009E2E8B"/>
    <w:rsid w:val="009E3936"/>
    <w:rsid w:val="009E3E1F"/>
    <w:rsid w:val="009E57C7"/>
    <w:rsid w:val="009E640A"/>
    <w:rsid w:val="009E7145"/>
    <w:rsid w:val="009E7C25"/>
    <w:rsid w:val="009F11F1"/>
    <w:rsid w:val="009F1647"/>
    <w:rsid w:val="009F5156"/>
    <w:rsid w:val="009F5BDE"/>
    <w:rsid w:val="009F76D5"/>
    <w:rsid w:val="00A02B04"/>
    <w:rsid w:val="00A04992"/>
    <w:rsid w:val="00A05596"/>
    <w:rsid w:val="00A05C5C"/>
    <w:rsid w:val="00A06363"/>
    <w:rsid w:val="00A0771F"/>
    <w:rsid w:val="00A07D1A"/>
    <w:rsid w:val="00A07E9B"/>
    <w:rsid w:val="00A1058B"/>
    <w:rsid w:val="00A10D86"/>
    <w:rsid w:val="00A10EC7"/>
    <w:rsid w:val="00A11397"/>
    <w:rsid w:val="00A11980"/>
    <w:rsid w:val="00A13090"/>
    <w:rsid w:val="00A14BAB"/>
    <w:rsid w:val="00A15975"/>
    <w:rsid w:val="00A16A8A"/>
    <w:rsid w:val="00A17E55"/>
    <w:rsid w:val="00A17F8F"/>
    <w:rsid w:val="00A17FE3"/>
    <w:rsid w:val="00A205CF"/>
    <w:rsid w:val="00A21778"/>
    <w:rsid w:val="00A22010"/>
    <w:rsid w:val="00A236D8"/>
    <w:rsid w:val="00A2375A"/>
    <w:rsid w:val="00A23F4C"/>
    <w:rsid w:val="00A23FE7"/>
    <w:rsid w:val="00A24043"/>
    <w:rsid w:val="00A26335"/>
    <w:rsid w:val="00A27BF4"/>
    <w:rsid w:val="00A323D6"/>
    <w:rsid w:val="00A336E3"/>
    <w:rsid w:val="00A337F6"/>
    <w:rsid w:val="00A33E91"/>
    <w:rsid w:val="00A33E94"/>
    <w:rsid w:val="00A3454F"/>
    <w:rsid w:val="00A34671"/>
    <w:rsid w:val="00A3517A"/>
    <w:rsid w:val="00A37B36"/>
    <w:rsid w:val="00A40319"/>
    <w:rsid w:val="00A407E8"/>
    <w:rsid w:val="00A424BB"/>
    <w:rsid w:val="00A431BC"/>
    <w:rsid w:val="00A43824"/>
    <w:rsid w:val="00A44C77"/>
    <w:rsid w:val="00A500C9"/>
    <w:rsid w:val="00A52436"/>
    <w:rsid w:val="00A52C34"/>
    <w:rsid w:val="00A532C5"/>
    <w:rsid w:val="00A532DC"/>
    <w:rsid w:val="00A536D4"/>
    <w:rsid w:val="00A5383A"/>
    <w:rsid w:val="00A53DFF"/>
    <w:rsid w:val="00A56476"/>
    <w:rsid w:val="00A56A8B"/>
    <w:rsid w:val="00A579E2"/>
    <w:rsid w:val="00A61A9E"/>
    <w:rsid w:val="00A6273F"/>
    <w:rsid w:val="00A62979"/>
    <w:rsid w:val="00A63638"/>
    <w:rsid w:val="00A63F3D"/>
    <w:rsid w:val="00A662AD"/>
    <w:rsid w:val="00A66589"/>
    <w:rsid w:val="00A673C2"/>
    <w:rsid w:val="00A677C7"/>
    <w:rsid w:val="00A67DCC"/>
    <w:rsid w:val="00A721A4"/>
    <w:rsid w:val="00A74A58"/>
    <w:rsid w:val="00A759B1"/>
    <w:rsid w:val="00A76AE5"/>
    <w:rsid w:val="00A76CB2"/>
    <w:rsid w:val="00A777A8"/>
    <w:rsid w:val="00A81E73"/>
    <w:rsid w:val="00A8240B"/>
    <w:rsid w:val="00A82B0B"/>
    <w:rsid w:val="00A857DA"/>
    <w:rsid w:val="00A859D8"/>
    <w:rsid w:val="00A86766"/>
    <w:rsid w:val="00A8686A"/>
    <w:rsid w:val="00A86D4B"/>
    <w:rsid w:val="00A87108"/>
    <w:rsid w:val="00A871BA"/>
    <w:rsid w:val="00A90614"/>
    <w:rsid w:val="00A90850"/>
    <w:rsid w:val="00A90F6A"/>
    <w:rsid w:val="00A91451"/>
    <w:rsid w:val="00A915E8"/>
    <w:rsid w:val="00A92AD7"/>
    <w:rsid w:val="00A9446D"/>
    <w:rsid w:val="00A94E22"/>
    <w:rsid w:val="00A95159"/>
    <w:rsid w:val="00A96146"/>
    <w:rsid w:val="00AA177B"/>
    <w:rsid w:val="00AA2148"/>
    <w:rsid w:val="00AA34D8"/>
    <w:rsid w:val="00AA41A0"/>
    <w:rsid w:val="00AA4350"/>
    <w:rsid w:val="00AA4782"/>
    <w:rsid w:val="00AA4DE4"/>
    <w:rsid w:val="00AA6206"/>
    <w:rsid w:val="00AA6496"/>
    <w:rsid w:val="00AA778B"/>
    <w:rsid w:val="00AB0947"/>
    <w:rsid w:val="00AB0D10"/>
    <w:rsid w:val="00AB1357"/>
    <w:rsid w:val="00AB2CE8"/>
    <w:rsid w:val="00AB2D5E"/>
    <w:rsid w:val="00AB3456"/>
    <w:rsid w:val="00AB4A9F"/>
    <w:rsid w:val="00AB636F"/>
    <w:rsid w:val="00AC2C6C"/>
    <w:rsid w:val="00AC30BF"/>
    <w:rsid w:val="00AC6105"/>
    <w:rsid w:val="00AC62E5"/>
    <w:rsid w:val="00AD0903"/>
    <w:rsid w:val="00AD12EF"/>
    <w:rsid w:val="00AD290B"/>
    <w:rsid w:val="00AD4548"/>
    <w:rsid w:val="00AD4866"/>
    <w:rsid w:val="00AD4D45"/>
    <w:rsid w:val="00AD5692"/>
    <w:rsid w:val="00AD57D6"/>
    <w:rsid w:val="00AD5BDF"/>
    <w:rsid w:val="00AD674B"/>
    <w:rsid w:val="00AE0778"/>
    <w:rsid w:val="00AE123E"/>
    <w:rsid w:val="00AE1263"/>
    <w:rsid w:val="00AE15BD"/>
    <w:rsid w:val="00AE2D12"/>
    <w:rsid w:val="00AE30F0"/>
    <w:rsid w:val="00AE4924"/>
    <w:rsid w:val="00AE514A"/>
    <w:rsid w:val="00AE6ABE"/>
    <w:rsid w:val="00AE75B9"/>
    <w:rsid w:val="00AE7B9B"/>
    <w:rsid w:val="00AE7D0E"/>
    <w:rsid w:val="00AF347D"/>
    <w:rsid w:val="00AF3E5C"/>
    <w:rsid w:val="00AF4283"/>
    <w:rsid w:val="00AF4CBD"/>
    <w:rsid w:val="00AF539C"/>
    <w:rsid w:val="00AF5C03"/>
    <w:rsid w:val="00AF77B0"/>
    <w:rsid w:val="00AF7AB8"/>
    <w:rsid w:val="00AF7DBE"/>
    <w:rsid w:val="00B00462"/>
    <w:rsid w:val="00B0065B"/>
    <w:rsid w:val="00B00746"/>
    <w:rsid w:val="00B007C5"/>
    <w:rsid w:val="00B01248"/>
    <w:rsid w:val="00B025A8"/>
    <w:rsid w:val="00B0278F"/>
    <w:rsid w:val="00B030CE"/>
    <w:rsid w:val="00B06FDC"/>
    <w:rsid w:val="00B0746E"/>
    <w:rsid w:val="00B1008E"/>
    <w:rsid w:val="00B125E4"/>
    <w:rsid w:val="00B12820"/>
    <w:rsid w:val="00B1448A"/>
    <w:rsid w:val="00B15B30"/>
    <w:rsid w:val="00B15EF0"/>
    <w:rsid w:val="00B16D10"/>
    <w:rsid w:val="00B17B45"/>
    <w:rsid w:val="00B20744"/>
    <w:rsid w:val="00B20FE3"/>
    <w:rsid w:val="00B21FF6"/>
    <w:rsid w:val="00B22735"/>
    <w:rsid w:val="00B233E4"/>
    <w:rsid w:val="00B23A31"/>
    <w:rsid w:val="00B24079"/>
    <w:rsid w:val="00B2544F"/>
    <w:rsid w:val="00B25567"/>
    <w:rsid w:val="00B25F62"/>
    <w:rsid w:val="00B27A1F"/>
    <w:rsid w:val="00B3170B"/>
    <w:rsid w:val="00B334B1"/>
    <w:rsid w:val="00B3357D"/>
    <w:rsid w:val="00B35DB4"/>
    <w:rsid w:val="00B36DB1"/>
    <w:rsid w:val="00B40003"/>
    <w:rsid w:val="00B41149"/>
    <w:rsid w:val="00B42184"/>
    <w:rsid w:val="00B42721"/>
    <w:rsid w:val="00B433AC"/>
    <w:rsid w:val="00B437C2"/>
    <w:rsid w:val="00B44224"/>
    <w:rsid w:val="00B445F8"/>
    <w:rsid w:val="00B4533E"/>
    <w:rsid w:val="00B46109"/>
    <w:rsid w:val="00B47062"/>
    <w:rsid w:val="00B4721A"/>
    <w:rsid w:val="00B47AD3"/>
    <w:rsid w:val="00B47E44"/>
    <w:rsid w:val="00B52F32"/>
    <w:rsid w:val="00B54555"/>
    <w:rsid w:val="00B54F99"/>
    <w:rsid w:val="00B554BC"/>
    <w:rsid w:val="00B5554F"/>
    <w:rsid w:val="00B55604"/>
    <w:rsid w:val="00B56AA3"/>
    <w:rsid w:val="00B57C6A"/>
    <w:rsid w:val="00B6058B"/>
    <w:rsid w:val="00B6078F"/>
    <w:rsid w:val="00B60E5E"/>
    <w:rsid w:val="00B6197C"/>
    <w:rsid w:val="00B629B1"/>
    <w:rsid w:val="00B63A71"/>
    <w:rsid w:val="00B6417C"/>
    <w:rsid w:val="00B654DD"/>
    <w:rsid w:val="00B65665"/>
    <w:rsid w:val="00B66677"/>
    <w:rsid w:val="00B673D2"/>
    <w:rsid w:val="00B67CC2"/>
    <w:rsid w:val="00B70796"/>
    <w:rsid w:val="00B718FF"/>
    <w:rsid w:val="00B738D5"/>
    <w:rsid w:val="00B73BDA"/>
    <w:rsid w:val="00B759DD"/>
    <w:rsid w:val="00B777DB"/>
    <w:rsid w:val="00B80AE1"/>
    <w:rsid w:val="00B81366"/>
    <w:rsid w:val="00B83A6D"/>
    <w:rsid w:val="00B84CDF"/>
    <w:rsid w:val="00B85045"/>
    <w:rsid w:val="00B860DE"/>
    <w:rsid w:val="00B90451"/>
    <w:rsid w:val="00B904EA"/>
    <w:rsid w:val="00B905CA"/>
    <w:rsid w:val="00B90734"/>
    <w:rsid w:val="00B91373"/>
    <w:rsid w:val="00B916CC"/>
    <w:rsid w:val="00B9299B"/>
    <w:rsid w:val="00B93BA1"/>
    <w:rsid w:val="00B943EF"/>
    <w:rsid w:val="00B95503"/>
    <w:rsid w:val="00B9622D"/>
    <w:rsid w:val="00B9628E"/>
    <w:rsid w:val="00B966BF"/>
    <w:rsid w:val="00B96B05"/>
    <w:rsid w:val="00B9755A"/>
    <w:rsid w:val="00B97B11"/>
    <w:rsid w:val="00B97B23"/>
    <w:rsid w:val="00B97C02"/>
    <w:rsid w:val="00BA23F5"/>
    <w:rsid w:val="00BA2DD1"/>
    <w:rsid w:val="00BA32A8"/>
    <w:rsid w:val="00BA33FD"/>
    <w:rsid w:val="00BA34BC"/>
    <w:rsid w:val="00BB1198"/>
    <w:rsid w:val="00BB1B7F"/>
    <w:rsid w:val="00BB1C59"/>
    <w:rsid w:val="00BB2137"/>
    <w:rsid w:val="00BB2184"/>
    <w:rsid w:val="00BB226A"/>
    <w:rsid w:val="00BB361C"/>
    <w:rsid w:val="00BB3B97"/>
    <w:rsid w:val="00BB431D"/>
    <w:rsid w:val="00BB5672"/>
    <w:rsid w:val="00BB5F64"/>
    <w:rsid w:val="00BB71AB"/>
    <w:rsid w:val="00BB7B27"/>
    <w:rsid w:val="00BB7C71"/>
    <w:rsid w:val="00BC05D9"/>
    <w:rsid w:val="00BC0931"/>
    <w:rsid w:val="00BC0F9D"/>
    <w:rsid w:val="00BC1AEE"/>
    <w:rsid w:val="00BC25CE"/>
    <w:rsid w:val="00BC3058"/>
    <w:rsid w:val="00BC30EE"/>
    <w:rsid w:val="00BC3171"/>
    <w:rsid w:val="00BC328D"/>
    <w:rsid w:val="00BC71C0"/>
    <w:rsid w:val="00BD0463"/>
    <w:rsid w:val="00BD0D2E"/>
    <w:rsid w:val="00BD1098"/>
    <w:rsid w:val="00BD2387"/>
    <w:rsid w:val="00BD2B00"/>
    <w:rsid w:val="00BD5CBE"/>
    <w:rsid w:val="00BE00F3"/>
    <w:rsid w:val="00BE0328"/>
    <w:rsid w:val="00BE04F1"/>
    <w:rsid w:val="00BE10DB"/>
    <w:rsid w:val="00BE117B"/>
    <w:rsid w:val="00BE1620"/>
    <w:rsid w:val="00BE2900"/>
    <w:rsid w:val="00BE2A39"/>
    <w:rsid w:val="00BE2D6B"/>
    <w:rsid w:val="00BE303F"/>
    <w:rsid w:val="00BE3683"/>
    <w:rsid w:val="00BE37A2"/>
    <w:rsid w:val="00BE3F2D"/>
    <w:rsid w:val="00BE4E36"/>
    <w:rsid w:val="00BE53CB"/>
    <w:rsid w:val="00BE67F9"/>
    <w:rsid w:val="00BE6EB9"/>
    <w:rsid w:val="00BF02DC"/>
    <w:rsid w:val="00BF11AF"/>
    <w:rsid w:val="00BF11BD"/>
    <w:rsid w:val="00BF1B44"/>
    <w:rsid w:val="00BF1F0B"/>
    <w:rsid w:val="00BF2FA5"/>
    <w:rsid w:val="00BF3D4D"/>
    <w:rsid w:val="00BF688C"/>
    <w:rsid w:val="00BF7437"/>
    <w:rsid w:val="00C012D3"/>
    <w:rsid w:val="00C02551"/>
    <w:rsid w:val="00C03483"/>
    <w:rsid w:val="00C0382D"/>
    <w:rsid w:val="00C055B7"/>
    <w:rsid w:val="00C07088"/>
    <w:rsid w:val="00C10758"/>
    <w:rsid w:val="00C10F2D"/>
    <w:rsid w:val="00C1311C"/>
    <w:rsid w:val="00C143B4"/>
    <w:rsid w:val="00C14FDB"/>
    <w:rsid w:val="00C165EE"/>
    <w:rsid w:val="00C16CCA"/>
    <w:rsid w:val="00C17883"/>
    <w:rsid w:val="00C17DA4"/>
    <w:rsid w:val="00C207A7"/>
    <w:rsid w:val="00C20C64"/>
    <w:rsid w:val="00C20CCB"/>
    <w:rsid w:val="00C21D7C"/>
    <w:rsid w:val="00C21FE2"/>
    <w:rsid w:val="00C241B9"/>
    <w:rsid w:val="00C2436A"/>
    <w:rsid w:val="00C244FE"/>
    <w:rsid w:val="00C24535"/>
    <w:rsid w:val="00C251B7"/>
    <w:rsid w:val="00C25622"/>
    <w:rsid w:val="00C267D1"/>
    <w:rsid w:val="00C27428"/>
    <w:rsid w:val="00C27AA9"/>
    <w:rsid w:val="00C30E5A"/>
    <w:rsid w:val="00C3191E"/>
    <w:rsid w:val="00C33B53"/>
    <w:rsid w:val="00C34ADD"/>
    <w:rsid w:val="00C36BAC"/>
    <w:rsid w:val="00C36CD7"/>
    <w:rsid w:val="00C4019F"/>
    <w:rsid w:val="00C4055B"/>
    <w:rsid w:val="00C4103F"/>
    <w:rsid w:val="00C41221"/>
    <w:rsid w:val="00C4213A"/>
    <w:rsid w:val="00C4288F"/>
    <w:rsid w:val="00C42AD1"/>
    <w:rsid w:val="00C42CD2"/>
    <w:rsid w:val="00C43076"/>
    <w:rsid w:val="00C430E7"/>
    <w:rsid w:val="00C439DF"/>
    <w:rsid w:val="00C464BD"/>
    <w:rsid w:val="00C4667C"/>
    <w:rsid w:val="00C472E1"/>
    <w:rsid w:val="00C47D22"/>
    <w:rsid w:val="00C47F95"/>
    <w:rsid w:val="00C50E8E"/>
    <w:rsid w:val="00C51FDA"/>
    <w:rsid w:val="00C5254D"/>
    <w:rsid w:val="00C52ECB"/>
    <w:rsid w:val="00C5437A"/>
    <w:rsid w:val="00C5502D"/>
    <w:rsid w:val="00C559A7"/>
    <w:rsid w:val="00C55EE2"/>
    <w:rsid w:val="00C57BB2"/>
    <w:rsid w:val="00C61EDD"/>
    <w:rsid w:val="00C6293C"/>
    <w:rsid w:val="00C63C2A"/>
    <w:rsid w:val="00C64545"/>
    <w:rsid w:val="00C65862"/>
    <w:rsid w:val="00C661E4"/>
    <w:rsid w:val="00C71ED0"/>
    <w:rsid w:val="00C72318"/>
    <w:rsid w:val="00C73D2E"/>
    <w:rsid w:val="00C743AC"/>
    <w:rsid w:val="00C7453A"/>
    <w:rsid w:val="00C751F9"/>
    <w:rsid w:val="00C75604"/>
    <w:rsid w:val="00C8050D"/>
    <w:rsid w:val="00C82433"/>
    <w:rsid w:val="00C8283F"/>
    <w:rsid w:val="00C83C19"/>
    <w:rsid w:val="00C849AB"/>
    <w:rsid w:val="00C853CD"/>
    <w:rsid w:val="00C85E77"/>
    <w:rsid w:val="00C8611A"/>
    <w:rsid w:val="00C8761C"/>
    <w:rsid w:val="00C90D8E"/>
    <w:rsid w:val="00C90F6B"/>
    <w:rsid w:val="00C91965"/>
    <w:rsid w:val="00C91F32"/>
    <w:rsid w:val="00C9228C"/>
    <w:rsid w:val="00C92B5D"/>
    <w:rsid w:val="00C934F9"/>
    <w:rsid w:val="00C940AD"/>
    <w:rsid w:val="00C9562F"/>
    <w:rsid w:val="00C95E80"/>
    <w:rsid w:val="00C96B0D"/>
    <w:rsid w:val="00C97238"/>
    <w:rsid w:val="00C97532"/>
    <w:rsid w:val="00C97BF2"/>
    <w:rsid w:val="00CA17DD"/>
    <w:rsid w:val="00CA2483"/>
    <w:rsid w:val="00CA51B7"/>
    <w:rsid w:val="00CA620A"/>
    <w:rsid w:val="00CA7505"/>
    <w:rsid w:val="00CA7545"/>
    <w:rsid w:val="00CA78B2"/>
    <w:rsid w:val="00CB0EDA"/>
    <w:rsid w:val="00CB2720"/>
    <w:rsid w:val="00CB7B28"/>
    <w:rsid w:val="00CC349E"/>
    <w:rsid w:val="00CC3E16"/>
    <w:rsid w:val="00CC67EA"/>
    <w:rsid w:val="00CC6EEC"/>
    <w:rsid w:val="00CC77DE"/>
    <w:rsid w:val="00CD04E0"/>
    <w:rsid w:val="00CD06DB"/>
    <w:rsid w:val="00CD1A28"/>
    <w:rsid w:val="00CD2579"/>
    <w:rsid w:val="00CD3396"/>
    <w:rsid w:val="00CD452D"/>
    <w:rsid w:val="00CD4C8C"/>
    <w:rsid w:val="00CD4CC5"/>
    <w:rsid w:val="00CD54D2"/>
    <w:rsid w:val="00CD6242"/>
    <w:rsid w:val="00CD7A7F"/>
    <w:rsid w:val="00CE13A9"/>
    <w:rsid w:val="00CE3CCF"/>
    <w:rsid w:val="00CE3FEB"/>
    <w:rsid w:val="00CE42F0"/>
    <w:rsid w:val="00CE44B3"/>
    <w:rsid w:val="00CE689D"/>
    <w:rsid w:val="00CE7A88"/>
    <w:rsid w:val="00CE7C07"/>
    <w:rsid w:val="00CF0C0E"/>
    <w:rsid w:val="00CF1110"/>
    <w:rsid w:val="00CF1981"/>
    <w:rsid w:val="00CF3655"/>
    <w:rsid w:val="00CF415E"/>
    <w:rsid w:val="00CF6EEC"/>
    <w:rsid w:val="00D01404"/>
    <w:rsid w:val="00D01FE2"/>
    <w:rsid w:val="00D03D76"/>
    <w:rsid w:val="00D044C6"/>
    <w:rsid w:val="00D044EC"/>
    <w:rsid w:val="00D045F6"/>
    <w:rsid w:val="00D05322"/>
    <w:rsid w:val="00D05A33"/>
    <w:rsid w:val="00D06362"/>
    <w:rsid w:val="00D064BA"/>
    <w:rsid w:val="00D06AA1"/>
    <w:rsid w:val="00D06E1E"/>
    <w:rsid w:val="00D1022D"/>
    <w:rsid w:val="00D11B5C"/>
    <w:rsid w:val="00D1276D"/>
    <w:rsid w:val="00D12DF6"/>
    <w:rsid w:val="00D13408"/>
    <w:rsid w:val="00D14BBD"/>
    <w:rsid w:val="00D14F92"/>
    <w:rsid w:val="00D15D45"/>
    <w:rsid w:val="00D17516"/>
    <w:rsid w:val="00D17771"/>
    <w:rsid w:val="00D1795F"/>
    <w:rsid w:val="00D17E54"/>
    <w:rsid w:val="00D20222"/>
    <w:rsid w:val="00D21005"/>
    <w:rsid w:val="00D24061"/>
    <w:rsid w:val="00D261E8"/>
    <w:rsid w:val="00D26535"/>
    <w:rsid w:val="00D26D5D"/>
    <w:rsid w:val="00D26DF2"/>
    <w:rsid w:val="00D2711E"/>
    <w:rsid w:val="00D27805"/>
    <w:rsid w:val="00D278A1"/>
    <w:rsid w:val="00D27FD5"/>
    <w:rsid w:val="00D31A62"/>
    <w:rsid w:val="00D32075"/>
    <w:rsid w:val="00D3264A"/>
    <w:rsid w:val="00D3270B"/>
    <w:rsid w:val="00D32AA7"/>
    <w:rsid w:val="00D33CDD"/>
    <w:rsid w:val="00D350B6"/>
    <w:rsid w:val="00D35BE1"/>
    <w:rsid w:val="00D35C29"/>
    <w:rsid w:val="00D35FAB"/>
    <w:rsid w:val="00D36426"/>
    <w:rsid w:val="00D3656E"/>
    <w:rsid w:val="00D36EC2"/>
    <w:rsid w:val="00D36FA4"/>
    <w:rsid w:val="00D40C51"/>
    <w:rsid w:val="00D415BB"/>
    <w:rsid w:val="00D42A23"/>
    <w:rsid w:val="00D43481"/>
    <w:rsid w:val="00D43A51"/>
    <w:rsid w:val="00D43B02"/>
    <w:rsid w:val="00D45844"/>
    <w:rsid w:val="00D465C4"/>
    <w:rsid w:val="00D46B6C"/>
    <w:rsid w:val="00D500CE"/>
    <w:rsid w:val="00D51812"/>
    <w:rsid w:val="00D54A60"/>
    <w:rsid w:val="00D566A9"/>
    <w:rsid w:val="00D56A2A"/>
    <w:rsid w:val="00D56ADB"/>
    <w:rsid w:val="00D57447"/>
    <w:rsid w:val="00D577F0"/>
    <w:rsid w:val="00D57F19"/>
    <w:rsid w:val="00D61262"/>
    <w:rsid w:val="00D61453"/>
    <w:rsid w:val="00D62678"/>
    <w:rsid w:val="00D626BA"/>
    <w:rsid w:val="00D6394B"/>
    <w:rsid w:val="00D65680"/>
    <w:rsid w:val="00D67469"/>
    <w:rsid w:val="00D67B8B"/>
    <w:rsid w:val="00D67E8D"/>
    <w:rsid w:val="00D702D5"/>
    <w:rsid w:val="00D70A2D"/>
    <w:rsid w:val="00D710E2"/>
    <w:rsid w:val="00D71190"/>
    <w:rsid w:val="00D72025"/>
    <w:rsid w:val="00D72574"/>
    <w:rsid w:val="00D72938"/>
    <w:rsid w:val="00D7396A"/>
    <w:rsid w:val="00D7427B"/>
    <w:rsid w:val="00D758C1"/>
    <w:rsid w:val="00D76017"/>
    <w:rsid w:val="00D76185"/>
    <w:rsid w:val="00D77F55"/>
    <w:rsid w:val="00D80784"/>
    <w:rsid w:val="00D83F9A"/>
    <w:rsid w:val="00D85143"/>
    <w:rsid w:val="00D85162"/>
    <w:rsid w:val="00D86B02"/>
    <w:rsid w:val="00D9052C"/>
    <w:rsid w:val="00D9109F"/>
    <w:rsid w:val="00D910F4"/>
    <w:rsid w:val="00D92408"/>
    <w:rsid w:val="00D92FF3"/>
    <w:rsid w:val="00D930CC"/>
    <w:rsid w:val="00D95FA1"/>
    <w:rsid w:val="00D976AE"/>
    <w:rsid w:val="00DA0304"/>
    <w:rsid w:val="00DA0825"/>
    <w:rsid w:val="00DA0AA5"/>
    <w:rsid w:val="00DA1440"/>
    <w:rsid w:val="00DA1E7E"/>
    <w:rsid w:val="00DA1F37"/>
    <w:rsid w:val="00DA2838"/>
    <w:rsid w:val="00DA293D"/>
    <w:rsid w:val="00DA3041"/>
    <w:rsid w:val="00DA3119"/>
    <w:rsid w:val="00DA39B1"/>
    <w:rsid w:val="00DA6A61"/>
    <w:rsid w:val="00DA70B1"/>
    <w:rsid w:val="00DB034B"/>
    <w:rsid w:val="00DB094C"/>
    <w:rsid w:val="00DB0BAA"/>
    <w:rsid w:val="00DB1713"/>
    <w:rsid w:val="00DB258C"/>
    <w:rsid w:val="00DB2C69"/>
    <w:rsid w:val="00DB35EA"/>
    <w:rsid w:val="00DB3884"/>
    <w:rsid w:val="00DB39C0"/>
    <w:rsid w:val="00DB5E22"/>
    <w:rsid w:val="00DB6DF6"/>
    <w:rsid w:val="00DB70F0"/>
    <w:rsid w:val="00DC0DBA"/>
    <w:rsid w:val="00DC0EE5"/>
    <w:rsid w:val="00DC0F25"/>
    <w:rsid w:val="00DC15CE"/>
    <w:rsid w:val="00DC2D1E"/>
    <w:rsid w:val="00DC48EA"/>
    <w:rsid w:val="00DC625B"/>
    <w:rsid w:val="00DC6C37"/>
    <w:rsid w:val="00DC6F3B"/>
    <w:rsid w:val="00DC78A6"/>
    <w:rsid w:val="00DD0EA9"/>
    <w:rsid w:val="00DD15D5"/>
    <w:rsid w:val="00DD1A79"/>
    <w:rsid w:val="00DD3266"/>
    <w:rsid w:val="00DD40F0"/>
    <w:rsid w:val="00DD529B"/>
    <w:rsid w:val="00DD58E3"/>
    <w:rsid w:val="00DD6478"/>
    <w:rsid w:val="00DD705B"/>
    <w:rsid w:val="00DD75A1"/>
    <w:rsid w:val="00DE19B7"/>
    <w:rsid w:val="00DE2B3F"/>
    <w:rsid w:val="00DE2FEE"/>
    <w:rsid w:val="00DE307C"/>
    <w:rsid w:val="00DE377C"/>
    <w:rsid w:val="00DE4527"/>
    <w:rsid w:val="00DE4AC5"/>
    <w:rsid w:val="00DE4C55"/>
    <w:rsid w:val="00DE5712"/>
    <w:rsid w:val="00DE682D"/>
    <w:rsid w:val="00DE7B83"/>
    <w:rsid w:val="00DF05F4"/>
    <w:rsid w:val="00DF0A7F"/>
    <w:rsid w:val="00DF1C6E"/>
    <w:rsid w:val="00DF229C"/>
    <w:rsid w:val="00DF2798"/>
    <w:rsid w:val="00DF2CA3"/>
    <w:rsid w:val="00DF3071"/>
    <w:rsid w:val="00DF322E"/>
    <w:rsid w:val="00DF3627"/>
    <w:rsid w:val="00DF484E"/>
    <w:rsid w:val="00DF510B"/>
    <w:rsid w:val="00DF7F35"/>
    <w:rsid w:val="00E015D3"/>
    <w:rsid w:val="00E01959"/>
    <w:rsid w:val="00E0301A"/>
    <w:rsid w:val="00E03124"/>
    <w:rsid w:val="00E03CAD"/>
    <w:rsid w:val="00E0440D"/>
    <w:rsid w:val="00E06610"/>
    <w:rsid w:val="00E0681A"/>
    <w:rsid w:val="00E06A3B"/>
    <w:rsid w:val="00E10D04"/>
    <w:rsid w:val="00E118A6"/>
    <w:rsid w:val="00E13508"/>
    <w:rsid w:val="00E14549"/>
    <w:rsid w:val="00E14E0C"/>
    <w:rsid w:val="00E159F2"/>
    <w:rsid w:val="00E201E6"/>
    <w:rsid w:val="00E213AF"/>
    <w:rsid w:val="00E22716"/>
    <w:rsid w:val="00E2380D"/>
    <w:rsid w:val="00E243C7"/>
    <w:rsid w:val="00E250C1"/>
    <w:rsid w:val="00E2563B"/>
    <w:rsid w:val="00E25BDC"/>
    <w:rsid w:val="00E27BD6"/>
    <w:rsid w:val="00E27C34"/>
    <w:rsid w:val="00E304C9"/>
    <w:rsid w:val="00E305C6"/>
    <w:rsid w:val="00E30A4E"/>
    <w:rsid w:val="00E31834"/>
    <w:rsid w:val="00E31CE2"/>
    <w:rsid w:val="00E32907"/>
    <w:rsid w:val="00E341F5"/>
    <w:rsid w:val="00E355FD"/>
    <w:rsid w:val="00E35901"/>
    <w:rsid w:val="00E36EF8"/>
    <w:rsid w:val="00E373DC"/>
    <w:rsid w:val="00E40C17"/>
    <w:rsid w:val="00E42018"/>
    <w:rsid w:val="00E4475A"/>
    <w:rsid w:val="00E45500"/>
    <w:rsid w:val="00E45E8A"/>
    <w:rsid w:val="00E46465"/>
    <w:rsid w:val="00E4648F"/>
    <w:rsid w:val="00E47A34"/>
    <w:rsid w:val="00E5297D"/>
    <w:rsid w:val="00E557B9"/>
    <w:rsid w:val="00E5715F"/>
    <w:rsid w:val="00E57A44"/>
    <w:rsid w:val="00E57B7B"/>
    <w:rsid w:val="00E64045"/>
    <w:rsid w:val="00E64B88"/>
    <w:rsid w:val="00E64BC8"/>
    <w:rsid w:val="00E668BB"/>
    <w:rsid w:val="00E67DE4"/>
    <w:rsid w:val="00E705F2"/>
    <w:rsid w:val="00E705FD"/>
    <w:rsid w:val="00E70C3E"/>
    <w:rsid w:val="00E72998"/>
    <w:rsid w:val="00E72A5A"/>
    <w:rsid w:val="00E72B48"/>
    <w:rsid w:val="00E7361B"/>
    <w:rsid w:val="00E73C27"/>
    <w:rsid w:val="00E73E51"/>
    <w:rsid w:val="00E748B2"/>
    <w:rsid w:val="00E74DC0"/>
    <w:rsid w:val="00E75790"/>
    <w:rsid w:val="00E75A40"/>
    <w:rsid w:val="00E76727"/>
    <w:rsid w:val="00E76E7F"/>
    <w:rsid w:val="00E802E8"/>
    <w:rsid w:val="00E8033D"/>
    <w:rsid w:val="00E806AF"/>
    <w:rsid w:val="00E8111E"/>
    <w:rsid w:val="00E81145"/>
    <w:rsid w:val="00E81F0C"/>
    <w:rsid w:val="00E82B0F"/>
    <w:rsid w:val="00E82DB1"/>
    <w:rsid w:val="00E85B46"/>
    <w:rsid w:val="00E8618B"/>
    <w:rsid w:val="00E87D5A"/>
    <w:rsid w:val="00E913F6"/>
    <w:rsid w:val="00E94061"/>
    <w:rsid w:val="00E94113"/>
    <w:rsid w:val="00E945C1"/>
    <w:rsid w:val="00E964FE"/>
    <w:rsid w:val="00E96E0A"/>
    <w:rsid w:val="00EA0F4F"/>
    <w:rsid w:val="00EA1BB3"/>
    <w:rsid w:val="00EA22F6"/>
    <w:rsid w:val="00EA4CCB"/>
    <w:rsid w:val="00EA6F65"/>
    <w:rsid w:val="00EA7BE8"/>
    <w:rsid w:val="00EB1EDE"/>
    <w:rsid w:val="00EB21BA"/>
    <w:rsid w:val="00EB24B0"/>
    <w:rsid w:val="00EB5236"/>
    <w:rsid w:val="00EB53BE"/>
    <w:rsid w:val="00EB7D4F"/>
    <w:rsid w:val="00EB7E5C"/>
    <w:rsid w:val="00EC004F"/>
    <w:rsid w:val="00EC1884"/>
    <w:rsid w:val="00EC213C"/>
    <w:rsid w:val="00EC2BEA"/>
    <w:rsid w:val="00EC2DE4"/>
    <w:rsid w:val="00EC2F95"/>
    <w:rsid w:val="00EC3751"/>
    <w:rsid w:val="00EC3DF2"/>
    <w:rsid w:val="00EC563C"/>
    <w:rsid w:val="00EC5711"/>
    <w:rsid w:val="00EC73AC"/>
    <w:rsid w:val="00ED0288"/>
    <w:rsid w:val="00ED04DB"/>
    <w:rsid w:val="00ED180E"/>
    <w:rsid w:val="00ED1FEC"/>
    <w:rsid w:val="00ED232D"/>
    <w:rsid w:val="00ED254D"/>
    <w:rsid w:val="00ED273D"/>
    <w:rsid w:val="00ED3407"/>
    <w:rsid w:val="00ED5A65"/>
    <w:rsid w:val="00ED5CBD"/>
    <w:rsid w:val="00ED6636"/>
    <w:rsid w:val="00ED79CA"/>
    <w:rsid w:val="00EE15DE"/>
    <w:rsid w:val="00EE324E"/>
    <w:rsid w:val="00EE371E"/>
    <w:rsid w:val="00EE3931"/>
    <w:rsid w:val="00EE41DA"/>
    <w:rsid w:val="00EE4BD0"/>
    <w:rsid w:val="00EE5EDC"/>
    <w:rsid w:val="00EE6BF3"/>
    <w:rsid w:val="00EE7CF6"/>
    <w:rsid w:val="00EF0400"/>
    <w:rsid w:val="00EF0776"/>
    <w:rsid w:val="00EF0777"/>
    <w:rsid w:val="00EF0986"/>
    <w:rsid w:val="00EF0FDD"/>
    <w:rsid w:val="00EF3436"/>
    <w:rsid w:val="00EF3E70"/>
    <w:rsid w:val="00EF699F"/>
    <w:rsid w:val="00EF6B35"/>
    <w:rsid w:val="00F0043F"/>
    <w:rsid w:val="00F012B9"/>
    <w:rsid w:val="00F02237"/>
    <w:rsid w:val="00F036B6"/>
    <w:rsid w:val="00F064E4"/>
    <w:rsid w:val="00F06D5B"/>
    <w:rsid w:val="00F0748C"/>
    <w:rsid w:val="00F07C17"/>
    <w:rsid w:val="00F07C87"/>
    <w:rsid w:val="00F11BFE"/>
    <w:rsid w:val="00F121AC"/>
    <w:rsid w:val="00F1223A"/>
    <w:rsid w:val="00F1342E"/>
    <w:rsid w:val="00F1366E"/>
    <w:rsid w:val="00F13A8E"/>
    <w:rsid w:val="00F149A2"/>
    <w:rsid w:val="00F16D35"/>
    <w:rsid w:val="00F16FE7"/>
    <w:rsid w:val="00F1719C"/>
    <w:rsid w:val="00F20DF4"/>
    <w:rsid w:val="00F21776"/>
    <w:rsid w:val="00F21B69"/>
    <w:rsid w:val="00F22D5A"/>
    <w:rsid w:val="00F23070"/>
    <w:rsid w:val="00F25476"/>
    <w:rsid w:val="00F26EED"/>
    <w:rsid w:val="00F279C6"/>
    <w:rsid w:val="00F3189D"/>
    <w:rsid w:val="00F318B7"/>
    <w:rsid w:val="00F31C5A"/>
    <w:rsid w:val="00F33586"/>
    <w:rsid w:val="00F3391E"/>
    <w:rsid w:val="00F34B6A"/>
    <w:rsid w:val="00F34E59"/>
    <w:rsid w:val="00F358E2"/>
    <w:rsid w:val="00F367F2"/>
    <w:rsid w:val="00F37244"/>
    <w:rsid w:val="00F37B3A"/>
    <w:rsid w:val="00F40A59"/>
    <w:rsid w:val="00F40C35"/>
    <w:rsid w:val="00F42811"/>
    <w:rsid w:val="00F441EC"/>
    <w:rsid w:val="00F45981"/>
    <w:rsid w:val="00F474C1"/>
    <w:rsid w:val="00F47791"/>
    <w:rsid w:val="00F47FB5"/>
    <w:rsid w:val="00F5242C"/>
    <w:rsid w:val="00F52A7B"/>
    <w:rsid w:val="00F52F03"/>
    <w:rsid w:val="00F54FD4"/>
    <w:rsid w:val="00F56749"/>
    <w:rsid w:val="00F56FC8"/>
    <w:rsid w:val="00F57EA8"/>
    <w:rsid w:val="00F60165"/>
    <w:rsid w:val="00F602FF"/>
    <w:rsid w:val="00F61210"/>
    <w:rsid w:val="00F624CB"/>
    <w:rsid w:val="00F62DCF"/>
    <w:rsid w:val="00F63A5D"/>
    <w:rsid w:val="00F643D0"/>
    <w:rsid w:val="00F656AA"/>
    <w:rsid w:val="00F665AF"/>
    <w:rsid w:val="00F66D25"/>
    <w:rsid w:val="00F6736F"/>
    <w:rsid w:val="00F676AD"/>
    <w:rsid w:val="00F679CB"/>
    <w:rsid w:val="00F701B0"/>
    <w:rsid w:val="00F70CB1"/>
    <w:rsid w:val="00F70D26"/>
    <w:rsid w:val="00F70D9D"/>
    <w:rsid w:val="00F70F2F"/>
    <w:rsid w:val="00F71E3C"/>
    <w:rsid w:val="00F71FE8"/>
    <w:rsid w:val="00F722AE"/>
    <w:rsid w:val="00F72641"/>
    <w:rsid w:val="00F73007"/>
    <w:rsid w:val="00F75132"/>
    <w:rsid w:val="00F76322"/>
    <w:rsid w:val="00F820F2"/>
    <w:rsid w:val="00F8215C"/>
    <w:rsid w:val="00F824CD"/>
    <w:rsid w:val="00F82616"/>
    <w:rsid w:val="00F833CC"/>
    <w:rsid w:val="00F84862"/>
    <w:rsid w:val="00F84896"/>
    <w:rsid w:val="00F84EDE"/>
    <w:rsid w:val="00F863E1"/>
    <w:rsid w:val="00F868E3"/>
    <w:rsid w:val="00F874F2"/>
    <w:rsid w:val="00F87A45"/>
    <w:rsid w:val="00F90AE2"/>
    <w:rsid w:val="00F92A03"/>
    <w:rsid w:val="00F93287"/>
    <w:rsid w:val="00F933FC"/>
    <w:rsid w:val="00F9388E"/>
    <w:rsid w:val="00F94966"/>
    <w:rsid w:val="00F96A42"/>
    <w:rsid w:val="00F9773D"/>
    <w:rsid w:val="00F97A0E"/>
    <w:rsid w:val="00F97A30"/>
    <w:rsid w:val="00F97B97"/>
    <w:rsid w:val="00F97E70"/>
    <w:rsid w:val="00FA1303"/>
    <w:rsid w:val="00FA2B0B"/>
    <w:rsid w:val="00FA3E48"/>
    <w:rsid w:val="00FA5E74"/>
    <w:rsid w:val="00FA6ABC"/>
    <w:rsid w:val="00FB054B"/>
    <w:rsid w:val="00FB12CA"/>
    <w:rsid w:val="00FB13A1"/>
    <w:rsid w:val="00FB1CE5"/>
    <w:rsid w:val="00FB2493"/>
    <w:rsid w:val="00FB419F"/>
    <w:rsid w:val="00FB41DE"/>
    <w:rsid w:val="00FB42A2"/>
    <w:rsid w:val="00FB512F"/>
    <w:rsid w:val="00FB57EC"/>
    <w:rsid w:val="00FB7B66"/>
    <w:rsid w:val="00FC02F4"/>
    <w:rsid w:val="00FC04BE"/>
    <w:rsid w:val="00FC1121"/>
    <w:rsid w:val="00FC38E2"/>
    <w:rsid w:val="00FC398B"/>
    <w:rsid w:val="00FC3D19"/>
    <w:rsid w:val="00FC4042"/>
    <w:rsid w:val="00FC45B0"/>
    <w:rsid w:val="00FC4A57"/>
    <w:rsid w:val="00FC5166"/>
    <w:rsid w:val="00FC5E0A"/>
    <w:rsid w:val="00FC622E"/>
    <w:rsid w:val="00FC7A6B"/>
    <w:rsid w:val="00FC7AA0"/>
    <w:rsid w:val="00FD4164"/>
    <w:rsid w:val="00FD45BA"/>
    <w:rsid w:val="00FD6415"/>
    <w:rsid w:val="00FD6D7C"/>
    <w:rsid w:val="00FE0A0A"/>
    <w:rsid w:val="00FE1131"/>
    <w:rsid w:val="00FE176F"/>
    <w:rsid w:val="00FE1B68"/>
    <w:rsid w:val="00FE3633"/>
    <w:rsid w:val="00FE3D1D"/>
    <w:rsid w:val="00FE4604"/>
    <w:rsid w:val="00FE5128"/>
    <w:rsid w:val="00FE52FA"/>
    <w:rsid w:val="00FE5461"/>
    <w:rsid w:val="00FE5A6A"/>
    <w:rsid w:val="00FE7AFD"/>
    <w:rsid w:val="00FF0172"/>
    <w:rsid w:val="00FF1917"/>
    <w:rsid w:val="00FF2F0B"/>
    <w:rsid w:val="00FF34B4"/>
    <w:rsid w:val="00FF3535"/>
    <w:rsid w:val="00FF482E"/>
    <w:rsid w:val="00FF49B5"/>
    <w:rsid w:val="00FF5EDE"/>
    <w:rsid w:val="00FF6D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6497"/>
    <o:shapelayout v:ext="edit">
      <o:idmap v:ext="edit" data="1"/>
    </o:shapelayout>
  </w:shapeDefaults>
  <w:decimalSymbol w:val=","/>
  <w:listSeparator w:val=";"/>
  <w14:docId w14:val="2A0EE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45"/>
    <w:pPr>
      <w:suppressAutoHyphens/>
    </w:pPr>
    <w:rPr>
      <w:sz w:val="24"/>
      <w:szCs w:val="24"/>
      <w:lang w:eastAsia="ar-SA"/>
    </w:rPr>
  </w:style>
  <w:style w:type="paragraph" w:styleId="Heading1">
    <w:name w:val="heading 1"/>
    <w:aliases w:val="H1,Section Heading,heading1,Antraste 1,h1 + Left:  0 cm,First line....,h1"/>
    <w:basedOn w:val="Normal"/>
    <w:next w:val="Normal"/>
    <w:link w:val="Heading1Char"/>
    <w:uiPriority w:val="9"/>
    <w:qFormat/>
    <w:rsid w:val="00B777DB"/>
    <w:pPr>
      <w:keepNext/>
      <w:numPr>
        <w:numId w:val="1"/>
      </w:numPr>
      <w:ind w:left="1080"/>
      <w:outlineLvl w:val="0"/>
    </w:pPr>
    <w:rPr>
      <w:b/>
      <w:bCs/>
      <w:sz w:val="22"/>
    </w:rPr>
  </w:style>
  <w:style w:type="paragraph" w:styleId="Heading2">
    <w:name w:val="heading 2"/>
    <w:aliases w:val="Heading 21,H2,H21"/>
    <w:basedOn w:val="Normal"/>
    <w:next w:val="Normal"/>
    <w:link w:val="Heading2Char"/>
    <w:qFormat/>
    <w:rsid w:val="00B777DB"/>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B777DB"/>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777DB"/>
    <w:pPr>
      <w:keepNext/>
      <w:jc w:val="center"/>
      <w:outlineLvl w:val="3"/>
    </w:pPr>
    <w:rPr>
      <w:b/>
      <w:sz w:val="22"/>
    </w:rPr>
  </w:style>
  <w:style w:type="paragraph" w:styleId="Heading5">
    <w:name w:val="heading 5"/>
    <w:basedOn w:val="Normal"/>
    <w:next w:val="Normal"/>
    <w:link w:val="Heading5Char"/>
    <w:qFormat/>
    <w:rsid w:val="00B777DB"/>
    <w:pPr>
      <w:keepNext/>
      <w:numPr>
        <w:numId w:val="4"/>
      </w:numPr>
      <w:jc w:val="center"/>
      <w:outlineLvl w:val="4"/>
    </w:pPr>
    <w:rPr>
      <w:b/>
      <w:i/>
      <w:color w:val="000000"/>
      <w:sz w:val="22"/>
      <w:szCs w:val="23"/>
    </w:rPr>
  </w:style>
  <w:style w:type="paragraph" w:styleId="Heading6">
    <w:name w:val="heading 6"/>
    <w:basedOn w:val="Normal"/>
    <w:next w:val="Normal"/>
    <w:link w:val="Heading6Char"/>
    <w:qFormat/>
    <w:rsid w:val="00B777D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777DB"/>
    <w:pPr>
      <w:keepNext/>
      <w:tabs>
        <w:tab w:val="left" w:pos="360"/>
        <w:tab w:val="left" w:pos="1440"/>
        <w:tab w:val="left" w:pos="1800"/>
      </w:tabs>
      <w:ind w:left="360"/>
      <w:jc w:val="center"/>
      <w:outlineLvl w:val="6"/>
    </w:pPr>
    <w:rPr>
      <w:b/>
      <w:i/>
      <w:color w:val="000000"/>
      <w:sz w:val="22"/>
      <w:szCs w:val="23"/>
    </w:rPr>
  </w:style>
  <w:style w:type="paragraph" w:styleId="Heading8">
    <w:name w:val="heading 8"/>
    <w:basedOn w:val="Normal"/>
    <w:next w:val="Normal"/>
    <w:link w:val="Heading8Char"/>
    <w:qFormat/>
    <w:rsid w:val="00B777DB"/>
    <w:pPr>
      <w:keepNext/>
      <w:shd w:val="clear" w:color="auto" w:fill="FFFFFF"/>
      <w:ind w:left="7"/>
      <w:jc w:val="right"/>
      <w:outlineLvl w:val="7"/>
    </w:pPr>
    <w:rPr>
      <w:rFonts w:eastAsia="Arial"/>
      <w:b/>
      <w:bCs/>
      <w:caps/>
      <w:kern w:val="1"/>
      <w:sz w:val="22"/>
      <w:szCs w:val="22"/>
    </w:rPr>
  </w:style>
  <w:style w:type="paragraph" w:styleId="Heading9">
    <w:name w:val="heading 9"/>
    <w:basedOn w:val="Normal"/>
    <w:next w:val="Normal"/>
    <w:link w:val="Heading9Char"/>
    <w:qFormat/>
    <w:rsid w:val="00B777DB"/>
    <w:pPr>
      <w:keepNext/>
      <w:jc w:val="center"/>
      <w:outlineLvl w:val="8"/>
    </w:pPr>
    <w:rPr>
      <w:b/>
      <w:sz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CommentReference">
    <w:name w:val="annotation reference"/>
    <w:uiPriority w:val="99"/>
    <w:semiHidden/>
    <w:rsid w:val="00B777DB"/>
    <w:rPr>
      <w:sz w:val="16"/>
      <w:szCs w:val="16"/>
    </w:rPr>
  </w:style>
  <w:style w:type="character" w:styleId="PageNumber">
    <w:name w:val="page number"/>
    <w:basedOn w:val="WW-DefaultParagraphFont11111111"/>
    <w:rsid w:val="00B777DB"/>
  </w:style>
  <w:style w:type="character" w:styleId="Hyperlink">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FollowedHyperlink">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Normal"/>
    <w:next w:val="BodyText"/>
    <w:rsid w:val="00B777DB"/>
    <w:pPr>
      <w:keepNext/>
      <w:spacing w:before="240" w:after="120"/>
    </w:pPr>
    <w:rPr>
      <w:rFonts w:ascii="Arial" w:eastAsia="Arial" w:hAnsi="Arial" w:cs="Tahoma"/>
      <w:sz w:val="28"/>
      <w:szCs w:val="28"/>
    </w:rPr>
  </w:style>
  <w:style w:type="paragraph" w:styleId="BodyText">
    <w:name w:val="Body Text"/>
    <w:aliases w:val="Pamatteksts Rakstz. Rakstz."/>
    <w:basedOn w:val="Normal"/>
    <w:link w:val="BodyTextChar"/>
    <w:rsid w:val="00B777DB"/>
    <w:pPr>
      <w:jc w:val="center"/>
    </w:pPr>
    <w:rPr>
      <w:sz w:val="20"/>
      <w:szCs w:val="20"/>
    </w:rPr>
  </w:style>
  <w:style w:type="paragraph" w:styleId="List">
    <w:name w:val="List"/>
    <w:basedOn w:val="BodyText"/>
    <w:rsid w:val="00B777DB"/>
    <w:rPr>
      <w:rFonts w:cs="Tahoma"/>
    </w:rPr>
  </w:style>
  <w:style w:type="paragraph" w:styleId="Caption">
    <w:name w:val="caption"/>
    <w:basedOn w:val="Normal"/>
    <w:qFormat/>
    <w:rsid w:val="00B777DB"/>
    <w:pPr>
      <w:suppressLineNumbers/>
      <w:spacing w:before="120" w:after="120"/>
    </w:pPr>
    <w:rPr>
      <w:rFonts w:cs="Tahoma"/>
      <w:i/>
      <w:iCs/>
    </w:rPr>
  </w:style>
  <w:style w:type="paragraph" w:customStyle="1" w:styleId="Index">
    <w:name w:val="Index"/>
    <w:basedOn w:val="Normal"/>
    <w:rsid w:val="00B777DB"/>
    <w:pPr>
      <w:suppressLineNumbers/>
    </w:pPr>
    <w:rPr>
      <w:rFonts w:cs="Tahoma"/>
    </w:rPr>
  </w:style>
  <w:style w:type="paragraph" w:customStyle="1" w:styleId="Zinojums1">
    <w:name w:val="Zinojums 1"/>
    <w:basedOn w:val="Normal"/>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Normal"/>
    <w:rsid w:val="00B777DB"/>
    <w:rPr>
      <w:rFonts w:eastAsia="Calibri"/>
      <w:sz w:val="22"/>
      <w:szCs w:val="22"/>
    </w:rPr>
  </w:style>
  <w:style w:type="paragraph" w:customStyle="1" w:styleId="MArtins2">
    <w:name w:val="MArtins 2"/>
    <w:basedOn w:val="Normal"/>
    <w:rsid w:val="00B777DB"/>
    <w:rPr>
      <w:rFonts w:eastAsia="Calibri"/>
      <w:b/>
      <w:sz w:val="40"/>
      <w:szCs w:val="22"/>
    </w:rPr>
  </w:style>
  <w:style w:type="paragraph" w:styleId="Header">
    <w:name w:val="header"/>
    <w:basedOn w:val="Normal"/>
    <w:link w:val="HeaderChar"/>
    <w:uiPriority w:val="99"/>
    <w:rsid w:val="00B777DB"/>
    <w:pPr>
      <w:tabs>
        <w:tab w:val="center" w:pos="4153"/>
        <w:tab w:val="right" w:pos="8306"/>
      </w:tabs>
    </w:pPr>
    <w:rPr>
      <w:szCs w:val="20"/>
    </w:rPr>
  </w:style>
  <w:style w:type="paragraph" w:styleId="Title">
    <w:name w:val="Title"/>
    <w:basedOn w:val="Normal"/>
    <w:next w:val="Subtitle"/>
    <w:link w:val="TitleChar"/>
    <w:qFormat/>
    <w:rsid w:val="00B777DB"/>
    <w:pPr>
      <w:jc w:val="center"/>
    </w:pPr>
    <w:rPr>
      <w:b/>
      <w:sz w:val="32"/>
      <w:szCs w:val="20"/>
      <w:u w:val="single"/>
    </w:rPr>
  </w:style>
  <w:style w:type="paragraph" w:styleId="Subtitle">
    <w:name w:val="Subtitle"/>
    <w:basedOn w:val="Normal"/>
    <w:next w:val="BodyText"/>
    <w:link w:val="SubtitleChar"/>
    <w:qFormat/>
    <w:rsid w:val="00B777DB"/>
    <w:pPr>
      <w:keepNext/>
      <w:spacing w:before="240" w:after="120"/>
      <w:jc w:val="center"/>
    </w:pPr>
    <w:rPr>
      <w:rFonts w:ascii="Arial" w:eastAsia="Arial" w:hAnsi="Arial" w:cs="Tahoma"/>
      <w:i/>
      <w:iCs/>
      <w:sz w:val="28"/>
      <w:szCs w:val="28"/>
    </w:rPr>
  </w:style>
  <w:style w:type="paragraph" w:styleId="BodyTextIndent3">
    <w:name w:val="Body Text Indent 3"/>
    <w:basedOn w:val="Normal"/>
    <w:link w:val="BodyTextIndent3Char"/>
    <w:rsid w:val="00B777DB"/>
    <w:pPr>
      <w:ind w:firstLine="360"/>
      <w:jc w:val="both"/>
    </w:pPr>
    <w:rPr>
      <w:szCs w:val="20"/>
    </w:rPr>
  </w:style>
  <w:style w:type="paragraph" w:styleId="BodyTextIndent2">
    <w:name w:val="Body Text Indent 2"/>
    <w:basedOn w:val="Normal"/>
    <w:link w:val="BodyTextIndent2Char"/>
    <w:rsid w:val="00B777DB"/>
    <w:pPr>
      <w:ind w:left="851" w:hanging="851"/>
      <w:jc w:val="both"/>
    </w:pPr>
    <w:rPr>
      <w:szCs w:val="20"/>
    </w:rPr>
  </w:style>
  <w:style w:type="paragraph" w:styleId="Footer">
    <w:name w:val="footer"/>
    <w:basedOn w:val="Normal"/>
    <w:link w:val="FooterChar"/>
    <w:uiPriority w:val="99"/>
    <w:rsid w:val="00B777DB"/>
    <w:pPr>
      <w:tabs>
        <w:tab w:val="center" w:pos="4153"/>
        <w:tab w:val="right" w:pos="8306"/>
      </w:tabs>
    </w:pPr>
    <w:rPr>
      <w:szCs w:val="20"/>
      <w:lang w:val="x-none"/>
    </w:rPr>
  </w:style>
  <w:style w:type="paragraph" w:styleId="CommentText">
    <w:name w:val="annotation text"/>
    <w:basedOn w:val="Normal"/>
    <w:link w:val="CommentTextChar"/>
    <w:uiPriority w:val="99"/>
    <w:semiHidden/>
    <w:rsid w:val="00B777DB"/>
    <w:rPr>
      <w:sz w:val="20"/>
      <w:szCs w:val="20"/>
      <w:lang w:val="x-none"/>
    </w:rPr>
  </w:style>
  <w:style w:type="paragraph" w:styleId="BodyTextIndent">
    <w:name w:val="Body Text Indent"/>
    <w:basedOn w:val="Normal"/>
    <w:link w:val="BodyTextIndentChar"/>
    <w:rsid w:val="00B777DB"/>
    <w:pPr>
      <w:spacing w:after="120"/>
      <w:ind w:left="283"/>
    </w:pPr>
  </w:style>
  <w:style w:type="paragraph" w:customStyle="1" w:styleId="Balonteksts1">
    <w:name w:val="Balonteksts1"/>
    <w:basedOn w:val="Normal"/>
    <w:rsid w:val="00B777DB"/>
    <w:rPr>
      <w:rFonts w:ascii="Tahoma" w:hAnsi="Tahoma" w:cs="Tahoma"/>
      <w:sz w:val="16"/>
      <w:szCs w:val="16"/>
    </w:rPr>
  </w:style>
  <w:style w:type="paragraph" w:customStyle="1" w:styleId="Komentratma1">
    <w:name w:val="Komentāra tēma1"/>
    <w:basedOn w:val="CommentText"/>
    <w:next w:val="CommentText"/>
    <w:rsid w:val="00B777DB"/>
    <w:rPr>
      <w:b/>
      <w:bCs/>
      <w:lang w:val="en-GB"/>
    </w:rPr>
  </w:style>
  <w:style w:type="paragraph" w:customStyle="1" w:styleId="TableContents">
    <w:name w:val="Table Contents"/>
    <w:basedOn w:val="Normal"/>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BodyText"/>
    <w:rsid w:val="00B777DB"/>
  </w:style>
  <w:style w:type="paragraph" w:customStyle="1" w:styleId="ListParagraph1">
    <w:name w:val="List Paragraph1"/>
    <w:basedOn w:val="Normal"/>
    <w:rsid w:val="00B777DB"/>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rsid w:val="00B777DB"/>
    <w:pPr>
      <w:spacing w:before="280" w:after="280"/>
    </w:pPr>
  </w:style>
  <w:style w:type="paragraph" w:styleId="BodyText2">
    <w:name w:val="Body Text 2"/>
    <w:basedOn w:val="Normal"/>
    <w:link w:val="BodyText2Char"/>
    <w:rsid w:val="00B777DB"/>
    <w:pPr>
      <w:widowControl w:val="0"/>
      <w:tabs>
        <w:tab w:val="left" w:pos="2268"/>
      </w:tabs>
      <w:spacing w:line="276" w:lineRule="auto"/>
    </w:pPr>
    <w:rPr>
      <w:b/>
      <w:sz w:val="22"/>
    </w:rPr>
  </w:style>
  <w:style w:type="paragraph" w:styleId="BalloonText">
    <w:name w:val="Balloon Text"/>
    <w:basedOn w:val="Normal"/>
    <w:link w:val="BalloonTextChar"/>
    <w:uiPriority w:val="99"/>
    <w:rsid w:val="00B777DB"/>
    <w:rPr>
      <w:rFonts w:ascii="Tahoma" w:hAnsi="Tahoma" w:cs="Tahoma"/>
      <w:sz w:val="16"/>
      <w:szCs w:val="16"/>
    </w:rPr>
  </w:style>
  <w:style w:type="paragraph" w:customStyle="1" w:styleId="naisf">
    <w:name w:val="naisf"/>
    <w:basedOn w:val="Normal"/>
    <w:rsid w:val="00B777DB"/>
    <w:pPr>
      <w:numPr>
        <w:numId w:val="3"/>
      </w:numPr>
      <w:suppressAutoHyphens w:val="0"/>
      <w:jc w:val="both"/>
    </w:pPr>
    <w:rPr>
      <w:color w:val="FF0000"/>
    </w:rPr>
  </w:style>
  <w:style w:type="paragraph" w:customStyle="1" w:styleId="western">
    <w:name w:val="western"/>
    <w:basedOn w:val="Normal"/>
    <w:rsid w:val="00B777DB"/>
    <w:rPr>
      <w:lang w:val="en-GB"/>
    </w:rPr>
  </w:style>
  <w:style w:type="paragraph" w:styleId="DocumentMap">
    <w:name w:val="Document Map"/>
    <w:basedOn w:val="Normal"/>
    <w:link w:val="DocumentMapChar"/>
    <w:semiHidden/>
    <w:rsid w:val="00B777DB"/>
    <w:pPr>
      <w:shd w:val="clear" w:color="auto" w:fill="000080"/>
    </w:pPr>
    <w:rPr>
      <w:rFonts w:ascii="Tahoma" w:hAnsi="Tahoma" w:cs="Tahoma"/>
      <w:sz w:val="20"/>
      <w:szCs w:val="20"/>
    </w:rPr>
  </w:style>
  <w:style w:type="paragraph" w:customStyle="1" w:styleId="Stils1">
    <w:name w:val="Stils1"/>
    <w:basedOn w:val="Normal"/>
    <w:rsid w:val="00B777DB"/>
    <w:pPr>
      <w:numPr>
        <w:numId w:val="5"/>
      </w:numPr>
      <w:suppressAutoHyphens w:val="0"/>
      <w:jc w:val="both"/>
    </w:pPr>
    <w:rPr>
      <w:b/>
      <w:i/>
      <w:color w:val="000000"/>
      <w:sz w:val="20"/>
      <w:szCs w:val="20"/>
      <w:lang w:eastAsia="lv-LV"/>
    </w:rPr>
  </w:style>
  <w:style w:type="paragraph" w:customStyle="1" w:styleId="Stils2">
    <w:name w:val="Stils2"/>
    <w:basedOn w:val="Normal"/>
    <w:rsid w:val="00B777DB"/>
    <w:pPr>
      <w:numPr>
        <w:ilvl w:val="1"/>
        <w:numId w:val="5"/>
      </w:numPr>
      <w:suppressAutoHyphens w:val="0"/>
      <w:jc w:val="both"/>
    </w:pPr>
    <w:rPr>
      <w:color w:val="000000"/>
      <w:sz w:val="20"/>
      <w:szCs w:val="20"/>
      <w:lang w:eastAsia="lv-LV"/>
    </w:rPr>
  </w:style>
  <w:style w:type="paragraph" w:customStyle="1" w:styleId="Stils3">
    <w:name w:val="Stils3"/>
    <w:basedOn w:val="Normal"/>
    <w:rsid w:val="00B777DB"/>
    <w:pPr>
      <w:numPr>
        <w:ilvl w:val="2"/>
        <w:numId w:val="5"/>
      </w:numPr>
      <w:suppressAutoHyphens w:val="0"/>
      <w:jc w:val="both"/>
    </w:pPr>
    <w:rPr>
      <w:sz w:val="20"/>
      <w:szCs w:val="20"/>
      <w:lang w:eastAsia="lv-LV"/>
    </w:rPr>
  </w:style>
  <w:style w:type="paragraph" w:customStyle="1" w:styleId="Stils4">
    <w:name w:val="Stils4"/>
    <w:basedOn w:val="Normal"/>
    <w:rsid w:val="00B777DB"/>
    <w:pPr>
      <w:numPr>
        <w:ilvl w:val="3"/>
        <w:numId w:val="5"/>
      </w:numPr>
      <w:suppressAutoHyphens w:val="0"/>
      <w:jc w:val="both"/>
    </w:pPr>
    <w:rPr>
      <w:sz w:val="20"/>
      <w:szCs w:val="20"/>
      <w:lang w:eastAsia="lv-LV"/>
    </w:rPr>
  </w:style>
  <w:style w:type="paragraph" w:customStyle="1" w:styleId="Apakpunkts">
    <w:name w:val="Apakšpunkts"/>
    <w:basedOn w:val="Normal"/>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Normal"/>
    <w:next w:val="Apakpunkts"/>
    <w:rsid w:val="00B777DB"/>
    <w:pPr>
      <w:numPr>
        <w:numId w:val="6"/>
      </w:numPr>
      <w:suppressAutoHyphens w:val="0"/>
    </w:pPr>
    <w:rPr>
      <w:rFonts w:ascii="Arial" w:hAnsi="Arial"/>
      <w:b/>
      <w:sz w:val="20"/>
      <w:lang w:eastAsia="lv-LV"/>
    </w:rPr>
  </w:style>
  <w:style w:type="paragraph" w:customStyle="1" w:styleId="Paragrfs">
    <w:name w:val="Paragrāfs"/>
    <w:basedOn w:val="Normal"/>
    <w:next w:val="Normal"/>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
    <w:name w:val="virsraksts 1"/>
    <w:basedOn w:val="Footer"/>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ListNumber2">
    <w:name w:val="List Number 2"/>
    <w:basedOn w:val="Normal"/>
    <w:rsid w:val="00B777DB"/>
    <w:pPr>
      <w:numPr>
        <w:numId w:val="8"/>
      </w:numPr>
      <w:suppressAutoHyphens w:val="0"/>
    </w:pPr>
    <w:rPr>
      <w:lang w:eastAsia="en-US"/>
    </w:rPr>
  </w:style>
  <w:style w:type="paragraph" w:customStyle="1" w:styleId="virsraksts11">
    <w:name w:val="virsraksts 1.1."/>
    <w:basedOn w:val="Heading2"/>
    <w:qFormat/>
    <w:rsid w:val="00B777DB"/>
    <w:pPr>
      <w:widowControl w:val="0"/>
      <w:numPr>
        <w:ilvl w:val="1"/>
        <w:numId w:val="9"/>
      </w:numPr>
      <w:suppressAutoHyphens w:val="0"/>
      <w:spacing w:before="120" w:after="120"/>
    </w:pPr>
    <w:rPr>
      <w:rFonts w:ascii="Times New Roman" w:hAnsi="Times New Roman" w:cs="Times New Roman"/>
      <w:i w:val="0"/>
      <w:sz w:val="22"/>
      <w:szCs w:val="22"/>
      <w:lang w:eastAsia="lv-LV"/>
    </w:rPr>
  </w:style>
  <w:style w:type="paragraph" w:customStyle="1" w:styleId="Pielikumsnr">
    <w:name w:val="Pielikums nr."/>
    <w:basedOn w:val="Normal"/>
    <w:qFormat/>
    <w:rsid w:val="00B777DB"/>
    <w:pPr>
      <w:suppressAutoHyphens w:val="0"/>
      <w:jc w:val="right"/>
      <w:outlineLvl w:val="0"/>
    </w:pPr>
    <w:rPr>
      <w:lang w:eastAsia="en-US"/>
    </w:rPr>
  </w:style>
  <w:style w:type="paragraph" w:styleId="HTMLPreformatted">
    <w:name w:val="HTML Preformatted"/>
    <w:basedOn w:val="Normal"/>
    <w:link w:val="HTMLPreformattedChar"/>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styleId="HTMLCite">
    <w:name w:val="HTML Cite"/>
    <w:rsid w:val="00DD75A1"/>
    <w:rPr>
      <w:i/>
      <w:iCs/>
    </w:rPr>
  </w:style>
  <w:style w:type="character" w:customStyle="1" w:styleId="BodyTextChar">
    <w:name w:val="Body Text Char"/>
    <w:aliases w:val="Pamatteksts Rakstz. Rakstz. Char"/>
    <w:link w:val="BodyText"/>
    <w:rsid w:val="00B860DE"/>
    <w:rPr>
      <w:lang w:val="lv-LV" w:eastAsia="ar-SA"/>
    </w:rPr>
  </w:style>
  <w:style w:type="paragraph" w:styleId="ListParagraph">
    <w:name w:val="List Paragraph"/>
    <w:basedOn w:val="Normal"/>
    <w:link w:val="ListParagraphChar"/>
    <w:uiPriority w:val="99"/>
    <w:qFormat/>
    <w:rsid w:val="00B860DE"/>
    <w:pPr>
      <w:ind w:left="720"/>
      <w:contextualSpacing/>
    </w:pPr>
    <w:rPr>
      <w:lang w:val="x-none"/>
    </w:rPr>
  </w:style>
  <w:style w:type="table" w:styleId="TableGrid">
    <w:name w:val="Table Grid"/>
    <w:basedOn w:val="TableNormal"/>
    <w:rsid w:val="0053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CommentSubject">
    <w:name w:val="annotation subject"/>
    <w:basedOn w:val="CommentText"/>
    <w:next w:val="CommentText"/>
    <w:link w:val="CommentSubjectChar"/>
    <w:uiPriority w:val="99"/>
    <w:rsid w:val="00092A6D"/>
    <w:rPr>
      <w:b/>
      <w:bCs/>
    </w:rPr>
  </w:style>
  <w:style w:type="character" w:customStyle="1" w:styleId="CommentTextChar">
    <w:name w:val="Comment Text Char"/>
    <w:link w:val="CommentText"/>
    <w:uiPriority w:val="99"/>
    <w:semiHidden/>
    <w:rsid w:val="00092A6D"/>
    <w:rPr>
      <w:lang w:eastAsia="ar-SA"/>
    </w:rPr>
  </w:style>
  <w:style w:type="character" w:customStyle="1" w:styleId="CommentSubjectChar">
    <w:name w:val="Comment Subject Char"/>
    <w:link w:val="CommentSubject"/>
    <w:uiPriority w:val="99"/>
    <w:rsid w:val="00092A6D"/>
    <w:rPr>
      <w:b/>
      <w:bCs/>
      <w:lang w:eastAsia="ar-SA"/>
    </w:rPr>
  </w:style>
  <w:style w:type="paragraph" w:styleId="Revision">
    <w:name w:val="Revision"/>
    <w:hidden/>
    <w:uiPriority w:val="99"/>
    <w:semiHidden/>
    <w:rsid w:val="001B0F86"/>
    <w:rPr>
      <w:sz w:val="24"/>
      <w:szCs w:val="24"/>
      <w:lang w:eastAsia="ar-SA"/>
    </w:rPr>
  </w:style>
  <w:style w:type="character" w:styleId="FootnoteReference">
    <w:name w:val="footnote reference"/>
    <w:rsid w:val="003771EE"/>
    <w:rPr>
      <w:vertAlign w:val="superscript"/>
    </w:rPr>
  </w:style>
  <w:style w:type="paragraph" w:styleId="FootnoteText">
    <w:name w:val="footnote text"/>
    <w:basedOn w:val="Normal"/>
    <w:link w:val="FootnoteTextChar"/>
    <w:uiPriority w:val="99"/>
    <w:rsid w:val="003771EE"/>
    <w:rPr>
      <w:sz w:val="20"/>
      <w:szCs w:val="20"/>
      <w:lang w:val="x-none"/>
    </w:rPr>
  </w:style>
  <w:style w:type="character" w:customStyle="1" w:styleId="FootnoteTextChar">
    <w:name w:val="Footnote Text Char"/>
    <w:link w:val="FootnoteText"/>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Normal"/>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Normal"/>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uiPriority w:val="99"/>
    <w:rsid w:val="00F833CC"/>
  </w:style>
  <w:style w:type="character" w:customStyle="1" w:styleId="ListParagraphChar">
    <w:name w:val="List Paragraph Char"/>
    <w:link w:val="ListParagraph"/>
    <w:uiPriority w:val="99"/>
    <w:rsid w:val="00793C3B"/>
    <w:rPr>
      <w:sz w:val="24"/>
      <w:szCs w:val="24"/>
      <w:lang w:eastAsia="ar-SA"/>
    </w:rPr>
  </w:style>
  <w:style w:type="character" w:styleId="Strong">
    <w:name w:val="Strong"/>
    <w:uiPriority w:val="22"/>
    <w:qFormat/>
    <w:rsid w:val="00793C3B"/>
    <w:rPr>
      <w:b/>
      <w:bCs/>
    </w:rPr>
  </w:style>
  <w:style w:type="character" w:styleId="Emphasi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0">
    <w:name w:val="Body text_"/>
    <w:link w:val="BodyText1"/>
    <w:rsid w:val="003B1564"/>
    <w:rPr>
      <w:sz w:val="22"/>
      <w:szCs w:val="22"/>
      <w:shd w:val="clear" w:color="auto" w:fill="FFFFFF"/>
    </w:rPr>
  </w:style>
  <w:style w:type="paragraph" w:customStyle="1" w:styleId="BodyText1">
    <w:name w:val="Body Text1"/>
    <w:basedOn w:val="Normal"/>
    <w:link w:val="Bodytext0"/>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Normal"/>
    <w:uiPriority w:val="34"/>
    <w:qFormat/>
    <w:rsid w:val="002B66BF"/>
    <w:pPr>
      <w:suppressAutoHyphens w:val="0"/>
      <w:ind w:left="720"/>
      <w:contextualSpacing/>
    </w:pPr>
    <w:rPr>
      <w:lang w:eastAsia="lv-LV"/>
    </w:rPr>
  </w:style>
  <w:style w:type="paragraph" w:customStyle="1" w:styleId="A3">
    <w:name w:val="A3"/>
    <w:basedOn w:val="Normal"/>
    <w:uiPriority w:val="99"/>
    <w:rsid w:val="009B2953"/>
    <w:pPr>
      <w:keepNext/>
      <w:keepLines/>
      <w:tabs>
        <w:tab w:val="num" w:pos="284"/>
      </w:tabs>
      <w:jc w:val="both"/>
    </w:pPr>
    <w:rPr>
      <w:sz w:val="26"/>
    </w:rPr>
  </w:style>
  <w:style w:type="paragraph" w:styleId="Index1">
    <w:name w:val="index 1"/>
    <w:basedOn w:val="Normal"/>
    <w:next w:val="Normal"/>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FooterChar">
    <w:name w:val="Footer Char"/>
    <w:link w:val="Footer"/>
    <w:uiPriority w:val="99"/>
    <w:rsid w:val="00DB3884"/>
    <w:rPr>
      <w:sz w:val="24"/>
      <w:lang w:eastAsia="ar-SA"/>
    </w:rPr>
  </w:style>
  <w:style w:type="paragraph" w:customStyle="1" w:styleId="tv213">
    <w:name w:val="tv213"/>
    <w:basedOn w:val="Normal"/>
    <w:rsid w:val="004B0A4C"/>
    <w:pPr>
      <w:suppressAutoHyphens w:val="0"/>
      <w:spacing w:before="100" w:beforeAutospacing="1" w:after="100" w:afterAutospacing="1"/>
    </w:pPr>
    <w:rPr>
      <w:lang w:eastAsia="lv-LV"/>
    </w:rPr>
  </w:style>
  <w:style w:type="character" w:customStyle="1" w:styleId="Heading1Char">
    <w:name w:val="Heading 1 Char"/>
    <w:aliases w:val="H1 Char,Section Heading Char,heading1 Char,Antraste 1 Char,h1 + Left:  0 cm Char,First line.... Char,h1 Char"/>
    <w:link w:val="Heading1"/>
    <w:uiPriority w:val="9"/>
    <w:rsid w:val="00CE42F0"/>
    <w:rPr>
      <w:b/>
      <w:bCs/>
      <w:sz w:val="22"/>
      <w:szCs w:val="24"/>
      <w:lang w:eastAsia="ar-SA"/>
    </w:rPr>
  </w:style>
  <w:style w:type="character" w:customStyle="1" w:styleId="HeaderChar">
    <w:name w:val="Header Char"/>
    <w:link w:val="Header"/>
    <w:uiPriority w:val="99"/>
    <w:rsid w:val="00526AED"/>
    <w:rPr>
      <w:sz w:val="24"/>
      <w:lang w:eastAsia="ar-SA"/>
    </w:rPr>
  </w:style>
  <w:style w:type="numbering" w:customStyle="1" w:styleId="NoList1">
    <w:name w:val="No List1"/>
    <w:next w:val="NoList"/>
    <w:uiPriority w:val="99"/>
    <w:semiHidden/>
    <w:unhideWhenUsed/>
    <w:rsid w:val="00631937"/>
  </w:style>
  <w:style w:type="character" w:customStyle="1" w:styleId="Heading2Char">
    <w:name w:val="Heading 2 Char"/>
    <w:aliases w:val="Heading 21 Char,H2 Char,H21 Char"/>
    <w:link w:val="Heading2"/>
    <w:rsid w:val="00631937"/>
    <w:rPr>
      <w:rFonts w:ascii="Arial" w:hAnsi="Arial" w:cs="Arial"/>
      <w:b/>
      <w:bCs/>
      <w:i/>
      <w:iCs/>
      <w:sz w:val="28"/>
      <w:szCs w:val="28"/>
      <w:lang w:eastAsia="ar-SA"/>
    </w:rPr>
  </w:style>
  <w:style w:type="character" w:customStyle="1" w:styleId="Heading3Char">
    <w:name w:val="Heading 3 Char"/>
    <w:aliases w:val="Char1 Char"/>
    <w:link w:val="Heading3"/>
    <w:rsid w:val="00631937"/>
    <w:rPr>
      <w:rFonts w:ascii="Arial" w:hAnsi="Arial" w:cs="Arial"/>
      <w:b/>
      <w:bCs/>
      <w:sz w:val="26"/>
      <w:szCs w:val="26"/>
      <w:lang w:eastAsia="ar-SA"/>
    </w:rPr>
  </w:style>
  <w:style w:type="character" w:customStyle="1" w:styleId="Heading4Char">
    <w:name w:val="Heading 4 Char"/>
    <w:link w:val="Heading4"/>
    <w:rsid w:val="00631937"/>
    <w:rPr>
      <w:b/>
      <w:sz w:val="22"/>
      <w:szCs w:val="24"/>
      <w:lang w:eastAsia="ar-SA"/>
    </w:rPr>
  </w:style>
  <w:style w:type="character" w:customStyle="1" w:styleId="Heading5Char">
    <w:name w:val="Heading 5 Char"/>
    <w:link w:val="Heading5"/>
    <w:rsid w:val="00631937"/>
    <w:rPr>
      <w:b/>
      <w:i/>
      <w:color w:val="000000"/>
      <w:sz w:val="22"/>
      <w:szCs w:val="23"/>
      <w:lang w:eastAsia="ar-SA"/>
    </w:rPr>
  </w:style>
  <w:style w:type="character" w:customStyle="1" w:styleId="Heading6Char">
    <w:name w:val="Heading 6 Char"/>
    <w:link w:val="Heading6"/>
    <w:rsid w:val="00631937"/>
    <w:rPr>
      <w:b/>
      <w:bCs/>
      <w:sz w:val="22"/>
      <w:szCs w:val="22"/>
      <w:lang w:eastAsia="ar-SA"/>
    </w:rPr>
  </w:style>
  <w:style w:type="character" w:customStyle="1" w:styleId="Heading7Char">
    <w:name w:val="Heading 7 Char"/>
    <w:link w:val="Heading7"/>
    <w:rsid w:val="00631937"/>
    <w:rPr>
      <w:b/>
      <w:i/>
      <w:color w:val="000000"/>
      <w:sz w:val="22"/>
      <w:szCs w:val="23"/>
      <w:lang w:eastAsia="ar-SA"/>
    </w:rPr>
  </w:style>
  <w:style w:type="character" w:customStyle="1" w:styleId="Heading8Char">
    <w:name w:val="Heading 8 Char"/>
    <w:link w:val="Heading8"/>
    <w:rsid w:val="00631937"/>
    <w:rPr>
      <w:rFonts w:eastAsia="Arial"/>
      <w:b/>
      <w:bCs/>
      <w:caps/>
      <w:kern w:val="1"/>
      <w:sz w:val="22"/>
      <w:szCs w:val="22"/>
      <w:shd w:val="clear" w:color="auto" w:fill="FFFFFF"/>
      <w:lang w:eastAsia="ar-SA"/>
    </w:rPr>
  </w:style>
  <w:style w:type="character" w:customStyle="1" w:styleId="Heading9Char">
    <w:name w:val="Heading 9 Char"/>
    <w:link w:val="Heading9"/>
    <w:rsid w:val="00631937"/>
    <w:rPr>
      <w:b/>
      <w:sz w:val="32"/>
      <w:szCs w:val="22"/>
      <w:u w:val="single"/>
      <w:lang w:eastAsia="ar-SA"/>
    </w:rPr>
  </w:style>
  <w:style w:type="character" w:customStyle="1" w:styleId="TitleChar">
    <w:name w:val="Title Char"/>
    <w:link w:val="Title"/>
    <w:rsid w:val="00631937"/>
    <w:rPr>
      <w:b/>
      <w:sz w:val="32"/>
      <w:u w:val="single"/>
      <w:lang w:eastAsia="ar-SA"/>
    </w:rPr>
  </w:style>
  <w:style w:type="character" w:customStyle="1" w:styleId="SubtitleChar">
    <w:name w:val="Subtitle Char"/>
    <w:link w:val="Subtitle"/>
    <w:rsid w:val="00631937"/>
    <w:rPr>
      <w:rFonts w:ascii="Arial" w:eastAsia="Arial" w:hAnsi="Arial" w:cs="Tahoma"/>
      <w:i/>
      <w:iCs/>
      <w:sz w:val="28"/>
      <w:szCs w:val="28"/>
      <w:lang w:eastAsia="ar-SA"/>
    </w:rPr>
  </w:style>
  <w:style w:type="character" w:customStyle="1" w:styleId="BodyTextIndent3Char">
    <w:name w:val="Body Text Indent 3 Char"/>
    <w:link w:val="BodyTextIndent3"/>
    <w:rsid w:val="00631937"/>
    <w:rPr>
      <w:sz w:val="24"/>
      <w:lang w:eastAsia="ar-SA"/>
    </w:rPr>
  </w:style>
  <w:style w:type="character" w:customStyle="1" w:styleId="BodyTextIndent2Char">
    <w:name w:val="Body Text Indent 2 Char"/>
    <w:link w:val="BodyTextIndent2"/>
    <w:rsid w:val="00631937"/>
    <w:rPr>
      <w:sz w:val="24"/>
      <w:lang w:eastAsia="ar-SA"/>
    </w:rPr>
  </w:style>
  <w:style w:type="character" w:customStyle="1" w:styleId="BodyTextIndentChar">
    <w:name w:val="Body Text Indent Char"/>
    <w:link w:val="BodyTextIndent"/>
    <w:rsid w:val="00631937"/>
    <w:rPr>
      <w:sz w:val="24"/>
      <w:szCs w:val="24"/>
      <w:lang w:eastAsia="ar-SA"/>
    </w:rPr>
  </w:style>
  <w:style w:type="character" w:customStyle="1" w:styleId="BodyText2Char">
    <w:name w:val="Body Text 2 Char"/>
    <w:link w:val="BodyText2"/>
    <w:rsid w:val="00631937"/>
    <w:rPr>
      <w:b/>
      <w:sz w:val="22"/>
      <w:szCs w:val="24"/>
      <w:lang w:eastAsia="ar-SA"/>
    </w:rPr>
  </w:style>
  <w:style w:type="character" w:customStyle="1" w:styleId="BalloonTextChar">
    <w:name w:val="Balloon Text Char"/>
    <w:link w:val="BalloonText"/>
    <w:uiPriority w:val="99"/>
    <w:rsid w:val="00631937"/>
    <w:rPr>
      <w:rFonts w:ascii="Tahoma" w:hAnsi="Tahoma" w:cs="Tahoma"/>
      <w:sz w:val="16"/>
      <w:szCs w:val="16"/>
      <w:lang w:eastAsia="ar-SA"/>
    </w:rPr>
  </w:style>
  <w:style w:type="character" w:customStyle="1" w:styleId="DocumentMapChar">
    <w:name w:val="Document Map Char"/>
    <w:link w:val="DocumentMap"/>
    <w:semiHidden/>
    <w:rsid w:val="00631937"/>
    <w:rPr>
      <w:rFonts w:ascii="Tahoma" w:hAnsi="Tahoma" w:cs="Tahoma"/>
      <w:shd w:val="clear" w:color="auto" w:fill="000080"/>
      <w:lang w:eastAsia="ar-SA"/>
    </w:rPr>
  </w:style>
  <w:style w:type="character" w:customStyle="1" w:styleId="HTMLPreformattedChar">
    <w:name w:val="HTML Preformatted Char"/>
    <w:link w:val="HTMLPreformatted"/>
    <w:rsid w:val="00631937"/>
    <w:rPr>
      <w:rFonts w:ascii="Courier New" w:eastAsia="Courier New" w:hAnsi="Courier New" w:cs="Courier New"/>
      <w:lang w:val="en-GB" w:eastAsia="ar-SA"/>
    </w:rPr>
  </w:style>
  <w:style w:type="table" w:customStyle="1" w:styleId="TableGrid1">
    <w:name w:val="Table Grid1"/>
    <w:basedOn w:val="TableNormal"/>
    <w:next w:val="TableGrid"/>
    <w:uiPriority w:val="59"/>
    <w:rsid w:val="0063193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631937"/>
    <w:pPr>
      <w:suppressAutoHyphens/>
    </w:pPr>
    <w:rPr>
      <w:rFonts w:ascii="Calibri" w:eastAsia="SimSun" w:hAnsi="Calibri" w:cs="Calibri"/>
      <w:sz w:val="22"/>
      <w:szCs w:val="22"/>
      <w:lang w:eastAsia="en-US"/>
    </w:rPr>
  </w:style>
  <w:style w:type="numbering" w:customStyle="1" w:styleId="NoList11">
    <w:name w:val="No List11"/>
    <w:next w:val="NoList"/>
    <w:uiPriority w:val="99"/>
    <w:semiHidden/>
    <w:unhideWhenUsed/>
    <w:rsid w:val="00631937"/>
  </w:style>
  <w:style w:type="table" w:customStyle="1" w:styleId="TableGrid3">
    <w:name w:val="Table Grid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31937"/>
  </w:style>
  <w:style w:type="table" w:customStyle="1" w:styleId="TableGrid11">
    <w:name w:val="Table Grid11"/>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1937"/>
  </w:style>
  <w:style w:type="table" w:customStyle="1" w:styleId="TableGrid4">
    <w:name w:val="Table Grid4"/>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631937"/>
    <w:rPr>
      <w:b/>
      <w:bCs/>
      <w:smallCaps/>
      <w:spacing w:val="5"/>
    </w:rPr>
  </w:style>
  <w:style w:type="numbering" w:customStyle="1" w:styleId="NoList3">
    <w:name w:val="No List3"/>
    <w:next w:val="NoList"/>
    <w:uiPriority w:val="99"/>
    <w:semiHidden/>
    <w:unhideWhenUsed/>
    <w:rsid w:val="00631937"/>
  </w:style>
  <w:style w:type="table" w:customStyle="1" w:styleId="TableGrid21">
    <w:name w:val="Table Grid21"/>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31937"/>
  </w:style>
  <w:style w:type="table" w:customStyle="1" w:styleId="TableGrid24">
    <w:name w:val="Table Grid24"/>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19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31937"/>
  </w:style>
  <w:style w:type="table" w:customStyle="1" w:styleId="TableGrid6">
    <w:name w:val="Table Grid6"/>
    <w:basedOn w:val="TableNormal"/>
    <w:next w:val="TableGrid"/>
    <w:uiPriority w:val="9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23C5"/>
  </w:style>
  <w:style w:type="table" w:customStyle="1" w:styleId="TableGrid8">
    <w:name w:val="Table Grid8"/>
    <w:basedOn w:val="TableNormal"/>
    <w:next w:val="TableGrid"/>
    <w:uiPriority w:val="59"/>
    <w:rsid w:val="002623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23C5"/>
  </w:style>
  <w:style w:type="table" w:customStyle="1" w:styleId="TableGrid31">
    <w:name w:val="Table Grid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623C5"/>
  </w:style>
  <w:style w:type="table" w:customStyle="1" w:styleId="TableGrid12">
    <w:name w:val="Table Grid12"/>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623C5"/>
  </w:style>
  <w:style w:type="table" w:customStyle="1" w:styleId="TableGrid41">
    <w:name w:val="Table Grid41"/>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623C5"/>
  </w:style>
  <w:style w:type="table" w:customStyle="1" w:styleId="TableGrid211">
    <w:name w:val="Table Grid21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623C5"/>
  </w:style>
  <w:style w:type="table" w:customStyle="1" w:styleId="TableGrid241">
    <w:name w:val="Table Grid24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623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623C5"/>
  </w:style>
  <w:style w:type="table" w:customStyle="1" w:styleId="TableGrid61">
    <w:name w:val="Table Grid61"/>
    <w:basedOn w:val="TableNormal"/>
    <w:next w:val="TableGrid"/>
    <w:uiPriority w:val="9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7096">
      <w:bodyDiv w:val="1"/>
      <w:marLeft w:val="0"/>
      <w:marRight w:val="0"/>
      <w:marTop w:val="0"/>
      <w:marBottom w:val="0"/>
      <w:divBdr>
        <w:top w:val="none" w:sz="0" w:space="0" w:color="auto"/>
        <w:left w:val="none" w:sz="0" w:space="0" w:color="auto"/>
        <w:bottom w:val="none" w:sz="0" w:space="0" w:color="auto"/>
        <w:right w:val="none" w:sz="0" w:space="0" w:color="auto"/>
      </w:divBdr>
    </w:div>
    <w:div w:id="45222273">
      <w:bodyDiv w:val="1"/>
      <w:marLeft w:val="0"/>
      <w:marRight w:val="0"/>
      <w:marTop w:val="0"/>
      <w:marBottom w:val="0"/>
      <w:divBdr>
        <w:top w:val="none" w:sz="0" w:space="0" w:color="auto"/>
        <w:left w:val="none" w:sz="0" w:space="0" w:color="auto"/>
        <w:bottom w:val="none" w:sz="0" w:space="0" w:color="auto"/>
        <w:right w:val="none" w:sz="0" w:space="0" w:color="auto"/>
      </w:divBdr>
    </w:div>
    <w:div w:id="58020274">
      <w:bodyDiv w:val="1"/>
      <w:marLeft w:val="0"/>
      <w:marRight w:val="0"/>
      <w:marTop w:val="0"/>
      <w:marBottom w:val="0"/>
      <w:divBdr>
        <w:top w:val="none" w:sz="0" w:space="0" w:color="auto"/>
        <w:left w:val="none" w:sz="0" w:space="0" w:color="auto"/>
        <w:bottom w:val="none" w:sz="0" w:space="0" w:color="auto"/>
        <w:right w:val="none" w:sz="0" w:space="0" w:color="auto"/>
      </w:divBdr>
    </w:div>
    <w:div w:id="99421001">
      <w:bodyDiv w:val="1"/>
      <w:marLeft w:val="0"/>
      <w:marRight w:val="0"/>
      <w:marTop w:val="0"/>
      <w:marBottom w:val="0"/>
      <w:divBdr>
        <w:top w:val="none" w:sz="0" w:space="0" w:color="auto"/>
        <w:left w:val="none" w:sz="0" w:space="0" w:color="auto"/>
        <w:bottom w:val="none" w:sz="0" w:space="0" w:color="auto"/>
        <w:right w:val="none" w:sz="0" w:space="0" w:color="auto"/>
      </w:divBdr>
    </w:div>
    <w:div w:id="119617373">
      <w:bodyDiv w:val="1"/>
      <w:marLeft w:val="0"/>
      <w:marRight w:val="0"/>
      <w:marTop w:val="0"/>
      <w:marBottom w:val="0"/>
      <w:divBdr>
        <w:top w:val="none" w:sz="0" w:space="0" w:color="auto"/>
        <w:left w:val="none" w:sz="0" w:space="0" w:color="auto"/>
        <w:bottom w:val="none" w:sz="0" w:space="0" w:color="auto"/>
        <w:right w:val="none" w:sz="0" w:space="0" w:color="auto"/>
      </w:divBdr>
      <w:divsChild>
        <w:div w:id="1347054126">
          <w:marLeft w:val="0"/>
          <w:marRight w:val="0"/>
          <w:marTop w:val="0"/>
          <w:marBottom w:val="0"/>
          <w:divBdr>
            <w:top w:val="none" w:sz="0" w:space="0" w:color="auto"/>
            <w:left w:val="none" w:sz="0" w:space="0" w:color="auto"/>
            <w:bottom w:val="none" w:sz="0" w:space="0" w:color="auto"/>
            <w:right w:val="none" w:sz="0" w:space="0" w:color="auto"/>
          </w:divBdr>
        </w:div>
      </w:divsChild>
    </w:div>
    <w:div w:id="133328876">
      <w:bodyDiv w:val="1"/>
      <w:marLeft w:val="0"/>
      <w:marRight w:val="0"/>
      <w:marTop w:val="0"/>
      <w:marBottom w:val="0"/>
      <w:divBdr>
        <w:top w:val="none" w:sz="0" w:space="0" w:color="auto"/>
        <w:left w:val="none" w:sz="0" w:space="0" w:color="auto"/>
        <w:bottom w:val="none" w:sz="0" w:space="0" w:color="auto"/>
        <w:right w:val="none" w:sz="0" w:space="0" w:color="auto"/>
      </w:divBdr>
    </w:div>
    <w:div w:id="207186049">
      <w:bodyDiv w:val="1"/>
      <w:marLeft w:val="0"/>
      <w:marRight w:val="0"/>
      <w:marTop w:val="0"/>
      <w:marBottom w:val="0"/>
      <w:divBdr>
        <w:top w:val="none" w:sz="0" w:space="0" w:color="auto"/>
        <w:left w:val="none" w:sz="0" w:space="0" w:color="auto"/>
        <w:bottom w:val="none" w:sz="0" w:space="0" w:color="auto"/>
        <w:right w:val="none" w:sz="0" w:space="0" w:color="auto"/>
      </w:divBdr>
    </w:div>
    <w:div w:id="236332053">
      <w:bodyDiv w:val="1"/>
      <w:marLeft w:val="0"/>
      <w:marRight w:val="0"/>
      <w:marTop w:val="0"/>
      <w:marBottom w:val="0"/>
      <w:divBdr>
        <w:top w:val="none" w:sz="0" w:space="0" w:color="auto"/>
        <w:left w:val="none" w:sz="0" w:space="0" w:color="auto"/>
        <w:bottom w:val="none" w:sz="0" w:space="0" w:color="auto"/>
        <w:right w:val="none" w:sz="0" w:space="0" w:color="auto"/>
      </w:divBdr>
    </w:div>
    <w:div w:id="263272501">
      <w:bodyDiv w:val="1"/>
      <w:marLeft w:val="0"/>
      <w:marRight w:val="0"/>
      <w:marTop w:val="0"/>
      <w:marBottom w:val="0"/>
      <w:divBdr>
        <w:top w:val="none" w:sz="0" w:space="0" w:color="auto"/>
        <w:left w:val="none" w:sz="0" w:space="0" w:color="auto"/>
        <w:bottom w:val="none" w:sz="0" w:space="0" w:color="auto"/>
        <w:right w:val="none" w:sz="0" w:space="0" w:color="auto"/>
      </w:divBdr>
    </w:div>
    <w:div w:id="320350071">
      <w:bodyDiv w:val="1"/>
      <w:marLeft w:val="0"/>
      <w:marRight w:val="0"/>
      <w:marTop w:val="0"/>
      <w:marBottom w:val="0"/>
      <w:divBdr>
        <w:top w:val="none" w:sz="0" w:space="0" w:color="auto"/>
        <w:left w:val="none" w:sz="0" w:space="0" w:color="auto"/>
        <w:bottom w:val="none" w:sz="0" w:space="0" w:color="auto"/>
        <w:right w:val="none" w:sz="0" w:space="0" w:color="auto"/>
      </w:divBdr>
    </w:div>
    <w:div w:id="407189552">
      <w:bodyDiv w:val="1"/>
      <w:marLeft w:val="0"/>
      <w:marRight w:val="0"/>
      <w:marTop w:val="0"/>
      <w:marBottom w:val="0"/>
      <w:divBdr>
        <w:top w:val="none" w:sz="0" w:space="0" w:color="auto"/>
        <w:left w:val="none" w:sz="0" w:space="0" w:color="auto"/>
        <w:bottom w:val="none" w:sz="0" w:space="0" w:color="auto"/>
        <w:right w:val="none" w:sz="0" w:space="0" w:color="auto"/>
      </w:divBdr>
    </w:div>
    <w:div w:id="500045904">
      <w:bodyDiv w:val="1"/>
      <w:marLeft w:val="0"/>
      <w:marRight w:val="0"/>
      <w:marTop w:val="0"/>
      <w:marBottom w:val="0"/>
      <w:divBdr>
        <w:top w:val="none" w:sz="0" w:space="0" w:color="auto"/>
        <w:left w:val="none" w:sz="0" w:space="0" w:color="auto"/>
        <w:bottom w:val="none" w:sz="0" w:space="0" w:color="auto"/>
        <w:right w:val="none" w:sz="0" w:space="0" w:color="auto"/>
      </w:divBdr>
    </w:div>
    <w:div w:id="505217973">
      <w:bodyDiv w:val="1"/>
      <w:marLeft w:val="0"/>
      <w:marRight w:val="0"/>
      <w:marTop w:val="0"/>
      <w:marBottom w:val="0"/>
      <w:divBdr>
        <w:top w:val="none" w:sz="0" w:space="0" w:color="auto"/>
        <w:left w:val="none" w:sz="0" w:space="0" w:color="auto"/>
        <w:bottom w:val="none" w:sz="0" w:space="0" w:color="auto"/>
        <w:right w:val="none" w:sz="0" w:space="0" w:color="auto"/>
      </w:divBdr>
    </w:div>
    <w:div w:id="534078664">
      <w:bodyDiv w:val="1"/>
      <w:marLeft w:val="0"/>
      <w:marRight w:val="0"/>
      <w:marTop w:val="0"/>
      <w:marBottom w:val="0"/>
      <w:divBdr>
        <w:top w:val="none" w:sz="0" w:space="0" w:color="auto"/>
        <w:left w:val="none" w:sz="0" w:space="0" w:color="auto"/>
        <w:bottom w:val="none" w:sz="0" w:space="0" w:color="auto"/>
        <w:right w:val="none" w:sz="0" w:space="0" w:color="auto"/>
      </w:divBdr>
    </w:div>
    <w:div w:id="622154805">
      <w:bodyDiv w:val="1"/>
      <w:marLeft w:val="0"/>
      <w:marRight w:val="0"/>
      <w:marTop w:val="0"/>
      <w:marBottom w:val="0"/>
      <w:divBdr>
        <w:top w:val="none" w:sz="0" w:space="0" w:color="auto"/>
        <w:left w:val="none" w:sz="0" w:space="0" w:color="auto"/>
        <w:bottom w:val="none" w:sz="0" w:space="0" w:color="auto"/>
        <w:right w:val="none" w:sz="0" w:space="0" w:color="auto"/>
      </w:divBdr>
    </w:div>
    <w:div w:id="642857767">
      <w:bodyDiv w:val="1"/>
      <w:marLeft w:val="0"/>
      <w:marRight w:val="0"/>
      <w:marTop w:val="0"/>
      <w:marBottom w:val="0"/>
      <w:divBdr>
        <w:top w:val="none" w:sz="0" w:space="0" w:color="auto"/>
        <w:left w:val="none" w:sz="0" w:space="0" w:color="auto"/>
        <w:bottom w:val="none" w:sz="0" w:space="0" w:color="auto"/>
        <w:right w:val="none" w:sz="0" w:space="0" w:color="auto"/>
      </w:divBdr>
    </w:div>
    <w:div w:id="656152546">
      <w:bodyDiv w:val="1"/>
      <w:marLeft w:val="0"/>
      <w:marRight w:val="0"/>
      <w:marTop w:val="0"/>
      <w:marBottom w:val="0"/>
      <w:divBdr>
        <w:top w:val="none" w:sz="0" w:space="0" w:color="auto"/>
        <w:left w:val="none" w:sz="0" w:space="0" w:color="auto"/>
        <w:bottom w:val="none" w:sz="0" w:space="0" w:color="auto"/>
        <w:right w:val="none" w:sz="0" w:space="0" w:color="auto"/>
      </w:divBdr>
    </w:div>
    <w:div w:id="680546938">
      <w:bodyDiv w:val="1"/>
      <w:marLeft w:val="0"/>
      <w:marRight w:val="0"/>
      <w:marTop w:val="0"/>
      <w:marBottom w:val="0"/>
      <w:divBdr>
        <w:top w:val="none" w:sz="0" w:space="0" w:color="auto"/>
        <w:left w:val="none" w:sz="0" w:space="0" w:color="auto"/>
        <w:bottom w:val="none" w:sz="0" w:space="0" w:color="auto"/>
        <w:right w:val="none" w:sz="0" w:space="0" w:color="auto"/>
      </w:divBdr>
    </w:div>
    <w:div w:id="821775266">
      <w:bodyDiv w:val="1"/>
      <w:marLeft w:val="0"/>
      <w:marRight w:val="0"/>
      <w:marTop w:val="0"/>
      <w:marBottom w:val="0"/>
      <w:divBdr>
        <w:top w:val="none" w:sz="0" w:space="0" w:color="auto"/>
        <w:left w:val="none" w:sz="0" w:space="0" w:color="auto"/>
        <w:bottom w:val="none" w:sz="0" w:space="0" w:color="auto"/>
        <w:right w:val="none" w:sz="0" w:space="0" w:color="auto"/>
      </w:divBdr>
    </w:div>
    <w:div w:id="883977973">
      <w:bodyDiv w:val="1"/>
      <w:marLeft w:val="0"/>
      <w:marRight w:val="0"/>
      <w:marTop w:val="0"/>
      <w:marBottom w:val="0"/>
      <w:divBdr>
        <w:top w:val="none" w:sz="0" w:space="0" w:color="auto"/>
        <w:left w:val="none" w:sz="0" w:space="0" w:color="auto"/>
        <w:bottom w:val="none" w:sz="0" w:space="0" w:color="auto"/>
        <w:right w:val="none" w:sz="0" w:space="0" w:color="auto"/>
      </w:divBdr>
    </w:div>
    <w:div w:id="913667164">
      <w:bodyDiv w:val="1"/>
      <w:marLeft w:val="0"/>
      <w:marRight w:val="0"/>
      <w:marTop w:val="0"/>
      <w:marBottom w:val="0"/>
      <w:divBdr>
        <w:top w:val="none" w:sz="0" w:space="0" w:color="auto"/>
        <w:left w:val="none" w:sz="0" w:space="0" w:color="auto"/>
        <w:bottom w:val="none" w:sz="0" w:space="0" w:color="auto"/>
        <w:right w:val="none" w:sz="0" w:space="0" w:color="auto"/>
      </w:divBdr>
    </w:div>
    <w:div w:id="918560006">
      <w:bodyDiv w:val="1"/>
      <w:marLeft w:val="0"/>
      <w:marRight w:val="0"/>
      <w:marTop w:val="0"/>
      <w:marBottom w:val="0"/>
      <w:divBdr>
        <w:top w:val="none" w:sz="0" w:space="0" w:color="auto"/>
        <w:left w:val="none" w:sz="0" w:space="0" w:color="auto"/>
        <w:bottom w:val="none" w:sz="0" w:space="0" w:color="auto"/>
        <w:right w:val="none" w:sz="0" w:space="0" w:color="auto"/>
      </w:divBdr>
    </w:div>
    <w:div w:id="949119780">
      <w:bodyDiv w:val="1"/>
      <w:marLeft w:val="0"/>
      <w:marRight w:val="0"/>
      <w:marTop w:val="0"/>
      <w:marBottom w:val="0"/>
      <w:divBdr>
        <w:top w:val="none" w:sz="0" w:space="0" w:color="auto"/>
        <w:left w:val="none" w:sz="0" w:space="0" w:color="auto"/>
        <w:bottom w:val="none" w:sz="0" w:space="0" w:color="auto"/>
        <w:right w:val="none" w:sz="0" w:space="0" w:color="auto"/>
      </w:divBdr>
    </w:div>
    <w:div w:id="988096479">
      <w:bodyDiv w:val="1"/>
      <w:marLeft w:val="0"/>
      <w:marRight w:val="0"/>
      <w:marTop w:val="0"/>
      <w:marBottom w:val="0"/>
      <w:divBdr>
        <w:top w:val="none" w:sz="0" w:space="0" w:color="auto"/>
        <w:left w:val="none" w:sz="0" w:space="0" w:color="auto"/>
        <w:bottom w:val="none" w:sz="0" w:space="0" w:color="auto"/>
        <w:right w:val="none" w:sz="0" w:space="0" w:color="auto"/>
      </w:divBdr>
    </w:div>
    <w:div w:id="999578324">
      <w:bodyDiv w:val="1"/>
      <w:marLeft w:val="0"/>
      <w:marRight w:val="0"/>
      <w:marTop w:val="0"/>
      <w:marBottom w:val="0"/>
      <w:divBdr>
        <w:top w:val="none" w:sz="0" w:space="0" w:color="auto"/>
        <w:left w:val="none" w:sz="0" w:space="0" w:color="auto"/>
        <w:bottom w:val="none" w:sz="0" w:space="0" w:color="auto"/>
        <w:right w:val="none" w:sz="0" w:space="0" w:color="auto"/>
      </w:divBdr>
    </w:div>
    <w:div w:id="1004824046">
      <w:bodyDiv w:val="1"/>
      <w:marLeft w:val="0"/>
      <w:marRight w:val="0"/>
      <w:marTop w:val="0"/>
      <w:marBottom w:val="0"/>
      <w:divBdr>
        <w:top w:val="none" w:sz="0" w:space="0" w:color="auto"/>
        <w:left w:val="none" w:sz="0" w:space="0" w:color="auto"/>
        <w:bottom w:val="none" w:sz="0" w:space="0" w:color="auto"/>
        <w:right w:val="none" w:sz="0" w:space="0" w:color="auto"/>
      </w:divBdr>
    </w:div>
    <w:div w:id="1014571929">
      <w:bodyDiv w:val="1"/>
      <w:marLeft w:val="0"/>
      <w:marRight w:val="0"/>
      <w:marTop w:val="0"/>
      <w:marBottom w:val="0"/>
      <w:divBdr>
        <w:top w:val="none" w:sz="0" w:space="0" w:color="auto"/>
        <w:left w:val="none" w:sz="0" w:space="0" w:color="auto"/>
        <w:bottom w:val="none" w:sz="0" w:space="0" w:color="auto"/>
        <w:right w:val="none" w:sz="0" w:space="0" w:color="auto"/>
      </w:divBdr>
    </w:div>
    <w:div w:id="1191869620">
      <w:bodyDiv w:val="1"/>
      <w:marLeft w:val="0"/>
      <w:marRight w:val="0"/>
      <w:marTop w:val="0"/>
      <w:marBottom w:val="0"/>
      <w:divBdr>
        <w:top w:val="none" w:sz="0" w:space="0" w:color="auto"/>
        <w:left w:val="none" w:sz="0" w:space="0" w:color="auto"/>
        <w:bottom w:val="none" w:sz="0" w:space="0" w:color="auto"/>
        <w:right w:val="none" w:sz="0" w:space="0" w:color="auto"/>
      </w:divBdr>
    </w:div>
    <w:div w:id="1197546743">
      <w:bodyDiv w:val="1"/>
      <w:marLeft w:val="0"/>
      <w:marRight w:val="0"/>
      <w:marTop w:val="0"/>
      <w:marBottom w:val="0"/>
      <w:divBdr>
        <w:top w:val="none" w:sz="0" w:space="0" w:color="auto"/>
        <w:left w:val="none" w:sz="0" w:space="0" w:color="auto"/>
        <w:bottom w:val="none" w:sz="0" w:space="0" w:color="auto"/>
        <w:right w:val="none" w:sz="0" w:space="0" w:color="auto"/>
      </w:divBdr>
    </w:div>
    <w:div w:id="1230923528">
      <w:bodyDiv w:val="1"/>
      <w:marLeft w:val="0"/>
      <w:marRight w:val="0"/>
      <w:marTop w:val="0"/>
      <w:marBottom w:val="0"/>
      <w:divBdr>
        <w:top w:val="none" w:sz="0" w:space="0" w:color="auto"/>
        <w:left w:val="none" w:sz="0" w:space="0" w:color="auto"/>
        <w:bottom w:val="none" w:sz="0" w:space="0" w:color="auto"/>
        <w:right w:val="none" w:sz="0" w:space="0" w:color="auto"/>
      </w:divBdr>
    </w:div>
    <w:div w:id="1291285731">
      <w:bodyDiv w:val="1"/>
      <w:marLeft w:val="0"/>
      <w:marRight w:val="0"/>
      <w:marTop w:val="0"/>
      <w:marBottom w:val="0"/>
      <w:divBdr>
        <w:top w:val="none" w:sz="0" w:space="0" w:color="auto"/>
        <w:left w:val="none" w:sz="0" w:space="0" w:color="auto"/>
        <w:bottom w:val="none" w:sz="0" w:space="0" w:color="auto"/>
        <w:right w:val="none" w:sz="0" w:space="0" w:color="auto"/>
      </w:divBdr>
    </w:div>
    <w:div w:id="1326015741">
      <w:bodyDiv w:val="1"/>
      <w:marLeft w:val="0"/>
      <w:marRight w:val="0"/>
      <w:marTop w:val="0"/>
      <w:marBottom w:val="0"/>
      <w:divBdr>
        <w:top w:val="none" w:sz="0" w:space="0" w:color="auto"/>
        <w:left w:val="none" w:sz="0" w:space="0" w:color="auto"/>
        <w:bottom w:val="none" w:sz="0" w:space="0" w:color="auto"/>
        <w:right w:val="none" w:sz="0" w:space="0" w:color="auto"/>
      </w:divBdr>
    </w:div>
    <w:div w:id="1394738414">
      <w:bodyDiv w:val="1"/>
      <w:marLeft w:val="0"/>
      <w:marRight w:val="0"/>
      <w:marTop w:val="0"/>
      <w:marBottom w:val="0"/>
      <w:divBdr>
        <w:top w:val="none" w:sz="0" w:space="0" w:color="auto"/>
        <w:left w:val="none" w:sz="0" w:space="0" w:color="auto"/>
        <w:bottom w:val="none" w:sz="0" w:space="0" w:color="auto"/>
        <w:right w:val="none" w:sz="0" w:space="0" w:color="auto"/>
      </w:divBdr>
    </w:div>
    <w:div w:id="1497650558">
      <w:bodyDiv w:val="1"/>
      <w:marLeft w:val="0"/>
      <w:marRight w:val="0"/>
      <w:marTop w:val="0"/>
      <w:marBottom w:val="0"/>
      <w:divBdr>
        <w:top w:val="none" w:sz="0" w:space="0" w:color="auto"/>
        <w:left w:val="none" w:sz="0" w:space="0" w:color="auto"/>
        <w:bottom w:val="none" w:sz="0" w:space="0" w:color="auto"/>
        <w:right w:val="none" w:sz="0" w:space="0" w:color="auto"/>
      </w:divBdr>
    </w:div>
    <w:div w:id="1616209751">
      <w:bodyDiv w:val="1"/>
      <w:marLeft w:val="0"/>
      <w:marRight w:val="0"/>
      <w:marTop w:val="0"/>
      <w:marBottom w:val="0"/>
      <w:divBdr>
        <w:top w:val="none" w:sz="0" w:space="0" w:color="auto"/>
        <w:left w:val="none" w:sz="0" w:space="0" w:color="auto"/>
        <w:bottom w:val="none" w:sz="0" w:space="0" w:color="auto"/>
        <w:right w:val="none" w:sz="0" w:space="0" w:color="auto"/>
      </w:divBdr>
    </w:div>
    <w:div w:id="1706251868">
      <w:bodyDiv w:val="1"/>
      <w:marLeft w:val="0"/>
      <w:marRight w:val="0"/>
      <w:marTop w:val="0"/>
      <w:marBottom w:val="0"/>
      <w:divBdr>
        <w:top w:val="none" w:sz="0" w:space="0" w:color="auto"/>
        <w:left w:val="none" w:sz="0" w:space="0" w:color="auto"/>
        <w:bottom w:val="none" w:sz="0" w:space="0" w:color="auto"/>
        <w:right w:val="none" w:sz="0" w:space="0" w:color="auto"/>
      </w:divBdr>
    </w:div>
    <w:div w:id="1748454835">
      <w:bodyDiv w:val="1"/>
      <w:marLeft w:val="0"/>
      <w:marRight w:val="0"/>
      <w:marTop w:val="0"/>
      <w:marBottom w:val="0"/>
      <w:divBdr>
        <w:top w:val="none" w:sz="0" w:space="0" w:color="auto"/>
        <w:left w:val="none" w:sz="0" w:space="0" w:color="auto"/>
        <w:bottom w:val="none" w:sz="0" w:space="0" w:color="auto"/>
        <w:right w:val="none" w:sz="0" w:space="0" w:color="auto"/>
      </w:divBdr>
    </w:div>
    <w:div w:id="1759525345">
      <w:bodyDiv w:val="1"/>
      <w:marLeft w:val="0"/>
      <w:marRight w:val="0"/>
      <w:marTop w:val="0"/>
      <w:marBottom w:val="0"/>
      <w:divBdr>
        <w:top w:val="none" w:sz="0" w:space="0" w:color="auto"/>
        <w:left w:val="none" w:sz="0" w:space="0" w:color="auto"/>
        <w:bottom w:val="none" w:sz="0" w:space="0" w:color="auto"/>
        <w:right w:val="none" w:sz="0" w:space="0" w:color="auto"/>
      </w:divBdr>
    </w:div>
    <w:div w:id="1854569202">
      <w:bodyDiv w:val="1"/>
      <w:marLeft w:val="0"/>
      <w:marRight w:val="0"/>
      <w:marTop w:val="0"/>
      <w:marBottom w:val="0"/>
      <w:divBdr>
        <w:top w:val="none" w:sz="0" w:space="0" w:color="auto"/>
        <w:left w:val="none" w:sz="0" w:space="0" w:color="auto"/>
        <w:bottom w:val="none" w:sz="0" w:space="0" w:color="auto"/>
        <w:right w:val="none" w:sz="0" w:space="0" w:color="auto"/>
      </w:divBdr>
    </w:div>
    <w:div w:id="1889534817">
      <w:bodyDiv w:val="1"/>
      <w:marLeft w:val="0"/>
      <w:marRight w:val="0"/>
      <w:marTop w:val="0"/>
      <w:marBottom w:val="0"/>
      <w:divBdr>
        <w:top w:val="none" w:sz="0" w:space="0" w:color="auto"/>
        <w:left w:val="none" w:sz="0" w:space="0" w:color="auto"/>
        <w:bottom w:val="none" w:sz="0" w:space="0" w:color="auto"/>
        <w:right w:val="none" w:sz="0" w:space="0" w:color="auto"/>
      </w:divBdr>
    </w:div>
    <w:div w:id="1919092428">
      <w:bodyDiv w:val="1"/>
      <w:marLeft w:val="0"/>
      <w:marRight w:val="0"/>
      <w:marTop w:val="0"/>
      <w:marBottom w:val="0"/>
      <w:divBdr>
        <w:top w:val="none" w:sz="0" w:space="0" w:color="auto"/>
        <w:left w:val="none" w:sz="0" w:space="0" w:color="auto"/>
        <w:bottom w:val="none" w:sz="0" w:space="0" w:color="auto"/>
        <w:right w:val="none" w:sz="0" w:space="0" w:color="auto"/>
      </w:divBdr>
      <w:divsChild>
        <w:div w:id="1157722259">
          <w:marLeft w:val="0"/>
          <w:marRight w:val="0"/>
          <w:marTop w:val="0"/>
          <w:marBottom w:val="0"/>
          <w:divBdr>
            <w:top w:val="none" w:sz="0" w:space="0" w:color="auto"/>
            <w:left w:val="none" w:sz="0" w:space="0" w:color="auto"/>
            <w:bottom w:val="none" w:sz="0" w:space="0" w:color="auto"/>
            <w:right w:val="none" w:sz="0" w:space="0" w:color="auto"/>
          </w:divBdr>
        </w:div>
      </w:divsChild>
    </w:div>
    <w:div w:id="1922250403">
      <w:bodyDiv w:val="1"/>
      <w:marLeft w:val="0"/>
      <w:marRight w:val="0"/>
      <w:marTop w:val="0"/>
      <w:marBottom w:val="0"/>
      <w:divBdr>
        <w:top w:val="none" w:sz="0" w:space="0" w:color="auto"/>
        <w:left w:val="none" w:sz="0" w:space="0" w:color="auto"/>
        <w:bottom w:val="none" w:sz="0" w:space="0" w:color="auto"/>
        <w:right w:val="none" w:sz="0" w:space="0" w:color="auto"/>
      </w:divBdr>
    </w:div>
    <w:div w:id="1933125928">
      <w:bodyDiv w:val="1"/>
      <w:marLeft w:val="0"/>
      <w:marRight w:val="0"/>
      <w:marTop w:val="0"/>
      <w:marBottom w:val="0"/>
      <w:divBdr>
        <w:top w:val="none" w:sz="0" w:space="0" w:color="auto"/>
        <w:left w:val="none" w:sz="0" w:space="0" w:color="auto"/>
        <w:bottom w:val="none" w:sz="0" w:space="0" w:color="auto"/>
        <w:right w:val="none" w:sz="0" w:space="0" w:color="auto"/>
      </w:divBdr>
    </w:div>
    <w:div w:id="1952391869">
      <w:bodyDiv w:val="1"/>
      <w:marLeft w:val="0"/>
      <w:marRight w:val="0"/>
      <w:marTop w:val="0"/>
      <w:marBottom w:val="0"/>
      <w:divBdr>
        <w:top w:val="none" w:sz="0" w:space="0" w:color="auto"/>
        <w:left w:val="none" w:sz="0" w:space="0" w:color="auto"/>
        <w:bottom w:val="none" w:sz="0" w:space="0" w:color="auto"/>
        <w:right w:val="none" w:sz="0" w:space="0" w:color="auto"/>
      </w:divBdr>
    </w:div>
    <w:div w:id="2004814137">
      <w:bodyDiv w:val="1"/>
      <w:marLeft w:val="0"/>
      <w:marRight w:val="0"/>
      <w:marTop w:val="0"/>
      <w:marBottom w:val="0"/>
      <w:divBdr>
        <w:top w:val="none" w:sz="0" w:space="0" w:color="auto"/>
        <w:left w:val="none" w:sz="0" w:space="0" w:color="auto"/>
        <w:bottom w:val="none" w:sz="0" w:space="0" w:color="auto"/>
        <w:right w:val="none" w:sz="0" w:space="0" w:color="auto"/>
      </w:divBdr>
      <w:divsChild>
        <w:div w:id="284503333">
          <w:marLeft w:val="0"/>
          <w:marRight w:val="0"/>
          <w:marTop w:val="0"/>
          <w:marBottom w:val="0"/>
          <w:divBdr>
            <w:top w:val="none" w:sz="0" w:space="0" w:color="auto"/>
            <w:left w:val="none" w:sz="0" w:space="0" w:color="auto"/>
            <w:bottom w:val="none" w:sz="0" w:space="0" w:color="auto"/>
            <w:right w:val="none" w:sz="0" w:space="0" w:color="auto"/>
          </w:divBdr>
        </w:div>
      </w:divsChild>
    </w:div>
    <w:div w:id="2023508836">
      <w:bodyDiv w:val="1"/>
      <w:marLeft w:val="0"/>
      <w:marRight w:val="0"/>
      <w:marTop w:val="0"/>
      <w:marBottom w:val="0"/>
      <w:divBdr>
        <w:top w:val="none" w:sz="0" w:space="0" w:color="auto"/>
        <w:left w:val="none" w:sz="0" w:space="0" w:color="auto"/>
        <w:bottom w:val="none" w:sz="0" w:space="0" w:color="auto"/>
        <w:right w:val="none" w:sz="0" w:space="0" w:color="auto"/>
      </w:divBdr>
    </w:div>
    <w:div w:id="2059621357">
      <w:bodyDiv w:val="1"/>
      <w:marLeft w:val="0"/>
      <w:marRight w:val="0"/>
      <w:marTop w:val="0"/>
      <w:marBottom w:val="0"/>
      <w:divBdr>
        <w:top w:val="none" w:sz="0" w:space="0" w:color="auto"/>
        <w:left w:val="none" w:sz="0" w:space="0" w:color="auto"/>
        <w:bottom w:val="none" w:sz="0" w:space="0" w:color="auto"/>
        <w:right w:val="none" w:sz="0" w:space="0" w:color="auto"/>
      </w:divBdr>
    </w:div>
    <w:div w:id="2106606101">
      <w:bodyDiv w:val="1"/>
      <w:marLeft w:val="0"/>
      <w:marRight w:val="0"/>
      <w:marTop w:val="0"/>
      <w:marBottom w:val="0"/>
      <w:divBdr>
        <w:top w:val="none" w:sz="0" w:space="0" w:color="auto"/>
        <w:left w:val="none" w:sz="0" w:space="0" w:color="auto"/>
        <w:bottom w:val="none" w:sz="0" w:space="0" w:color="auto"/>
        <w:right w:val="none" w:sz="0" w:space="0" w:color="auto"/>
      </w:divBdr>
      <w:divsChild>
        <w:div w:id="969627574">
          <w:marLeft w:val="0"/>
          <w:marRight w:val="0"/>
          <w:marTop w:val="0"/>
          <w:marBottom w:val="0"/>
          <w:divBdr>
            <w:top w:val="none" w:sz="0" w:space="0" w:color="auto"/>
            <w:left w:val="none" w:sz="0" w:space="0" w:color="auto"/>
            <w:bottom w:val="none" w:sz="0" w:space="0" w:color="auto"/>
            <w:right w:val="none" w:sz="0" w:space="0" w:color="auto"/>
          </w:divBdr>
        </w:div>
      </w:divsChild>
    </w:div>
    <w:div w:id="21331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kazmere@viaa.gov.lv" TargetMode="External"/><Relationship Id="rId13" Type="http://schemas.openxmlformats.org/officeDocument/2006/relationships/hyperlink" Target="http://www.eis.gov.lv" TargetMode="External"/><Relationship Id="rId18" Type="http://schemas.openxmlformats.org/officeDocument/2006/relationships/hyperlink" Target="http://eur-lex.europa.eu/eli/reg_impl/2016/7/oj/lav/pdfa1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iaa.gov.lv/lat/viaa/valsts_iepirkumi/" TargetMode="External"/><Relationship Id="rId17" Type="http://schemas.openxmlformats.org/officeDocument/2006/relationships/hyperlink" Target="http://tato.em.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ub.gov.lv/sites/default/files/upload/skaidrojums_mazajie_videjie_uzn.pdf" TargetMode="External"/><Relationship Id="rId20" Type="http://schemas.openxmlformats.org/officeDocument/2006/relationships/hyperlink" Target="https://ec.europa.eu/tools/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oter" Target="footer3.xml"/><Relationship Id="rId10" Type="http://schemas.openxmlformats.org/officeDocument/2006/relationships/hyperlink" Target="http://www.eis.gov.lv" TargetMode="External"/><Relationship Id="rId19" Type="http://schemas.openxmlformats.org/officeDocument/2006/relationships/hyperlink" Target="https://ec.europa.eu/growth/tools-databases/espd" TargetMode="External"/><Relationship Id="rId4" Type="http://schemas.openxmlformats.org/officeDocument/2006/relationships/settings" Target="settings.xml"/><Relationship Id="rId9" Type="http://schemas.openxmlformats.org/officeDocument/2006/relationships/hyperlink" Target="http://iub.gov.lv/iubcpv/parent/7794" TargetMode="External"/><Relationship Id="rId14" Type="http://schemas.openxmlformats.org/officeDocument/2006/relationships/hyperlink" Target="http://www.eis.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1718B-5EE8-42A0-9392-F4572C58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21127</Words>
  <Characters>12043</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APSTIPRINĀTS</vt:lpstr>
    </vt:vector>
  </TitlesOfParts>
  <LinksUpToDate>false</LinksUpToDate>
  <CharactersWithSpaces>33104</CharactersWithSpaces>
  <SharedDoc>false</SharedDoc>
  <HLinks>
    <vt:vector size="18" baseType="variant">
      <vt:variant>
        <vt:i4>3342437</vt:i4>
      </vt:variant>
      <vt:variant>
        <vt:i4>6</vt:i4>
      </vt:variant>
      <vt:variant>
        <vt:i4>0</vt:i4>
      </vt:variant>
      <vt:variant>
        <vt:i4>5</vt:i4>
      </vt:variant>
      <vt:variant>
        <vt:lpwstr>https://ec.europa.eu/tools/espd</vt:lpwstr>
      </vt:variant>
      <vt:variant>
        <vt:lpwstr/>
      </vt:variant>
      <vt:variant>
        <vt:i4>983128</vt:i4>
      </vt:variant>
      <vt:variant>
        <vt:i4>3</vt:i4>
      </vt:variant>
      <vt:variant>
        <vt:i4>0</vt:i4>
      </vt:variant>
      <vt:variant>
        <vt:i4>5</vt:i4>
      </vt:variant>
      <vt:variant>
        <vt:lpwstr>https://ec.europa.eu/growth/tools-databases/espd</vt:lpwstr>
      </vt:variant>
      <vt:variant>
        <vt:lpwstr/>
      </vt:variant>
      <vt:variant>
        <vt:i4>6291463</vt:i4>
      </vt:variant>
      <vt:variant>
        <vt:i4>0</vt:i4>
      </vt:variant>
      <vt:variant>
        <vt:i4>0</vt:i4>
      </vt:variant>
      <vt:variant>
        <vt:i4>5</vt:i4>
      </vt:variant>
      <vt:variant>
        <vt:lpwstr>http://eur-lex.europa.eu/eli/reg_impl/2016/7/oj/lav/pdfa1a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
  <cp:keywords/>
  <dc:description/>
  <cp:lastModifiedBy/>
  <cp:revision>1</cp:revision>
  <dcterms:created xsi:type="dcterms:W3CDTF">2017-11-16T12:15:00Z</dcterms:created>
  <dcterms:modified xsi:type="dcterms:W3CDTF">2017-12-04T09:10:00Z</dcterms:modified>
</cp:coreProperties>
</file>