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7D0" w:rsidRDefault="002C58E3">
      <w:pPr>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201</w:t>
      </w:r>
      <w:r>
        <w:rPr>
          <w:rFonts w:ascii="方正小标宋简体" w:eastAsia="方正小标宋简体" w:hAnsi="方正小标宋简体" w:cs="方正小标宋简体" w:hint="eastAsia"/>
          <w:bCs/>
          <w:sz w:val="44"/>
          <w:szCs w:val="44"/>
        </w:rPr>
        <w:t>9-</w:t>
      </w:r>
      <w:r>
        <w:rPr>
          <w:rFonts w:ascii="方正小标宋简体" w:eastAsia="方正小标宋简体" w:hAnsi="方正小标宋简体" w:cs="方正小标宋简体" w:hint="eastAsia"/>
          <w:bCs/>
          <w:sz w:val="44"/>
          <w:szCs w:val="44"/>
        </w:rPr>
        <w:t>20</w:t>
      </w:r>
      <w:r>
        <w:rPr>
          <w:rFonts w:ascii="方正小标宋简体" w:eastAsia="方正小标宋简体" w:hAnsi="方正小标宋简体" w:cs="方正小标宋简体" w:hint="eastAsia"/>
          <w:bCs/>
          <w:sz w:val="44"/>
          <w:szCs w:val="44"/>
        </w:rPr>
        <w:t>20</w:t>
      </w:r>
      <w:r>
        <w:rPr>
          <w:rFonts w:ascii="方正小标宋简体" w:eastAsia="方正小标宋简体" w:hAnsi="方正小标宋简体" w:cs="方正小标宋简体" w:hint="eastAsia"/>
          <w:bCs/>
          <w:sz w:val="44"/>
          <w:szCs w:val="44"/>
        </w:rPr>
        <w:t>学年中国政府来华留学卓越奖学金项目</w:t>
      </w:r>
    </w:p>
    <w:p w:rsidR="00CE17D0" w:rsidRDefault="00CE17D0">
      <w:pPr>
        <w:rPr>
          <w:rFonts w:ascii="Times New Roman" w:eastAsia="黑体" w:hAnsi="Times New Roman"/>
          <w:b/>
          <w:sz w:val="32"/>
          <w:szCs w:val="32"/>
        </w:rPr>
      </w:pPr>
    </w:p>
    <w:p w:rsidR="00CE17D0" w:rsidRDefault="002C58E3">
      <w:pPr>
        <w:rPr>
          <w:rFonts w:ascii="Times New Roman" w:eastAsia="仿宋_GB2312" w:hAnsi="Times New Roman"/>
          <w:sz w:val="30"/>
          <w:szCs w:val="30"/>
        </w:rPr>
      </w:pPr>
      <w:r>
        <w:rPr>
          <w:rFonts w:ascii="Times New Roman" w:eastAsia="黑体" w:hAnsi="Times New Roman" w:hint="eastAsia"/>
          <w:b/>
          <w:sz w:val="32"/>
          <w:szCs w:val="32"/>
        </w:rPr>
        <w:t>项目介绍：</w:t>
      </w:r>
    </w:p>
    <w:p w:rsidR="00CE17D0" w:rsidRDefault="002C58E3">
      <w:pPr>
        <w:ind w:firstLine="629"/>
        <w:rPr>
          <w:rFonts w:ascii="仿宋_GB2312" w:eastAsia="仿宋_GB2312" w:hAnsi="仿宋_GB2312" w:cs="仿宋_GB2312"/>
          <w:sz w:val="30"/>
          <w:szCs w:val="30"/>
        </w:rPr>
      </w:pPr>
      <w:r>
        <w:rPr>
          <w:rFonts w:ascii="仿宋_GB2312" w:eastAsia="仿宋_GB2312" w:hAnsi="仿宋_GB2312" w:cs="仿宋_GB2312" w:hint="eastAsia"/>
          <w:sz w:val="30"/>
          <w:szCs w:val="30"/>
        </w:rPr>
        <w:t>为促进中国与世界各国的相互了解和友谊，在全球范围内培养具有发展潜力的各领域杰出青年人才，中国政府专门设立“来华留学卓越奖学金项目”，资助各国优秀青年来华攻读硕士学位。</w:t>
      </w:r>
      <w:r>
        <w:rPr>
          <w:rFonts w:ascii="仿宋_GB2312" w:eastAsia="仿宋_GB2312" w:hAnsi="仿宋_GB2312" w:cs="仿宋_GB2312" w:hint="eastAsia"/>
          <w:sz w:val="30"/>
          <w:szCs w:val="30"/>
        </w:rPr>
        <w:t>201</w:t>
      </w:r>
      <w:r>
        <w:rPr>
          <w:rFonts w:ascii="仿宋_GB2312" w:eastAsia="仿宋_GB2312" w:hAnsi="仿宋_GB2312" w:cs="仿宋_GB2312" w:hint="eastAsia"/>
          <w:sz w:val="30"/>
          <w:szCs w:val="30"/>
        </w:rPr>
        <w:t>9-</w:t>
      </w:r>
      <w:r>
        <w:rPr>
          <w:rFonts w:ascii="仿宋_GB2312" w:eastAsia="仿宋_GB2312" w:hAnsi="仿宋_GB2312" w:cs="仿宋_GB2312" w:hint="eastAsia"/>
          <w:sz w:val="30"/>
          <w:szCs w:val="30"/>
        </w:rPr>
        <w:t>20</w:t>
      </w:r>
      <w:r>
        <w:rPr>
          <w:rFonts w:ascii="仿宋_GB2312" w:eastAsia="仿宋_GB2312" w:hAnsi="仿宋_GB2312" w:cs="仿宋_GB2312" w:hint="eastAsia"/>
          <w:sz w:val="30"/>
          <w:szCs w:val="30"/>
        </w:rPr>
        <w:t>20</w:t>
      </w:r>
      <w:r>
        <w:rPr>
          <w:rFonts w:ascii="仿宋_GB2312" w:eastAsia="仿宋_GB2312" w:hAnsi="仿宋_GB2312" w:cs="仿宋_GB2312" w:hint="eastAsia"/>
          <w:sz w:val="30"/>
          <w:szCs w:val="30"/>
        </w:rPr>
        <w:t>学年，中国教育部将委托北京大学等</w:t>
      </w:r>
      <w:r>
        <w:rPr>
          <w:rFonts w:ascii="仿宋_GB2312" w:eastAsia="仿宋_GB2312" w:hAnsi="仿宋_GB2312" w:cs="仿宋_GB2312" w:hint="eastAsia"/>
          <w:sz w:val="30"/>
          <w:szCs w:val="30"/>
        </w:rPr>
        <w:t>7</w:t>
      </w:r>
      <w:r>
        <w:rPr>
          <w:rFonts w:ascii="仿宋_GB2312" w:eastAsia="仿宋_GB2312" w:hAnsi="仿宋_GB2312" w:cs="仿宋_GB2312" w:hint="eastAsia"/>
          <w:sz w:val="30"/>
          <w:szCs w:val="30"/>
        </w:rPr>
        <w:t>所院校分别开设中国法、发展中国家国际公共卫生、国际经济合作、中国学、中国对外经贸法、工商管理、“亚投行”国际金融、“一带一路”可持续基础设施工程等</w:t>
      </w:r>
      <w:r>
        <w:rPr>
          <w:rFonts w:ascii="仿宋_GB2312" w:eastAsia="仿宋_GB2312" w:hAnsi="仿宋_GB2312" w:cs="仿宋_GB2312" w:hint="eastAsia"/>
          <w:sz w:val="30"/>
          <w:szCs w:val="30"/>
        </w:rPr>
        <w:t>8</w:t>
      </w:r>
      <w:r>
        <w:rPr>
          <w:rFonts w:ascii="仿宋_GB2312" w:eastAsia="仿宋_GB2312" w:hAnsi="仿宋_GB2312" w:cs="仿宋_GB2312" w:hint="eastAsia"/>
          <w:sz w:val="30"/>
          <w:szCs w:val="30"/>
        </w:rPr>
        <w:t>个全英文授课硕士项目班，学制一年或两年（</w:t>
      </w:r>
      <w:r>
        <w:rPr>
          <w:rFonts w:ascii="仿宋_GB2312" w:eastAsia="仿宋_GB2312" w:hAnsi="仿宋_GB2312" w:cs="仿宋_GB2312" w:hint="eastAsia"/>
          <w:sz w:val="30"/>
          <w:szCs w:val="30"/>
        </w:rPr>
        <w:t>1+1</w:t>
      </w:r>
      <w:r>
        <w:rPr>
          <w:rFonts w:ascii="仿宋_GB2312" w:eastAsia="仿宋_GB2312" w:hAnsi="仿宋_GB2312" w:cs="仿宋_GB2312" w:hint="eastAsia"/>
          <w:sz w:val="30"/>
          <w:szCs w:val="30"/>
        </w:rPr>
        <w:t>学制），面向</w:t>
      </w:r>
      <w:r>
        <w:rPr>
          <w:rFonts w:ascii="仿宋_GB2312" w:eastAsia="仿宋_GB2312" w:hAnsi="仿宋_GB2312" w:cs="仿宋_GB2312" w:hint="eastAsia"/>
          <w:sz w:val="30"/>
          <w:szCs w:val="30"/>
        </w:rPr>
        <w:t>6</w:t>
      </w:r>
      <w:r>
        <w:rPr>
          <w:rFonts w:ascii="仿宋_GB2312" w:eastAsia="仿宋_GB2312" w:hAnsi="仿宋_GB2312" w:cs="仿宋_GB2312" w:hint="eastAsia"/>
          <w:sz w:val="30"/>
          <w:szCs w:val="30"/>
        </w:rPr>
        <w:t>6</w:t>
      </w:r>
      <w:r>
        <w:rPr>
          <w:rFonts w:ascii="仿宋_GB2312" w:eastAsia="仿宋_GB2312" w:hAnsi="仿宋_GB2312" w:cs="仿宋_GB2312" w:hint="eastAsia"/>
          <w:sz w:val="30"/>
          <w:szCs w:val="30"/>
        </w:rPr>
        <w:t>个发展中国家招收学员。</w:t>
      </w:r>
    </w:p>
    <w:p w:rsidR="00CE17D0" w:rsidRDefault="00CE17D0">
      <w:pPr>
        <w:ind w:firstLine="629"/>
        <w:rPr>
          <w:rFonts w:ascii="仿宋_GB2312" w:eastAsia="仿宋_GB2312" w:hAnsi="仿宋_GB2312" w:cs="仿宋_GB2312"/>
          <w:sz w:val="30"/>
          <w:szCs w:val="30"/>
        </w:rPr>
      </w:pPr>
    </w:p>
    <w:tbl>
      <w:tblPr>
        <w:tblW w:w="13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498"/>
        <w:gridCol w:w="1476"/>
        <w:gridCol w:w="8505"/>
      </w:tblGrid>
      <w:tr w:rsidR="00CE17D0">
        <w:trPr>
          <w:jc w:val="center"/>
        </w:trPr>
        <w:tc>
          <w:tcPr>
            <w:tcW w:w="2268" w:type="dxa"/>
            <w:shd w:val="clear" w:color="auto" w:fill="C0C0C0"/>
            <w:vAlign w:val="center"/>
          </w:tcPr>
          <w:p w:rsidR="00CE17D0" w:rsidRDefault="002C58E3">
            <w:pPr>
              <w:widowControl/>
              <w:spacing w:line="380" w:lineRule="exact"/>
              <w:jc w:val="center"/>
              <w:rPr>
                <w:rFonts w:ascii="Times New Roman" w:eastAsia="仿宋_GB2312" w:hAnsi="Times New Roman"/>
                <w:b/>
                <w:kern w:val="0"/>
                <w:sz w:val="24"/>
                <w:szCs w:val="24"/>
              </w:rPr>
            </w:pPr>
            <w:r>
              <w:rPr>
                <w:rFonts w:ascii="Times New Roman" w:eastAsia="仿宋_GB2312" w:hAnsi="Times New Roman" w:hint="eastAsia"/>
                <w:b/>
                <w:kern w:val="0"/>
                <w:sz w:val="24"/>
                <w:szCs w:val="24"/>
              </w:rPr>
              <w:t>项目名称</w:t>
            </w:r>
          </w:p>
        </w:tc>
        <w:tc>
          <w:tcPr>
            <w:tcW w:w="1498" w:type="dxa"/>
            <w:shd w:val="clear" w:color="auto" w:fill="C0C0C0"/>
          </w:tcPr>
          <w:p w:rsidR="00CE17D0" w:rsidRDefault="002C58E3">
            <w:pPr>
              <w:widowControl/>
              <w:spacing w:line="380" w:lineRule="exact"/>
              <w:jc w:val="center"/>
              <w:rPr>
                <w:rFonts w:ascii="Times New Roman" w:eastAsia="仿宋_GB2312" w:hAnsi="Times New Roman"/>
                <w:b/>
                <w:kern w:val="0"/>
                <w:sz w:val="24"/>
                <w:szCs w:val="24"/>
              </w:rPr>
            </w:pPr>
            <w:r>
              <w:rPr>
                <w:rFonts w:ascii="Times New Roman" w:eastAsia="仿宋_GB2312" w:hAnsi="Times New Roman" w:hint="eastAsia"/>
                <w:b/>
                <w:kern w:val="0"/>
                <w:sz w:val="24"/>
                <w:szCs w:val="24"/>
              </w:rPr>
              <w:t>学制</w:t>
            </w:r>
          </w:p>
        </w:tc>
        <w:tc>
          <w:tcPr>
            <w:tcW w:w="1476" w:type="dxa"/>
            <w:shd w:val="clear" w:color="auto" w:fill="C0C0C0"/>
            <w:vAlign w:val="center"/>
          </w:tcPr>
          <w:p w:rsidR="00CE17D0" w:rsidRDefault="002C58E3">
            <w:pPr>
              <w:widowControl/>
              <w:spacing w:line="380" w:lineRule="exact"/>
              <w:jc w:val="center"/>
              <w:rPr>
                <w:rFonts w:ascii="Times New Roman" w:eastAsia="仿宋_GB2312" w:hAnsi="Times New Roman"/>
                <w:b/>
                <w:kern w:val="0"/>
                <w:sz w:val="24"/>
                <w:szCs w:val="24"/>
              </w:rPr>
            </w:pPr>
            <w:r>
              <w:rPr>
                <w:rFonts w:ascii="Times New Roman" w:eastAsia="仿宋_GB2312" w:hAnsi="Times New Roman" w:hint="eastAsia"/>
                <w:b/>
                <w:kern w:val="0"/>
                <w:sz w:val="24"/>
                <w:szCs w:val="24"/>
              </w:rPr>
              <w:t>高校</w:t>
            </w:r>
          </w:p>
        </w:tc>
        <w:tc>
          <w:tcPr>
            <w:tcW w:w="8505" w:type="dxa"/>
            <w:shd w:val="clear" w:color="auto" w:fill="C0C0C0"/>
            <w:vAlign w:val="center"/>
          </w:tcPr>
          <w:p w:rsidR="00CE17D0" w:rsidRDefault="002C58E3">
            <w:pPr>
              <w:widowControl/>
              <w:spacing w:line="380" w:lineRule="exact"/>
              <w:jc w:val="center"/>
              <w:rPr>
                <w:rFonts w:ascii="Times New Roman" w:eastAsia="仿宋_GB2312" w:hAnsi="Times New Roman"/>
                <w:b/>
                <w:kern w:val="0"/>
                <w:sz w:val="24"/>
                <w:szCs w:val="24"/>
              </w:rPr>
            </w:pPr>
            <w:r>
              <w:rPr>
                <w:rFonts w:ascii="Times New Roman" w:eastAsia="仿宋_GB2312" w:hAnsi="Times New Roman" w:hint="eastAsia"/>
                <w:b/>
                <w:kern w:val="0"/>
                <w:sz w:val="24"/>
                <w:szCs w:val="24"/>
              </w:rPr>
              <w:t>项目简介</w:t>
            </w:r>
          </w:p>
        </w:tc>
      </w:tr>
      <w:tr w:rsidR="00CE17D0">
        <w:trPr>
          <w:trHeight w:val="146"/>
          <w:jc w:val="center"/>
        </w:trPr>
        <w:tc>
          <w:tcPr>
            <w:tcW w:w="2268" w:type="dxa"/>
            <w:vAlign w:val="center"/>
          </w:tcPr>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中国法硕士项目</w:t>
            </w:r>
          </w:p>
        </w:tc>
        <w:tc>
          <w:tcPr>
            <w:tcW w:w="1498" w:type="dxa"/>
            <w:vAlign w:val="center"/>
          </w:tcPr>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1</w:t>
            </w:r>
            <w:r>
              <w:rPr>
                <w:rFonts w:ascii="Times New Roman" w:eastAsia="仿宋_GB2312" w:hAnsi="Times New Roman" w:hint="eastAsia"/>
                <w:kern w:val="0"/>
                <w:sz w:val="24"/>
                <w:szCs w:val="24"/>
              </w:rPr>
              <w:t>年制</w:t>
            </w:r>
          </w:p>
        </w:tc>
        <w:tc>
          <w:tcPr>
            <w:tcW w:w="1476" w:type="dxa"/>
            <w:vAlign w:val="center"/>
          </w:tcPr>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北京大学</w:t>
            </w:r>
          </w:p>
        </w:tc>
        <w:tc>
          <w:tcPr>
            <w:tcW w:w="8505" w:type="dxa"/>
            <w:vAlign w:val="center"/>
          </w:tcPr>
          <w:p w:rsidR="00CE17D0" w:rsidRDefault="002C58E3">
            <w:pPr>
              <w:spacing w:line="380" w:lineRule="exact"/>
              <w:rPr>
                <w:rFonts w:ascii="Times New Roman" w:eastAsia="仿宋_GB2312" w:hAnsi="Times New Roman"/>
                <w:kern w:val="0"/>
                <w:sz w:val="24"/>
                <w:szCs w:val="24"/>
              </w:rPr>
            </w:pPr>
            <w:r>
              <w:rPr>
                <w:rFonts w:ascii="Times New Roman" w:eastAsia="仿宋_GB2312" w:hAnsi="Times New Roman" w:hint="eastAsia"/>
                <w:kern w:val="0"/>
                <w:sz w:val="24"/>
                <w:szCs w:val="24"/>
              </w:rPr>
              <w:t xml:space="preserve">   </w:t>
            </w:r>
            <w:r>
              <w:rPr>
                <w:rFonts w:ascii="Times New Roman" w:eastAsia="仿宋_GB2312" w:hAnsi="Times New Roman" w:hint="eastAsia"/>
                <w:kern w:val="0"/>
                <w:sz w:val="24"/>
                <w:szCs w:val="24"/>
              </w:rPr>
              <w:t>“中国法”硕士英文项目是北京大学法学院于</w:t>
            </w:r>
            <w:r>
              <w:rPr>
                <w:rFonts w:ascii="Times New Roman" w:eastAsia="仿宋_GB2312" w:hAnsi="Times New Roman" w:hint="eastAsia"/>
                <w:kern w:val="0"/>
                <w:sz w:val="24"/>
                <w:szCs w:val="24"/>
              </w:rPr>
              <w:t>2006</w:t>
            </w:r>
            <w:r>
              <w:rPr>
                <w:rFonts w:ascii="Times New Roman" w:eastAsia="仿宋_GB2312" w:hAnsi="Times New Roman" w:hint="eastAsia"/>
                <w:kern w:val="0"/>
                <w:sz w:val="24"/>
                <w:szCs w:val="24"/>
              </w:rPr>
              <w:t>年正式开办的针对国际学生及专业人士的中国法律教育项目，全部采用英文授课，属于法学硕士系列。北京大学作为中国最优秀的高等学府之一，拥有悠久的历史、深厚的文化底蕴和人文教育传统，正在朝建设世界一流大学的目标奋进。作为北京大学的重要组成部分，北京大学法学院创办于</w:t>
            </w:r>
            <w:r>
              <w:rPr>
                <w:rFonts w:ascii="Times New Roman" w:eastAsia="仿宋_GB2312" w:hAnsi="Times New Roman" w:hint="eastAsia"/>
                <w:kern w:val="0"/>
                <w:sz w:val="24"/>
                <w:szCs w:val="24"/>
              </w:rPr>
              <w:t>1904</w:t>
            </w:r>
            <w:r>
              <w:rPr>
                <w:rFonts w:ascii="Times New Roman" w:eastAsia="仿宋_GB2312" w:hAnsi="Times New Roman" w:hint="eastAsia"/>
                <w:kern w:val="0"/>
                <w:sz w:val="24"/>
                <w:szCs w:val="24"/>
              </w:rPr>
              <w:t>年，是中国最具权威的法学教育机构。学院引</w:t>
            </w:r>
            <w:r>
              <w:rPr>
                <w:rFonts w:ascii="Times New Roman" w:eastAsia="仿宋_GB2312" w:hAnsi="Times New Roman" w:hint="eastAsia"/>
                <w:kern w:val="0"/>
                <w:sz w:val="24"/>
                <w:szCs w:val="24"/>
              </w:rPr>
              <w:lastRenderedPageBreak/>
              <w:t>领学术的最前沿，同时关注社会变革，广泛开展同政府、商界、律师界的合作，提供政策建言和咨询意见。同时，学院积极推动国际学术交流，与世界各国的法学教育和法律专</w:t>
            </w:r>
            <w:r>
              <w:rPr>
                <w:rFonts w:ascii="Times New Roman" w:eastAsia="仿宋_GB2312" w:hAnsi="Times New Roman" w:hint="eastAsia"/>
                <w:kern w:val="0"/>
                <w:sz w:val="24"/>
                <w:szCs w:val="24"/>
              </w:rPr>
              <w:t>业机构保持着密切的联系与合作。</w:t>
            </w:r>
          </w:p>
          <w:p w:rsidR="00CE17D0" w:rsidRDefault="002C58E3">
            <w:pPr>
              <w:spacing w:line="380" w:lineRule="exact"/>
              <w:rPr>
                <w:rFonts w:ascii="Times New Roman" w:eastAsia="仿宋_GB2312" w:hAnsi="Times New Roman"/>
                <w:kern w:val="0"/>
                <w:sz w:val="24"/>
                <w:szCs w:val="24"/>
              </w:rPr>
            </w:pPr>
            <w:r>
              <w:rPr>
                <w:rFonts w:ascii="Times New Roman" w:eastAsia="仿宋_GB2312" w:hAnsi="Times New Roman" w:hint="eastAsia"/>
                <w:kern w:val="0"/>
                <w:sz w:val="24"/>
                <w:szCs w:val="24"/>
              </w:rPr>
              <w:t xml:space="preserve">   </w:t>
            </w:r>
            <w:r>
              <w:rPr>
                <w:rFonts w:ascii="Times New Roman" w:eastAsia="仿宋_GB2312" w:hAnsi="Times New Roman" w:hint="eastAsia"/>
                <w:kern w:val="0"/>
                <w:sz w:val="24"/>
                <w:szCs w:val="24"/>
              </w:rPr>
              <w:t>“中国法”硕士项目课程由北京大学法学院的著名专家、教授负责讲授，针对国际学生及相关专业人士对中国法律的了解和需要设计课程体系和内容。基于长期进行国际交流与合作所形成的经验，教授们将运用契合国际学生习惯的方法组织教学，包括案例分析和讨论课等形式，</w:t>
            </w:r>
            <w:r>
              <w:rPr>
                <w:rFonts w:ascii="Times New Roman" w:eastAsia="仿宋_GB2312" w:hAnsi="Times New Roman" w:hint="eastAsia"/>
                <w:kern w:val="0"/>
                <w:sz w:val="24"/>
                <w:szCs w:val="24"/>
              </w:rPr>
              <w:t>帮助</w:t>
            </w:r>
            <w:r>
              <w:rPr>
                <w:rFonts w:ascii="Times New Roman" w:eastAsia="仿宋_GB2312" w:hAnsi="Times New Roman" w:hint="eastAsia"/>
                <w:kern w:val="0"/>
                <w:sz w:val="24"/>
                <w:szCs w:val="24"/>
              </w:rPr>
              <w:t>学生提高学习效率。此外，著名学者和实务人士也将就中国法方面的热点问题进行专题讲座。除涵盖大部分中国法律部门并侧重民商法律实务以外，项目还开设包括中国的政治、经济、社会等内容的“中国概况”，加深学生对中国文化的了解。项目提供实践</w:t>
            </w:r>
            <w:r>
              <w:rPr>
                <w:rFonts w:ascii="Times New Roman" w:eastAsia="仿宋_GB2312" w:hAnsi="Times New Roman" w:hint="eastAsia"/>
                <w:kern w:val="0"/>
                <w:sz w:val="24"/>
                <w:szCs w:val="24"/>
              </w:rPr>
              <w:t>中国法律的机会，包括社会实践、在律师事务所等重要法律部门实习等，为学生在中国的就业和事业发展打下坚实的基础。</w:t>
            </w:r>
          </w:p>
        </w:tc>
      </w:tr>
      <w:tr w:rsidR="00CE17D0">
        <w:trPr>
          <w:jc w:val="center"/>
        </w:trPr>
        <w:tc>
          <w:tcPr>
            <w:tcW w:w="2268" w:type="dxa"/>
            <w:vAlign w:val="center"/>
          </w:tcPr>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lastRenderedPageBreak/>
              <w:t>发展中国家国际</w:t>
            </w:r>
            <w:r>
              <w:rPr>
                <w:rFonts w:ascii="Times New Roman" w:eastAsia="仿宋_GB2312" w:hAnsi="Times New Roman"/>
                <w:kern w:val="0"/>
                <w:sz w:val="24"/>
                <w:szCs w:val="24"/>
              </w:rPr>
              <w:t xml:space="preserve">  </w:t>
            </w:r>
            <w:r>
              <w:rPr>
                <w:rFonts w:ascii="Times New Roman" w:eastAsia="仿宋_GB2312" w:hAnsi="Times New Roman" w:hint="eastAsia"/>
                <w:kern w:val="0"/>
                <w:sz w:val="24"/>
                <w:szCs w:val="24"/>
              </w:rPr>
              <w:t>公共卫生硕士项目</w:t>
            </w:r>
          </w:p>
        </w:tc>
        <w:tc>
          <w:tcPr>
            <w:tcW w:w="1498" w:type="dxa"/>
            <w:vAlign w:val="center"/>
          </w:tcPr>
          <w:p w:rsidR="00CE17D0" w:rsidRDefault="002C58E3">
            <w:pPr>
              <w:spacing w:line="380" w:lineRule="exact"/>
              <w:jc w:val="center"/>
            </w:pPr>
            <w:r>
              <w:rPr>
                <w:rFonts w:ascii="Times New Roman" w:eastAsia="仿宋_GB2312" w:hAnsi="Times New Roman" w:hint="eastAsia"/>
                <w:kern w:val="0"/>
                <w:sz w:val="24"/>
                <w:szCs w:val="24"/>
              </w:rPr>
              <w:t>1</w:t>
            </w:r>
            <w:r>
              <w:rPr>
                <w:rFonts w:ascii="Times New Roman" w:eastAsia="仿宋_GB2312" w:hAnsi="Times New Roman" w:hint="eastAsia"/>
                <w:kern w:val="0"/>
                <w:sz w:val="24"/>
                <w:szCs w:val="24"/>
              </w:rPr>
              <w:t>年制</w:t>
            </w:r>
          </w:p>
        </w:tc>
        <w:tc>
          <w:tcPr>
            <w:tcW w:w="1476" w:type="dxa"/>
            <w:vAlign w:val="center"/>
          </w:tcPr>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清华大学</w:t>
            </w:r>
          </w:p>
        </w:tc>
        <w:tc>
          <w:tcPr>
            <w:tcW w:w="8505" w:type="dxa"/>
            <w:vAlign w:val="center"/>
          </w:tcPr>
          <w:p w:rsidR="00CE17D0" w:rsidRDefault="002C58E3">
            <w:pPr>
              <w:widowControl/>
              <w:spacing w:line="380" w:lineRule="exact"/>
              <w:ind w:firstLine="480"/>
              <w:rPr>
                <w:rFonts w:ascii="Times New Roman" w:eastAsia="仿宋_GB2312" w:hAnsi="Times New Roman"/>
                <w:kern w:val="0"/>
                <w:sz w:val="24"/>
                <w:szCs w:val="24"/>
              </w:rPr>
            </w:pPr>
            <w:r>
              <w:rPr>
                <w:rFonts w:ascii="Times New Roman" w:eastAsia="仿宋_GB2312" w:hAnsi="Times New Roman" w:hint="eastAsia"/>
                <w:kern w:val="0"/>
                <w:sz w:val="24"/>
                <w:szCs w:val="24"/>
              </w:rPr>
              <w:t>清华大学公共健康研究中心于</w:t>
            </w:r>
            <w:r>
              <w:rPr>
                <w:rFonts w:ascii="Times New Roman" w:eastAsia="仿宋_GB2312" w:hAnsi="Times New Roman" w:hint="eastAsia"/>
                <w:kern w:val="0"/>
                <w:sz w:val="24"/>
                <w:szCs w:val="24"/>
              </w:rPr>
              <w:t>2013</w:t>
            </w:r>
            <w:r>
              <w:rPr>
                <w:rFonts w:ascii="Times New Roman" w:eastAsia="仿宋_GB2312" w:hAnsi="Times New Roman" w:hint="eastAsia"/>
                <w:kern w:val="0"/>
                <w:sz w:val="24"/>
                <w:szCs w:val="24"/>
              </w:rPr>
              <w:t>年开设跨学科、跨文化的国际公共卫生硕士学位项目，</w:t>
            </w:r>
            <w:proofErr w:type="gramStart"/>
            <w:r>
              <w:rPr>
                <w:rFonts w:ascii="Times New Roman" w:eastAsia="仿宋_GB2312" w:hAnsi="Times New Roman" w:hint="eastAsia"/>
                <w:kern w:val="0"/>
                <w:sz w:val="24"/>
                <w:szCs w:val="24"/>
              </w:rPr>
              <w:t>聚基础</w:t>
            </w:r>
            <w:proofErr w:type="gramEnd"/>
            <w:r>
              <w:rPr>
                <w:rFonts w:ascii="Times New Roman" w:eastAsia="仿宋_GB2312" w:hAnsi="Times New Roman" w:hint="eastAsia"/>
                <w:kern w:val="0"/>
                <w:sz w:val="24"/>
                <w:szCs w:val="24"/>
              </w:rPr>
              <w:t>医学、健康管理、社会医学等学科的知名专家、学者以及世界各地的合作伙伴于一堂，培养引领全球公共健康领域领导者。这些英语教学课程专门为发展中国家和发达国家的卫生官员、疾病防治专业人员以及医疗服务机构的管理者量身定制。清华大学推出国际公共卫生硕士学位项目的基本目的</w:t>
            </w:r>
            <w:r>
              <w:rPr>
                <w:rFonts w:ascii="Times New Roman" w:eastAsia="仿宋_GB2312" w:hAnsi="Times New Roman" w:hint="eastAsia"/>
                <w:kern w:val="0"/>
                <w:sz w:val="24"/>
                <w:szCs w:val="24"/>
              </w:rPr>
              <w:t>是努力改善发展中国家的健康状况和健康公平性。该项目将培训学生应对全球公共健康的挑战，特别是有关卫生服务质量、健康产品可及性的问题以及全球卫生政策改良。该项目有四个具体目标：第一是培养学生运用公共卫生学科理论和分析工具的能力；第二是增强学生对中国和其他发展中国家健康问题的理解；第三是</w:t>
            </w:r>
            <w:r>
              <w:rPr>
                <w:rFonts w:ascii="Times New Roman" w:eastAsia="仿宋_GB2312" w:hAnsi="Times New Roman" w:hint="eastAsia"/>
                <w:kern w:val="0"/>
                <w:sz w:val="24"/>
                <w:szCs w:val="24"/>
              </w:rPr>
              <w:lastRenderedPageBreak/>
              <w:t>提高学生对重大健康问题的判断能力和解决实际问题的领导技能；第四是通过教师和学生形成的亲密关系和合作网络促进中国对全球公共健康领域</w:t>
            </w:r>
            <w:proofErr w:type="gramStart"/>
            <w:r>
              <w:rPr>
                <w:rFonts w:ascii="Times New Roman" w:eastAsia="仿宋_GB2312" w:hAnsi="Times New Roman" w:hint="eastAsia"/>
                <w:kern w:val="0"/>
                <w:sz w:val="24"/>
                <w:szCs w:val="24"/>
              </w:rPr>
              <w:t>作出</w:t>
            </w:r>
            <w:proofErr w:type="gramEnd"/>
            <w:r>
              <w:rPr>
                <w:rFonts w:ascii="Times New Roman" w:eastAsia="仿宋_GB2312" w:hAnsi="Times New Roman" w:hint="eastAsia"/>
                <w:kern w:val="0"/>
                <w:sz w:val="24"/>
                <w:szCs w:val="24"/>
              </w:rPr>
              <w:t>贡献。</w:t>
            </w:r>
          </w:p>
        </w:tc>
      </w:tr>
      <w:tr w:rsidR="00CE17D0">
        <w:trPr>
          <w:jc w:val="center"/>
        </w:trPr>
        <w:tc>
          <w:tcPr>
            <w:tcW w:w="2268" w:type="dxa"/>
            <w:vAlign w:val="center"/>
          </w:tcPr>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lastRenderedPageBreak/>
              <w:t>国际经济合作</w:t>
            </w:r>
            <w:r>
              <w:rPr>
                <w:rFonts w:ascii="Times New Roman" w:eastAsia="仿宋_GB2312" w:hAnsi="Times New Roman"/>
                <w:kern w:val="0"/>
                <w:sz w:val="24"/>
                <w:szCs w:val="24"/>
              </w:rPr>
              <w:t xml:space="preserve">    </w:t>
            </w:r>
            <w:r>
              <w:rPr>
                <w:rFonts w:ascii="Times New Roman" w:eastAsia="仿宋_GB2312" w:hAnsi="Times New Roman" w:hint="eastAsia"/>
                <w:kern w:val="0"/>
                <w:sz w:val="24"/>
                <w:szCs w:val="24"/>
              </w:rPr>
              <w:t>硕士项目</w:t>
            </w:r>
          </w:p>
        </w:tc>
        <w:tc>
          <w:tcPr>
            <w:tcW w:w="1498" w:type="dxa"/>
            <w:vAlign w:val="center"/>
          </w:tcPr>
          <w:p w:rsidR="00CE17D0" w:rsidRDefault="002C58E3">
            <w:pPr>
              <w:spacing w:line="380" w:lineRule="exact"/>
              <w:jc w:val="center"/>
            </w:pPr>
            <w:r>
              <w:rPr>
                <w:rFonts w:ascii="Times New Roman" w:eastAsia="仿宋_GB2312" w:hAnsi="Times New Roman" w:hint="eastAsia"/>
                <w:kern w:val="0"/>
                <w:sz w:val="24"/>
                <w:szCs w:val="24"/>
              </w:rPr>
              <w:t>1</w:t>
            </w:r>
            <w:r>
              <w:rPr>
                <w:rFonts w:ascii="Times New Roman" w:eastAsia="仿宋_GB2312" w:hAnsi="Times New Roman" w:hint="eastAsia"/>
                <w:kern w:val="0"/>
                <w:sz w:val="24"/>
                <w:szCs w:val="24"/>
              </w:rPr>
              <w:t>年制</w:t>
            </w:r>
          </w:p>
        </w:tc>
        <w:tc>
          <w:tcPr>
            <w:tcW w:w="1476" w:type="dxa"/>
            <w:vAlign w:val="center"/>
          </w:tcPr>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对外经济</w:t>
            </w:r>
          </w:p>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贸易大学</w:t>
            </w:r>
          </w:p>
        </w:tc>
        <w:tc>
          <w:tcPr>
            <w:tcW w:w="8505" w:type="dxa"/>
            <w:vAlign w:val="center"/>
          </w:tcPr>
          <w:p w:rsidR="00CE17D0" w:rsidRDefault="002C58E3">
            <w:pPr>
              <w:widowControl/>
              <w:spacing w:line="380" w:lineRule="exact"/>
              <w:rPr>
                <w:rFonts w:ascii="Times New Roman" w:eastAsia="仿宋_GB2312" w:hAnsi="Times New Roman"/>
                <w:kern w:val="0"/>
                <w:sz w:val="24"/>
                <w:szCs w:val="24"/>
              </w:rPr>
            </w:pPr>
            <w:r>
              <w:rPr>
                <w:rFonts w:ascii="Times New Roman" w:eastAsia="仿宋_GB2312" w:hAnsi="Times New Roman" w:hint="eastAsia"/>
                <w:kern w:val="0"/>
                <w:sz w:val="24"/>
                <w:szCs w:val="24"/>
              </w:rPr>
              <w:t xml:space="preserve">    </w:t>
            </w:r>
            <w:r>
              <w:rPr>
                <w:rFonts w:ascii="Times New Roman" w:eastAsia="仿宋_GB2312" w:hAnsi="Times New Roman" w:hint="eastAsia"/>
                <w:kern w:val="0"/>
                <w:sz w:val="24"/>
                <w:szCs w:val="24"/>
              </w:rPr>
              <w:t>国际经济合作硕士项目专门针对具有一定国际商务管理经验的高级商务官员、商务外交官以及高级商务管理人员而设计，旨在培养全球经济治理结构的领导者和建设者，具有全球战略视野的国际商务政策制定者和执行者，以及国际经济合作领域高端人才。通过本项目学习，学员将系统地掌握国际经济合作的相关理论，了解国际经济政策环境，把握国际经济合作的发展趋势，同时加深对中国经贸政策体系的理解。</w:t>
            </w:r>
          </w:p>
        </w:tc>
      </w:tr>
      <w:tr w:rsidR="00CE17D0">
        <w:trPr>
          <w:jc w:val="center"/>
        </w:trPr>
        <w:tc>
          <w:tcPr>
            <w:tcW w:w="2268" w:type="dxa"/>
            <w:vAlign w:val="center"/>
          </w:tcPr>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中国学硕士项目</w:t>
            </w:r>
          </w:p>
        </w:tc>
        <w:tc>
          <w:tcPr>
            <w:tcW w:w="1498" w:type="dxa"/>
            <w:vAlign w:val="center"/>
          </w:tcPr>
          <w:p w:rsidR="00CE17D0" w:rsidRDefault="002C58E3">
            <w:pPr>
              <w:spacing w:line="380" w:lineRule="exact"/>
              <w:jc w:val="center"/>
            </w:pPr>
            <w:r>
              <w:rPr>
                <w:rFonts w:ascii="Times New Roman" w:eastAsia="仿宋_GB2312" w:hAnsi="Times New Roman" w:hint="eastAsia"/>
                <w:kern w:val="0"/>
                <w:sz w:val="24"/>
                <w:szCs w:val="24"/>
              </w:rPr>
              <w:t>1</w:t>
            </w:r>
            <w:r>
              <w:rPr>
                <w:rFonts w:ascii="Times New Roman" w:eastAsia="仿宋_GB2312" w:hAnsi="Times New Roman" w:hint="eastAsia"/>
                <w:kern w:val="0"/>
                <w:sz w:val="24"/>
                <w:szCs w:val="24"/>
              </w:rPr>
              <w:t>年制</w:t>
            </w:r>
          </w:p>
        </w:tc>
        <w:tc>
          <w:tcPr>
            <w:tcW w:w="1476" w:type="dxa"/>
            <w:vAlign w:val="center"/>
          </w:tcPr>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浙江大学</w:t>
            </w:r>
          </w:p>
        </w:tc>
        <w:tc>
          <w:tcPr>
            <w:tcW w:w="8505" w:type="dxa"/>
            <w:vAlign w:val="center"/>
          </w:tcPr>
          <w:p w:rsidR="00CE17D0" w:rsidRDefault="002C58E3">
            <w:pPr>
              <w:pStyle w:val="1"/>
              <w:spacing w:line="380" w:lineRule="exact"/>
              <w:ind w:firstLine="220"/>
              <w:rPr>
                <w:rFonts w:eastAsia="仿宋_GB2312"/>
                <w:kern w:val="0"/>
                <w:sz w:val="24"/>
                <w:szCs w:val="24"/>
              </w:rPr>
            </w:pPr>
            <w:r>
              <w:rPr>
                <w:rFonts w:eastAsia="仿宋_GB2312" w:hint="eastAsia"/>
                <w:kern w:val="0"/>
                <w:sz w:val="24"/>
                <w:szCs w:val="24"/>
              </w:rPr>
              <w:t xml:space="preserve">  </w:t>
            </w:r>
            <w:r>
              <w:rPr>
                <w:rFonts w:eastAsia="仿宋_GB2312" w:hint="eastAsia"/>
                <w:kern w:val="0"/>
                <w:sz w:val="24"/>
                <w:szCs w:val="24"/>
              </w:rPr>
              <w:t>中国学硕士以当代中国为研究对象，为国际学生提供“学习中国知识、体验中国文化、了解中国社会、理解中国</w:t>
            </w:r>
            <w:r>
              <w:rPr>
                <w:rFonts w:eastAsia="仿宋_GB2312" w:hint="eastAsia"/>
                <w:kern w:val="0"/>
                <w:sz w:val="24"/>
                <w:szCs w:val="24"/>
              </w:rPr>
              <w:t>问题”的培养平台，在培养中注重中国文化和跨文化相结合的视角和立场，帮助学生客观了解真实的当代中国，形成职业发展和文化交流所需的中国能力。</w:t>
            </w:r>
            <w:r>
              <w:rPr>
                <w:rFonts w:eastAsia="仿宋_GB2312" w:hint="eastAsia"/>
                <w:kern w:val="0"/>
                <w:sz w:val="24"/>
                <w:szCs w:val="24"/>
              </w:rPr>
              <w:t xml:space="preserve"> </w:t>
            </w:r>
          </w:p>
          <w:p w:rsidR="00CE17D0" w:rsidRDefault="002C58E3">
            <w:pPr>
              <w:pStyle w:val="1"/>
              <w:spacing w:line="380" w:lineRule="exact"/>
              <w:rPr>
                <w:rFonts w:eastAsia="仿宋_GB2312"/>
                <w:kern w:val="0"/>
                <w:sz w:val="24"/>
                <w:szCs w:val="24"/>
              </w:rPr>
            </w:pPr>
            <w:r>
              <w:rPr>
                <w:rFonts w:eastAsia="仿宋_GB2312" w:hint="eastAsia"/>
                <w:kern w:val="0"/>
                <w:sz w:val="24"/>
                <w:szCs w:val="24"/>
              </w:rPr>
              <w:t xml:space="preserve">    </w:t>
            </w:r>
            <w:r>
              <w:rPr>
                <w:rFonts w:eastAsia="仿宋_GB2312" w:hint="eastAsia"/>
                <w:kern w:val="0"/>
                <w:sz w:val="24"/>
                <w:szCs w:val="24"/>
              </w:rPr>
              <w:t>中国学硕士卓越项目学程一年，以英语为教学语言，学生在学期间应完成至少</w:t>
            </w:r>
            <w:r>
              <w:rPr>
                <w:rFonts w:eastAsia="仿宋_GB2312" w:hint="eastAsia"/>
                <w:kern w:val="0"/>
                <w:sz w:val="24"/>
                <w:szCs w:val="24"/>
              </w:rPr>
              <w:t>24</w:t>
            </w:r>
            <w:r>
              <w:rPr>
                <w:rFonts w:eastAsia="仿宋_GB2312" w:hint="eastAsia"/>
                <w:kern w:val="0"/>
                <w:sz w:val="24"/>
                <w:szCs w:val="24"/>
              </w:rPr>
              <w:t>个课程和讲座学分，撰写总字数不低于</w:t>
            </w:r>
            <w:r>
              <w:rPr>
                <w:rFonts w:eastAsia="仿宋_GB2312" w:hint="eastAsia"/>
                <w:kern w:val="0"/>
                <w:sz w:val="24"/>
                <w:szCs w:val="24"/>
              </w:rPr>
              <w:t>20000</w:t>
            </w:r>
            <w:r>
              <w:rPr>
                <w:rFonts w:eastAsia="仿宋_GB2312" w:hint="eastAsia"/>
                <w:kern w:val="0"/>
                <w:sz w:val="24"/>
                <w:szCs w:val="24"/>
              </w:rPr>
              <w:t>字的研究论文，且通过浙江大学的硕士生各项培养环节和论文答辩后，获得中国学硕士学位。</w:t>
            </w:r>
            <w:r>
              <w:rPr>
                <w:rFonts w:eastAsia="仿宋_GB2312" w:hint="eastAsia"/>
                <w:kern w:val="0"/>
                <w:sz w:val="24"/>
                <w:szCs w:val="24"/>
              </w:rPr>
              <w:t xml:space="preserve"> </w:t>
            </w:r>
          </w:p>
          <w:p w:rsidR="00CE17D0" w:rsidRDefault="002C58E3" w:rsidP="007D23CE">
            <w:pPr>
              <w:pStyle w:val="1"/>
              <w:spacing w:line="380" w:lineRule="exact"/>
              <w:ind w:firstLineChars="204" w:firstLine="490"/>
              <w:rPr>
                <w:rFonts w:eastAsia="仿宋_GB2312"/>
                <w:kern w:val="0"/>
                <w:sz w:val="24"/>
                <w:szCs w:val="24"/>
              </w:rPr>
            </w:pPr>
            <w:r>
              <w:rPr>
                <w:rFonts w:eastAsia="仿宋_GB2312" w:hint="eastAsia"/>
                <w:kern w:val="0"/>
                <w:sz w:val="24"/>
                <w:szCs w:val="24"/>
              </w:rPr>
              <w:t>中国学硕士有</w:t>
            </w:r>
            <w:r>
              <w:rPr>
                <w:rFonts w:eastAsia="仿宋_GB2312" w:hint="eastAsia"/>
                <w:kern w:val="0"/>
                <w:sz w:val="24"/>
                <w:szCs w:val="24"/>
              </w:rPr>
              <w:t>3</w:t>
            </w:r>
            <w:r>
              <w:rPr>
                <w:rFonts w:eastAsia="仿宋_GB2312" w:hint="eastAsia"/>
                <w:kern w:val="0"/>
                <w:sz w:val="24"/>
                <w:szCs w:val="24"/>
              </w:rPr>
              <w:t>个核心课程模块：转型与发展、社会与生活、历史与文明。每个课程模块设置必修与选修课程，并指定若干讲座与讨论环节。中国学硕士课程内容涉及中国社会、政治、商务、文化、传媒和日常生活等各个方面，教学注重理论与实践相结合，课内与课外相结合。</w:t>
            </w:r>
          </w:p>
        </w:tc>
      </w:tr>
      <w:tr w:rsidR="00CE17D0">
        <w:trPr>
          <w:jc w:val="center"/>
        </w:trPr>
        <w:tc>
          <w:tcPr>
            <w:tcW w:w="2268" w:type="dxa"/>
            <w:vAlign w:val="center"/>
          </w:tcPr>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中国对外经贸法</w:t>
            </w:r>
            <w:r>
              <w:rPr>
                <w:rFonts w:ascii="Times New Roman" w:eastAsia="仿宋_GB2312" w:hAnsi="Times New Roman"/>
                <w:kern w:val="0"/>
                <w:sz w:val="24"/>
                <w:szCs w:val="24"/>
              </w:rPr>
              <w:t xml:space="preserve">  </w:t>
            </w:r>
            <w:r>
              <w:rPr>
                <w:rFonts w:ascii="Times New Roman" w:eastAsia="仿宋_GB2312" w:hAnsi="Times New Roman" w:hint="eastAsia"/>
                <w:kern w:val="0"/>
                <w:sz w:val="24"/>
                <w:szCs w:val="24"/>
              </w:rPr>
              <w:t>硕士项目</w:t>
            </w:r>
          </w:p>
        </w:tc>
        <w:tc>
          <w:tcPr>
            <w:tcW w:w="1498" w:type="dxa"/>
            <w:vAlign w:val="center"/>
          </w:tcPr>
          <w:p w:rsidR="00CE17D0" w:rsidRDefault="00CE17D0">
            <w:pPr>
              <w:spacing w:line="380" w:lineRule="exact"/>
              <w:jc w:val="center"/>
              <w:rPr>
                <w:rFonts w:ascii="Times New Roman" w:eastAsia="仿宋_GB2312" w:hAnsi="Times New Roman"/>
                <w:kern w:val="0"/>
                <w:sz w:val="24"/>
                <w:szCs w:val="24"/>
              </w:rPr>
            </w:pPr>
          </w:p>
          <w:p w:rsidR="00CE17D0" w:rsidRDefault="002C58E3">
            <w:pPr>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1</w:t>
            </w:r>
            <w:r>
              <w:rPr>
                <w:rFonts w:ascii="Times New Roman" w:eastAsia="仿宋_GB2312" w:hAnsi="Times New Roman" w:hint="eastAsia"/>
                <w:kern w:val="0"/>
                <w:sz w:val="24"/>
                <w:szCs w:val="24"/>
              </w:rPr>
              <w:t>年制</w:t>
            </w:r>
          </w:p>
          <w:p w:rsidR="00CE17D0" w:rsidRDefault="00CE17D0">
            <w:pPr>
              <w:spacing w:line="380" w:lineRule="exact"/>
              <w:jc w:val="center"/>
              <w:rPr>
                <w:rFonts w:ascii="Times New Roman" w:eastAsia="仿宋_GB2312" w:hAnsi="Times New Roman"/>
                <w:kern w:val="0"/>
                <w:sz w:val="24"/>
                <w:szCs w:val="24"/>
              </w:rPr>
            </w:pPr>
          </w:p>
          <w:p w:rsidR="00CE17D0" w:rsidRDefault="00CE17D0">
            <w:pPr>
              <w:spacing w:line="380" w:lineRule="exact"/>
              <w:jc w:val="center"/>
              <w:rPr>
                <w:rFonts w:ascii="Times New Roman" w:eastAsia="仿宋_GB2312" w:hAnsi="Times New Roman"/>
                <w:kern w:val="0"/>
                <w:sz w:val="24"/>
                <w:szCs w:val="24"/>
              </w:rPr>
            </w:pPr>
          </w:p>
          <w:p w:rsidR="00CE17D0" w:rsidRDefault="00CE17D0">
            <w:pPr>
              <w:spacing w:line="380" w:lineRule="exact"/>
              <w:jc w:val="center"/>
              <w:rPr>
                <w:rFonts w:ascii="Times New Roman" w:eastAsia="仿宋_GB2312" w:hAnsi="Times New Roman"/>
                <w:kern w:val="0"/>
                <w:sz w:val="24"/>
                <w:szCs w:val="24"/>
              </w:rPr>
            </w:pPr>
          </w:p>
          <w:p w:rsidR="00CE17D0" w:rsidRDefault="00CE17D0">
            <w:pPr>
              <w:spacing w:line="380" w:lineRule="exact"/>
              <w:jc w:val="center"/>
            </w:pPr>
          </w:p>
        </w:tc>
        <w:tc>
          <w:tcPr>
            <w:tcW w:w="1476" w:type="dxa"/>
            <w:vAlign w:val="center"/>
          </w:tcPr>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lastRenderedPageBreak/>
              <w:t>华东政法</w:t>
            </w:r>
            <w:r>
              <w:rPr>
                <w:rFonts w:ascii="Times New Roman" w:eastAsia="仿宋_GB2312" w:hAnsi="Times New Roman"/>
                <w:kern w:val="0"/>
                <w:sz w:val="24"/>
                <w:szCs w:val="24"/>
              </w:rPr>
              <w:t xml:space="preserve"> </w:t>
            </w:r>
          </w:p>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大学</w:t>
            </w:r>
          </w:p>
        </w:tc>
        <w:tc>
          <w:tcPr>
            <w:tcW w:w="8505" w:type="dxa"/>
            <w:vAlign w:val="center"/>
          </w:tcPr>
          <w:p w:rsidR="00CE17D0" w:rsidRDefault="002C58E3">
            <w:pPr>
              <w:adjustRightInd w:val="0"/>
              <w:snapToGrid w:val="0"/>
              <w:spacing w:line="380" w:lineRule="exact"/>
              <w:ind w:firstLine="465"/>
              <w:rPr>
                <w:rFonts w:ascii="Times New Roman" w:eastAsia="仿宋_GB2312" w:hAnsi="Times New Roman"/>
                <w:kern w:val="0"/>
                <w:sz w:val="24"/>
                <w:szCs w:val="24"/>
              </w:rPr>
            </w:pPr>
            <w:r>
              <w:rPr>
                <w:rFonts w:ascii="Times New Roman" w:eastAsia="仿宋_GB2312" w:hAnsi="Times New Roman" w:hint="eastAsia"/>
                <w:kern w:val="0"/>
                <w:sz w:val="24"/>
                <w:szCs w:val="24"/>
              </w:rPr>
              <w:t>中国经贸法律方向法律硕士项目是由华东政法大学承办的中国政府奖学金项目，自</w:t>
            </w:r>
            <w:r>
              <w:rPr>
                <w:rFonts w:ascii="Times New Roman" w:eastAsia="仿宋_GB2312" w:hAnsi="Times New Roman"/>
                <w:kern w:val="0"/>
                <w:sz w:val="24"/>
                <w:szCs w:val="24"/>
              </w:rPr>
              <w:t>2015</w:t>
            </w:r>
            <w:r>
              <w:rPr>
                <w:rFonts w:ascii="Times New Roman" w:eastAsia="仿宋_GB2312" w:hAnsi="Times New Roman" w:hint="eastAsia"/>
                <w:kern w:val="0"/>
                <w:sz w:val="24"/>
                <w:szCs w:val="24"/>
              </w:rPr>
              <w:t>年</w:t>
            </w:r>
            <w:r>
              <w:rPr>
                <w:rFonts w:ascii="Times New Roman" w:eastAsia="仿宋_GB2312" w:hAnsi="Times New Roman"/>
                <w:kern w:val="0"/>
                <w:sz w:val="24"/>
                <w:szCs w:val="24"/>
              </w:rPr>
              <w:t>9</w:t>
            </w:r>
            <w:r>
              <w:rPr>
                <w:rFonts w:ascii="Times New Roman" w:eastAsia="仿宋_GB2312" w:hAnsi="Times New Roman" w:hint="eastAsia"/>
                <w:kern w:val="0"/>
                <w:sz w:val="24"/>
                <w:szCs w:val="24"/>
              </w:rPr>
              <w:t>月起在华东政法大学长宁校区举办，为期一年。本项目为全</w:t>
            </w:r>
            <w:r>
              <w:rPr>
                <w:rFonts w:ascii="Times New Roman" w:eastAsia="仿宋_GB2312" w:hAnsi="Times New Roman" w:hint="eastAsia"/>
                <w:kern w:val="0"/>
                <w:sz w:val="24"/>
                <w:szCs w:val="24"/>
              </w:rPr>
              <w:lastRenderedPageBreak/>
              <w:t>英文授课课程，致力于帮助外籍学员加深对国际投资、国际贸易和中国相关法律制度的了解，项目邀请精通英文且在法律领域卓有建树的专家学者为学员授课，力求打造专业的学习体验。本项目将在国际大都市上海举行，项目成员将有机会参与文化活动，体验中国风土人情，增强跨文化交际能力。</w:t>
            </w:r>
          </w:p>
          <w:p w:rsidR="00CE17D0" w:rsidRDefault="002C58E3">
            <w:pPr>
              <w:adjustRightInd w:val="0"/>
              <w:snapToGrid w:val="0"/>
              <w:spacing w:line="380" w:lineRule="exact"/>
              <w:ind w:firstLine="465"/>
              <w:jc w:val="left"/>
              <w:rPr>
                <w:rFonts w:ascii="Times New Roman" w:eastAsia="仿宋_GB2312" w:hAnsi="Times New Roman"/>
                <w:kern w:val="0"/>
                <w:sz w:val="24"/>
                <w:szCs w:val="24"/>
              </w:rPr>
            </w:pPr>
            <w:r>
              <w:rPr>
                <w:rFonts w:ascii="Times New Roman" w:eastAsia="仿宋_GB2312" w:hAnsi="Times New Roman" w:hint="eastAsia"/>
                <w:kern w:val="0"/>
                <w:sz w:val="24"/>
                <w:szCs w:val="24"/>
              </w:rPr>
              <w:t>该项目</w:t>
            </w:r>
            <w:r>
              <w:rPr>
                <w:rFonts w:ascii="Times New Roman" w:eastAsia="仿宋_GB2312" w:hAnsi="Times New Roman" w:hint="eastAsia"/>
                <w:kern w:val="0"/>
                <w:sz w:val="24"/>
                <w:szCs w:val="24"/>
              </w:rPr>
              <w:t>会授予学</w:t>
            </w:r>
            <w:r>
              <w:rPr>
                <w:rFonts w:ascii="Times New Roman" w:eastAsia="仿宋_GB2312" w:hAnsi="Times New Roman" w:hint="eastAsia"/>
                <w:kern w:val="0"/>
                <w:sz w:val="24"/>
                <w:szCs w:val="24"/>
              </w:rPr>
              <w:t>生</w:t>
            </w:r>
            <w:r>
              <w:rPr>
                <w:rFonts w:ascii="Times New Roman" w:eastAsia="仿宋_GB2312" w:hAnsi="Times New Roman" w:hint="eastAsia"/>
                <w:kern w:val="0"/>
                <w:sz w:val="24"/>
                <w:szCs w:val="24"/>
              </w:rPr>
              <w:t>法律硕士学位并且提供在法律</w:t>
            </w:r>
            <w:r>
              <w:rPr>
                <w:rFonts w:ascii="Times New Roman" w:eastAsia="仿宋_GB2312" w:hAnsi="Times New Roman" w:hint="eastAsia"/>
                <w:kern w:val="0"/>
                <w:sz w:val="24"/>
                <w:szCs w:val="24"/>
              </w:rPr>
              <w:t>实践</w:t>
            </w:r>
            <w:r>
              <w:rPr>
                <w:rFonts w:ascii="Times New Roman" w:eastAsia="仿宋_GB2312" w:hAnsi="Times New Roman" w:hint="eastAsia"/>
                <w:kern w:val="0"/>
                <w:sz w:val="24"/>
                <w:szCs w:val="24"/>
              </w:rPr>
              <w:t>领域内从事国际投资、国际贸易或者其他与中国法律相关的</w:t>
            </w:r>
            <w:r>
              <w:rPr>
                <w:rFonts w:ascii="Times New Roman" w:eastAsia="仿宋_GB2312" w:hAnsi="Times New Roman" w:hint="eastAsia"/>
                <w:kern w:val="0"/>
                <w:sz w:val="24"/>
                <w:szCs w:val="24"/>
              </w:rPr>
              <w:t>实习机会</w:t>
            </w:r>
            <w:r>
              <w:rPr>
                <w:rFonts w:ascii="Times New Roman" w:eastAsia="仿宋_GB2312" w:hAnsi="Times New Roman" w:hint="eastAsia"/>
                <w:kern w:val="0"/>
                <w:sz w:val="24"/>
                <w:szCs w:val="24"/>
              </w:rPr>
              <w:t>。提高学生在处理关于在中国境内进行的或者和中国有关的相关贸易法律</w:t>
            </w:r>
            <w:r>
              <w:rPr>
                <w:rFonts w:ascii="Times New Roman" w:eastAsia="仿宋_GB2312" w:hAnsi="Times New Roman" w:hint="eastAsia"/>
                <w:kern w:val="0"/>
                <w:sz w:val="24"/>
                <w:szCs w:val="24"/>
              </w:rPr>
              <w:t>及</w:t>
            </w:r>
            <w:r>
              <w:rPr>
                <w:rFonts w:ascii="Times New Roman" w:eastAsia="仿宋_GB2312" w:hAnsi="Times New Roman" w:hint="eastAsia"/>
                <w:kern w:val="0"/>
                <w:sz w:val="24"/>
                <w:szCs w:val="24"/>
              </w:rPr>
              <w:t>投资问题的能力。该</w:t>
            </w:r>
            <w:r>
              <w:rPr>
                <w:rFonts w:ascii="Times New Roman" w:eastAsia="仿宋_GB2312" w:hAnsi="Times New Roman" w:hint="eastAsia"/>
                <w:kern w:val="0"/>
                <w:sz w:val="24"/>
                <w:szCs w:val="24"/>
              </w:rPr>
              <w:t>项目</w:t>
            </w:r>
            <w:r>
              <w:rPr>
                <w:rFonts w:ascii="Times New Roman" w:eastAsia="仿宋_GB2312" w:hAnsi="Times New Roman" w:hint="eastAsia"/>
                <w:kern w:val="0"/>
                <w:sz w:val="24"/>
                <w:szCs w:val="24"/>
              </w:rPr>
              <w:t>的</w:t>
            </w:r>
            <w:r>
              <w:rPr>
                <w:rFonts w:ascii="Times New Roman" w:eastAsia="仿宋_GB2312" w:hAnsi="Times New Roman" w:hint="eastAsia"/>
                <w:kern w:val="0"/>
                <w:sz w:val="24"/>
                <w:szCs w:val="24"/>
              </w:rPr>
              <w:t>核心课程</w:t>
            </w:r>
            <w:r>
              <w:rPr>
                <w:rFonts w:ascii="Times New Roman" w:eastAsia="仿宋_GB2312" w:hAnsi="Times New Roman" w:hint="eastAsia"/>
                <w:kern w:val="0"/>
                <w:sz w:val="24"/>
                <w:szCs w:val="24"/>
              </w:rPr>
              <w:t>是国际法、中国经济法和中国法律实践。</w:t>
            </w:r>
            <w:r>
              <w:rPr>
                <w:rFonts w:ascii="Times New Roman" w:eastAsia="仿宋_GB2312" w:hAnsi="Times New Roman" w:hint="eastAsia"/>
                <w:kern w:val="0"/>
                <w:sz w:val="24"/>
                <w:szCs w:val="24"/>
              </w:rPr>
              <w:t>学</w:t>
            </w:r>
            <w:r>
              <w:rPr>
                <w:rFonts w:ascii="Times New Roman" w:eastAsia="仿宋_GB2312" w:hAnsi="Times New Roman" w:hint="eastAsia"/>
                <w:kern w:val="0"/>
                <w:sz w:val="24"/>
                <w:szCs w:val="24"/>
              </w:rPr>
              <w:t>校与上海市律师协会及沪上多家知名律所合作，为</w:t>
            </w:r>
            <w:r>
              <w:rPr>
                <w:rFonts w:ascii="Times New Roman" w:eastAsia="仿宋_GB2312" w:hAnsi="Times New Roman" w:hint="eastAsia"/>
                <w:kern w:val="0"/>
                <w:sz w:val="24"/>
                <w:szCs w:val="24"/>
              </w:rPr>
              <w:t>学生</w:t>
            </w:r>
            <w:r>
              <w:rPr>
                <w:rFonts w:ascii="Times New Roman" w:eastAsia="仿宋_GB2312" w:hAnsi="Times New Roman" w:hint="eastAsia"/>
                <w:kern w:val="0"/>
                <w:sz w:val="24"/>
                <w:szCs w:val="24"/>
              </w:rPr>
              <w:t>提供更多</w:t>
            </w:r>
            <w:r>
              <w:rPr>
                <w:rFonts w:ascii="Times New Roman" w:eastAsia="仿宋_GB2312" w:hAnsi="Times New Roman" w:hint="eastAsia"/>
                <w:kern w:val="0"/>
                <w:sz w:val="24"/>
                <w:szCs w:val="24"/>
              </w:rPr>
              <w:t>的</w:t>
            </w:r>
            <w:r>
              <w:rPr>
                <w:rFonts w:ascii="Times New Roman" w:eastAsia="仿宋_GB2312" w:hAnsi="Times New Roman" w:hint="eastAsia"/>
                <w:kern w:val="0"/>
                <w:sz w:val="24"/>
                <w:szCs w:val="24"/>
              </w:rPr>
              <w:t>法</w:t>
            </w:r>
            <w:proofErr w:type="gramStart"/>
            <w:r>
              <w:rPr>
                <w:rFonts w:ascii="Times New Roman" w:eastAsia="仿宋_GB2312" w:hAnsi="Times New Roman" w:hint="eastAsia"/>
                <w:kern w:val="0"/>
                <w:sz w:val="24"/>
                <w:szCs w:val="24"/>
              </w:rPr>
              <w:t>务</w:t>
            </w:r>
            <w:proofErr w:type="gramEnd"/>
            <w:r>
              <w:rPr>
                <w:rFonts w:ascii="Times New Roman" w:eastAsia="仿宋_GB2312" w:hAnsi="Times New Roman" w:hint="eastAsia"/>
                <w:kern w:val="0"/>
                <w:sz w:val="24"/>
                <w:szCs w:val="24"/>
              </w:rPr>
              <w:t>实践</w:t>
            </w:r>
            <w:r>
              <w:rPr>
                <w:rFonts w:ascii="Times New Roman" w:eastAsia="仿宋_GB2312" w:hAnsi="Times New Roman" w:hint="eastAsia"/>
                <w:kern w:val="0"/>
                <w:sz w:val="24"/>
                <w:szCs w:val="24"/>
              </w:rPr>
              <w:t>机会。</w:t>
            </w:r>
            <w:r>
              <w:rPr>
                <w:rFonts w:ascii="Times New Roman" w:eastAsia="仿宋_GB2312" w:hAnsi="Times New Roman" w:hint="eastAsia"/>
                <w:kern w:val="0"/>
                <w:sz w:val="24"/>
                <w:szCs w:val="24"/>
              </w:rPr>
              <w:t>每位同学除</w:t>
            </w:r>
            <w:r>
              <w:rPr>
                <w:rFonts w:ascii="Times New Roman" w:eastAsia="仿宋_GB2312" w:hAnsi="Times New Roman" w:hint="eastAsia"/>
                <w:kern w:val="0"/>
                <w:sz w:val="24"/>
                <w:szCs w:val="24"/>
              </w:rPr>
              <w:t>学</w:t>
            </w:r>
            <w:r>
              <w:rPr>
                <w:rFonts w:ascii="Times New Roman" w:eastAsia="仿宋_GB2312" w:hAnsi="Times New Roman" w:hint="eastAsia"/>
                <w:kern w:val="0"/>
                <w:sz w:val="24"/>
                <w:szCs w:val="24"/>
              </w:rPr>
              <w:t>校安排的学术导师之外还会得到一位资深律师的专业实务指导。</w:t>
            </w:r>
            <w:r>
              <w:rPr>
                <w:rFonts w:ascii="Times New Roman" w:eastAsia="仿宋_GB2312" w:hAnsi="Times New Roman" w:hint="eastAsia"/>
                <w:kern w:val="0"/>
                <w:sz w:val="24"/>
                <w:szCs w:val="24"/>
              </w:rPr>
              <w:t>毕业之后，参与该课程的学生可以进行和中国相关的法律实践活动和国际贸易，或者选择申请法学博士学位</w:t>
            </w:r>
            <w:r>
              <w:rPr>
                <w:rFonts w:ascii="Times New Roman" w:eastAsia="仿宋_GB2312" w:hAnsi="Times New Roman" w:hint="eastAsia"/>
                <w:kern w:val="0"/>
                <w:sz w:val="24"/>
                <w:szCs w:val="24"/>
              </w:rPr>
              <w:t>课程</w:t>
            </w:r>
            <w:r>
              <w:rPr>
                <w:rFonts w:ascii="Times New Roman" w:eastAsia="仿宋_GB2312" w:hAnsi="Times New Roman" w:hint="eastAsia"/>
                <w:kern w:val="0"/>
                <w:sz w:val="24"/>
                <w:szCs w:val="24"/>
              </w:rPr>
              <w:t>。</w:t>
            </w:r>
            <w:r>
              <w:rPr>
                <w:rFonts w:ascii="Times New Roman" w:eastAsia="仿宋_GB2312" w:hAnsi="Times New Roman" w:hint="eastAsia"/>
                <w:kern w:val="0"/>
                <w:sz w:val="24"/>
                <w:szCs w:val="24"/>
              </w:rPr>
              <w:t xml:space="preserve"> </w:t>
            </w:r>
          </w:p>
        </w:tc>
      </w:tr>
      <w:tr w:rsidR="00CE17D0">
        <w:trPr>
          <w:jc w:val="center"/>
        </w:trPr>
        <w:tc>
          <w:tcPr>
            <w:tcW w:w="2268" w:type="dxa"/>
            <w:vAlign w:val="center"/>
          </w:tcPr>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lastRenderedPageBreak/>
              <w:t>发展中国家工商</w:t>
            </w:r>
            <w:r>
              <w:rPr>
                <w:rFonts w:ascii="Times New Roman" w:eastAsia="仿宋_GB2312" w:hAnsi="Times New Roman"/>
                <w:kern w:val="0"/>
                <w:sz w:val="24"/>
                <w:szCs w:val="24"/>
              </w:rPr>
              <w:t xml:space="preserve">  </w:t>
            </w:r>
            <w:r>
              <w:rPr>
                <w:rFonts w:ascii="Times New Roman" w:eastAsia="仿宋_GB2312" w:hAnsi="Times New Roman" w:hint="eastAsia"/>
                <w:kern w:val="0"/>
                <w:sz w:val="24"/>
                <w:szCs w:val="24"/>
              </w:rPr>
              <w:t>管理硕士项目</w:t>
            </w:r>
          </w:p>
        </w:tc>
        <w:tc>
          <w:tcPr>
            <w:tcW w:w="1498" w:type="dxa"/>
            <w:vAlign w:val="center"/>
          </w:tcPr>
          <w:p w:rsidR="00CE17D0" w:rsidRDefault="002C58E3">
            <w:pPr>
              <w:spacing w:line="380" w:lineRule="exact"/>
              <w:jc w:val="center"/>
            </w:pPr>
            <w:r>
              <w:rPr>
                <w:rFonts w:ascii="Times New Roman" w:eastAsia="仿宋_GB2312" w:hAnsi="Times New Roman" w:hint="eastAsia"/>
                <w:kern w:val="0"/>
                <w:sz w:val="24"/>
                <w:szCs w:val="24"/>
              </w:rPr>
              <w:t>1</w:t>
            </w:r>
            <w:r>
              <w:rPr>
                <w:rFonts w:ascii="Times New Roman" w:eastAsia="仿宋_GB2312" w:hAnsi="Times New Roman" w:hint="eastAsia"/>
                <w:kern w:val="0"/>
                <w:sz w:val="24"/>
                <w:szCs w:val="24"/>
              </w:rPr>
              <w:t>年制</w:t>
            </w:r>
          </w:p>
        </w:tc>
        <w:tc>
          <w:tcPr>
            <w:tcW w:w="1476" w:type="dxa"/>
            <w:vAlign w:val="center"/>
          </w:tcPr>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华南理工</w:t>
            </w:r>
            <w:r>
              <w:rPr>
                <w:rFonts w:ascii="Times New Roman" w:eastAsia="仿宋_GB2312" w:hAnsi="Times New Roman"/>
                <w:kern w:val="0"/>
                <w:sz w:val="24"/>
                <w:szCs w:val="24"/>
              </w:rPr>
              <w:t xml:space="preserve"> </w:t>
            </w:r>
          </w:p>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大学</w:t>
            </w:r>
          </w:p>
        </w:tc>
        <w:tc>
          <w:tcPr>
            <w:tcW w:w="8505" w:type="dxa"/>
            <w:vAlign w:val="center"/>
          </w:tcPr>
          <w:p w:rsidR="00CE17D0" w:rsidRDefault="002C58E3">
            <w:pPr>
              <w:autoSpaceDE w:val="0"/>
              <w:autoSpaceDN w:val="0"/>
              <w:adjustRightInd w:val="0"/>
              <w:spacing w:line="380" w:lineRule="exact"/>
              <w:ind w:firstLineChars="200" w:firstLine="480"/>
              <w:jc w:val="left"/>
              <w:rPr>
                <w:rFonts w:ascii="Times New Roman" w:eastAsia="仿宋_GB2312" w:hAnsi="Times New Roman"/>
                <w:kern w:val="0"/>
                <w:sz w:val="24"/>
                <w:szCs w:val="24"/>
              </w:rPr>
            </w:pPr>
            <w:r>
              <w:rPr>
                <w:rFonts w:ascii="Times New Roman" w:eastAsia="仿宋_GB2312" w:hAnsi="Times New Roman" w:hint="eastAsia"/>
                <w:kern w:val="0"/>
                <w:sz w:val="24"/>
                <w:szCs w:val="24"/>
              </w:rPr>
              <w:t>华南理工大学“发展中国家工商管理硕士项目”是教育部“来华留学卓越奖学金项目”首批项目班。“发展中国家工商管理硕士项目”旨在帮助发展中国家开发人力资源，为发展中国家培养工商管理高级专门人才。该项目是专门针对发展中国家设置的一个工商管理硕士项目，让发展中国家的高级公务人员和教学科研机构或相关行业的高级管理人员了解中国工商企业管理模式，把握中国工商企业管理精髓，为发展中国家的工商企业管理提供参考，提升发展中国家促进企业发展的水平和能力。</w:t>
            </w:r>
          </w:p>
        </w:tc>
      </w:tr>
      <w:tr w:rsidR="00CE17D0">
        <w:trPr>
          <w:jc w:val="center"/>
        </w:trPr>
        <w:tc>
          <w:tcPr>
            <w:tcW w:w="2268" w:type="dxa"/>
            <w:vAlign w:val="center"/>
          </w:tcPr>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“亚投行”国际金融硕士项目</w:t>
            </w:r>
          </w:p>
        </w:tc>
        <w:tc>
          <w:tcPr>
            <w:tcW w:w="1498" w:type="dxa"/>
          </w:tcPr>
          <w:p w:rsidR="00CE17D0" w:rsidRDefault="00CE17D0">
            <w:pPr>
              <w:widowControl/>
              <w:spacing w:line="380" w:lineRule="exact"/>
              <w:jc w:val="center"/>
              <w:rPr>
                <w:rFonts w:ascii="Times New Roman" w:eastAsia="仿宋_GB2312" w:hAnsi="Times New Roman"/>
                <w:kern w:val="0"/>
                <w:sz w:val="24"/>
                <w:szCs w:val="24"/>
              </w:rPr>
            </w:pPr>
          </w:p>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 xml:space="preserve"> </w:t>
            </w:r>
          </w:p>
          <w:p w:rsidR="00CE17D0" w:rsidRDefault="00CE17D0">
            <w:pPr>
              <w:widowControl/>
              <w:spacing w:line="380" w:lineRule="exact"/>
              <w:jc w:val="center"/>
              <w:rPr>
                <w:rFonts w:ascii="Times New Roman" w:eastAsia="仿宋_GB2312" w:hAnsi="Times New Roman"/>
                <w:kern w:val="0"/>
                <w:sz w:val="24"/>
                <w:szCs w:val="24"/>
              </w:rPr>
            </w:pPr>
          </w:p>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lastRenderedPageBreak/>
              <w:t>1+1</w:t>
            </w:r>
            <w:r>
              <w:rPr>
                <w:rFonts w:ascii="Times New Roman" w:eastAsia="仿宋_GB2312" w:hAnsi="Times New Roman" w:hint="eastAsia"/>
                <w:kern w:val="0"/>
                <w:sz w:val="24"/>
                <w:szCs w:val="24"/>
              </w:rPr>
              <w:t>学制</w:t>
            </w:r>
          </w:p>
          <w:p w:rsidR="00CE17D0" w:rsidRDefault="00CE17D0">
            <w:pPr>
              <w:widowControl/>
              <w:spacing w:line="380" w:lineRule="exact"/>
              <w:jc w:val="center"/>
              <w:rPr>
                <w:rFonts w:ascii="Times New Roman" w:eastAsia="仿宋_GB2312" w:hAnsi="Times New Roman"/>
                <w:kern w:val="0"/>
                <w:sz w:val="24"/>
                <w:szCs w:val="24"/>
              </w:rPr>
            </w:pPr>
          </w:p>
        </w:tc>
        <w:tc>
          <w:tcPr>
            <w:tcW w:w="1476" w:type="dxa"/>
            <w:vAlign w:val="center"/>
          </w:tcPr>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lastRenderedPageBreak/>
              <w:t>对外经济贸易大学</w:t>
            </w:r>
          </w:p>
        </w:tc>
        <w:tc>
          <w:tcPr>
            <w:tcW w:w="8505" w:type="dxa"/>
            <w:vAlign w:val="center"/>
          </w:tcPr>
          <w:p w:rsidR="00CE17D0" w:rsidRDefault="002C58E3">
            <w:pPr>
              <w:spacing w:line="380" w:lineRule="exact"/>
              <w:ind w:firstLineChars="200" w:firstLine="480"/>
              <w:rPr>
                <w:rFonts w:ascii="Times New Roman" w:eastAsia="仿宋_GB2312" w:hAnsi="Times New Roman"/>
                <w:kern w:val="0"/>
                <w:sz w:val="24"/>
                <w:szCs w:val="24"/>
              </w:rPr>
            </w:pPr>
            <w:r>
              <w:rPr>
                <w:rFonts w:ascii="Times New Roman" w:eastAsia="仿宋_GB2312" w:hAnsi="Times New Roman" w:hint="eastAsia"/>
                <w:kern w:val="0"/>
                <w:sz w:val="24"/>
                <w:szCs w:val="24"/>
              </w:rPr>
              <w:t>“亚投</w:t>
            </w:r>
            <w:r>
              <w:rPr>
                <w:rFonts w:ascii="Times New Roman" w:eastAsia="仿宋_GB2312" w:hAnsi="Times New Roman" w:hint="eastAsia"/>
                <w:kern w:val="0"/>
                <w:sz w:val="24"/>
                <w:szCs w:val="24"/>
              </w:rPr>
              <w:t>行”国际金融硕士项目主要针对亚洲基础设施投资银行成员国的政府中、高级官员，金融机构和企业的中、高层管理人员设计。项目旨在配合“一带一路”国家战略，为加快推进亚洲国家经济发展与区域经济一体化进程提供人才</w:t>
            </w:r>
            <w:r>
              <w:rPr>
                <w:rFonts w:ascii="Times New Roman" w:eastAsia="仿宋_GB2312" w:hAnsi="Times New Roman" w:hint="eastAsia"/>
                <w:kern w:val="0"/>
                <w:sz w:val="24"/>
                <w:szCs w:val="24"/>
              </w:rPr>
              <w:lastRenderedPageBreak/>
              <w:t>支撑，为“亚投行”持续发挥国际多边金融机构核心竞争力储备人才资源。重点培养具有全球战略眼光的区域合作政策制定者和执行者，能够加速推进亚洲经济一体化进程的金融管理人才，能够促进亚洲区域互联互通的企业家。</w:t>
            </w:r>
          </w:p>
          <w:p w:rsidR="00CE17D0" w:rsidRDefault="002C58E3">
            <w:pPr>
              <w:spacing w:line="380" w:lineRule="exact"/>
              <w:ind w:firstLineChars="200" w:firstLine="480"/>
              <w:rPr>
                <w:rFonts w:ascii="仿宋_GB2312" w:eastAsia="仿宋_GB2312" w:cs="STSongti-SC-Regular"/>
                <w:kern w:val="0"/>
                <w:sz w:val="24"/>
                <w:szCs w:val="24"/>
              </w:rPr>
            </w:pPr>
            <w:r>
              <w:rPr>
                <w:rFonts w:ascii="Times New Roman" w:eastAsia="仿宋_GB2312" w:hAnsi="Times New Roman" w:hint="eastAsia"/>
                <w:kern w:val="0"/>
                <w:sz w:val="24"/>
                <w:szCs w:val="24"/>
              </w:rPr>
              <w:t>该项目主要依托对外经济贸易大学金融学院雄厚的师资力量和丰富的教学经验，通过</w:t>
            </w:r>
            <w:r>
              <w:rPr>
                <w:rFonts w:ascii="Times New Roman" w:eastAsia="仿宋_GB2312" w:hAnsi="Times New Roman" w:hint="eastAsia"/>
                <w:kern w:val="0"/>
                <w:sz w:val="24"/>
                <w:szCs w:val="24"/>
              </w:rPr>
              <w:t>一年</w:t>
            </w:r>
            <w:r>
              <w:rPr>
                <w:rFonts w:ascii="Times New Roman" w:eastAsia="仿宋_GB2312" w:hAnsi="Times New Roman" w:hint="eastAsia"/>
                <w:kern w:val="0"/>
                <w:sz w:val="24"/>
                <w:szCs w:val="24"/>
              </w:rPr>
              <w:t>制全英文教学，学员将系统掌握开发性国际金融合作的相关理论和实践，了解“一带一路”国家的经济政策环境，把握国际经济合作的发展趋势，同时加深对中国金融、法律、文化和政治体系的理解。</w:t>
            </w:r>
          </w:p>
        </w:tc>
      </w:tr>
      <w:tr w:rsidR="00CE17D0">
        <w:trPr>
          <w:jc w:val="center"/>
        </w:trPr>
        <w:tc>
          <w:tcPr>
            <w:tcW w:w="2268" w:type="dxa"/>
            <w:vAlign w:val="center"/>
          </w:tcPr>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lastRenderedPageBreak/>
              <w:t>“一带一路”可持续基础设施工程硕士项目</w:t>
            </w:r>
          </w:p>
        </w:tc>
        <w:tc>
          <w:tcPr>
            <w:tcW w:w="1498" w:type="dxa"/>
            <w:vAlign w:val="center"/>
          </w:tcPr>
          <w:p w:rsidR="00CE17D0" w:rsidRDefault="00CE17D0">
            <w:pPr>
              <w:widowControl/>
              <w:spacing w:line="380" w:lineRule="exact"/>
              <w:rPr>
                <w:rFonts w:ascii="Times New Roman" w:eastAsia="仿宋_GB2312" w:hAnsi="Times New Roman"/>
                <w:kern w:val="0"/>
                <w:sz w:val="24"/>
                <w:szCs w:val="24"/>
              </w:rPr>
            </w:pPr>
          </w:p>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1+1</w:t>
            </w:r>
            <w:r>
              <w:rPr>
                <w:rFonts w:ascii="Times New Roman" w:eastAsia="仿宋_GB2312" w:hAnsi="Times New Roman" w:hint="eastAsia"/>
                <w:kern w:val="0"/>
                <w:sz w:val="24"/>
                <w:szCs w:val="24"/>
              </w:rPr>
              <w:t>学制</w:t>
            </w:r>
          </w:p>
          <w:p w:rsidR="00CE17D0" w:rsidRDefault="00CE17D0">
            <w:pPr>
              <w:widowControl/>
              <w:spacing w:line="380" w:lineRule="exact"/>
              <w:jc w:val="center"/>
              <w:rPr>
                <w:rFonts w:ascii="Times New Roman" w:eastAsia="仿宋_GB2312" w:hAnsi="Times New Roman"/>
                <w:kern w:val="0"/>
                <w:sz w:val="24"/>
                <w:szCs w:val="24"/>
              </w:rPr>
            </w:pPr>
          </w:p>
        </w:tc>
        <w:tc>
          <w:tcPr>
            <w:tcW w:w="1476" w:type="dxa"/>
            <w:vAlign w:val="center"/>
          </w:tcPr>
          <w:p w:rsidR="00CE17D0" w:rsidRDefault="002C58E3">
            <w:pPr>
              <w:widowControl/>
              <w:spacing w:line="38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东南大学</w:t>
            </w:r>
          </w:p>
        </w:tc>
        <w:tc>
          <w:tcPr>
            <w:tcW w:w="8505" w:type="dxa"/>
            <w:vAlign w:val="center"/>
          </w:tcPr>
          <w:p w:rsidR="00CE17D0" w:rsidRDefault="002C58E3">
            <w:pPr>
              <w:autoSpaceDE w:val="0"/>
              <w:autoSpaceDN w:val="0"/>
              <w:adjustRightInd w:val="0"/>
              <w:spacing w:line="380" w:lineRule="exact"/>
              <w:rPr>
                <w:rFonts w:ascii="仿宋_GB2312" w:eastAsia="仿宋_GB2312" w:hAnsi="Times New Roman"/>
                <w:kern w:val="0"/>
                <w:sz w:val="24"/>
                <w:szCs w:val="24"/>
              </w:rPr>
            </w:pPr>
            <w:r>
              <w:rPr>
                <w:rFonts w:ascii="仿宋_GB2312" w:eastAsia="仿宋_GB2312" w:hAnsi="Times New Roman" w:hint="eastAsia"/>
                <w:kern w:val="0"/>
                <w:sz w:val="24"/>
                <w:szCs w:val="24"/>
              </w:rPr>
              <w:t xml:space="preserve">   </w:t>
            </w:r>
            <w:r>
              <w:rPr>
                <w:rFonts w:ascii="仿宋_GB2312" w:eastAsia="仿宋_GB2312" w:hAnsi="Times New Roman" w:hint="eastAsia"/>
                <w:kern w:val="0"/>
                <w:sz w:val="24"/>
                <w:szCs w:val="24"/>
              </w:rPr>
              <w:t>“一带一路”可持续基础设施工程硕士项目是为“一带一路”沿线国家政府的中高级公职人员，特别是“一带一路”沿线国家交通部、建设部、商务部等政府部门中高级管理人员，有关机构和企业的高级管理人员，高校和科研机构的技术骨干专门设计，旨在培养具有全球战略和可持续发展眼光的区域建设政策制定者和执行者，培养现代基础设施建设的高级管理者和高端技术人才。</w:t>
            </w:r>
          </w:p>
          <w:p w:rsidR="00CE17D0" w:rsidRDefault="002C58E3">
            <w:pPr>
              <w:autoSpaceDE w:val="0"/>
              <w:autoSpaceDN w:val="0"/>
              <w:adjustRightInd w:val="0"/>
              <w:spacing w:line="380" w:lineRule="exact"/>
              <w:ind w:firstLineChars="200" w:firstLine="480"/>
              <w:rPr>
                <w:rFonts w:ascii="仿宋_GB2312" w:eastAsia="仿宋_GB2312" w:hAnsi="Times New Roman"/>
                <w:kern w:val="0"/>
                <w:sz w:val="24"/>
                <w:szCs w:val="24"/>
              </w:rPr>
            </w:pPr>
            <w:r>
              <w:rPr>
                <w:rFonts w:ascii="仿宋_GB2312" w:eastAsia="仿宋_GB2312" w:hAnsi="Times New Roman" w:hint="eastAsia"/>
                <w:kern w:val="0"/>
                <w:sz w:val="24"/>
                <w:szCs w:val="24"/>
              </w:rPr>
              <w:t>该项目学制为</w:t>
            </w:r>
            <w:r>
              <w:rPr>
                <w:rFonts w:ascii="仿宋_GB2312" w:eastAsia="仿宋_GB2312" w:hAnsi="Times New Roman" w:hint="eastAsia"/>
                <w:kern w:val="0"/>
                <w:sz w:val="24"/>
                <w:szCs w:val="24"/>
              </w:rPr>
              <w:t>1+1</w:t>
            </w:r>
            <w:r>
              <w:rPr>
                <w:rFonts w:ascii="仿宋_GB2312" w:eastAsia="仿宋_GB2312" w:hAnsi="Times New Roman" w:hint="eastAsia"/>
                <w:kern w:val="0"/>
                <w:sz w:val="24"/>
                <w:szCs w:val="24"/>
              </w:rPr>
              <w:t>模式（</w:t>
            </w:r>
            <w:r>
              <w:rPr>
                <w:rFonts w:ascii="仿宋_GB2312" w:eastAsia="仿宋_GB2312" w:hAnsi="Times New Roman" w:hint="eastAsia"/>
                <w:kern w:val="0"/>
                <w:sz w:val="24"/>
                <w:szCs w:val="24"/>
              </w:rPr>
              <w:t>1</w:t>
            </w:r>
            <w:r>
              <w:rPr>
                <w:rFonts w:ascii="仿宋_GB2312" w:eastAsia="仿宋_GB2312" w:hAnsi="Times New Roman" w:hint="eastAsia"/>
                <w:kern w:val="0"/>
                <w:sz w:val="24"/>
                <w:szCs w:val="24"/>
              </w:rPr>
              <w:t>年学习</w:t>
            </w:r>
            <w:r>
              <w:rPr>
                <w:rFonts w:ascii="仿宋_GB2312" w:eastAsia="仿宋_GB2312" w:hAnsi="Times New Roman" w:hint="eastAsia"/>
                <w:kern w:val="0"/>
                <w:sz w:val="24"/>
                <w:szCs w:val="24"/>
              </w:rPr>
              <w:t>+1</w:t>
            </w:r>
            <w:r>
              <w:rPr>
                <w:rFonts w:ascii="仿宋_GB2312" w:eastAsia="仿宋_GB2312" w:hAnsi="Times New Roman" w:hint="eastAsia"/>
                <w:kern w:val="0"/>
                <w:sz w:val="24"/>
                <w:szCs w:val="24"/>
              </w:rPr>
              <w:t>年实习），包括课程、专题讲座、参观考察和实习等形式和环节。学生修完培养方案规定的课程并取得相应学分，完成硕士学位论文并通过论文答辩，</w:t>
            </w:r>
            <w:r>
              <w:rPr>
                <w:rFonts w:ascii="仿宋_GB2312" w:eastAsia="仿宋_GB2312" w:hAnsi="Times New Roman" w:hint="eastAsia"/>
                <w:kern w:val="0"/>
                <w:sz w:val="24"/>
                <w:szCs w:val="24"/>
              </w:rPr>
              <w:t>将被授予工程硕士学位（建筑与土木工程领域）。</w:t>
            </w:r>
          </w:p>
        </w:tc>
      </w:tr>
    </w:tbl>
    <w:p w:rsidR="00CE17D0" w:rsidRDefault="00CE17D0">
      <w:pPr>
        <w:ind w:firstLine="630"/>
        <w:rPr>
          <w:rFonts w:ascii="Times New Roman" w:eastAsia="仿宋_GB2312" w:hAnsi="Times New Roman"/>
          <w:kern w:val="0"/>
          <w:sz w:val="24"/>
          <w:szCs w:val="24"/>
        </w:rPr>
      </w:pPr>
    </w:p>
    <w:p w:rsidR="00CE17D0" w:rsidRDefault="002C58E3">
      <w:pPr>
        <w:ind w:firstLine="630"/>
        <w:rPr>
          <w:rFonts w:ascii="Times New Roman" w:eastAsia="仿宋_GB2312" w:hAnsi="Times New Roman"/>
          <w:sz w:val="32"/>
          <w:szCs w:val="32"/>
        </w:rPr>
        <w:sectPr w:rsidR="00CE17D0">
          <w:pgSz w:w="16838" w:h="11906" w:orient="landscape"/>
          <w:pgMar w:top="1797" w:right="1440" w:bottom="1797" w:left="1440" w:header="851" w:footer="992" w:gutter="0"/>
          <w:cols w:space="425"/>
          <w:docGrid w:type="linesAndChars" w:linePitch="312"/>
        </w:sectPr>
      </w:pPr>
      <w:r>
        <w:rPr>
          <w:rFonts w:ascii="Times New Roman" w:eastAsia="仿宋_GB2312" w:hAnsi="Times New Roman" w:hint="eastAsia"/>
          <w:kern w:val="0"/>
          <w:sz w:val="24"/>
          <w:szCs w:val="24"/>
        </w:rPr>
        <w:t>注：“</w:t>
      </w:r>
      <w:r>
        <w:rPr>
          <w:rFonts w:ascii="Times New Roman" w:eastAsia="仿宋_GB2312" w:hAnsi="Times New Roman" w:hint="eastAsia"/>
          <w:kern w:val="0"/>
          <w:sz w:val="24"/>
          <w:szCs w:val="24"/>
        </w:rPr>
        <w:t>1+1</w:t>
      </w:r>
      <w:r>
        <w:rPr>
          <w:rFonts w:ascii="Times New Roman" w:eastAsia="仿宋_GB2312" w:hAnsi="Times New Roman" w:hint="eastAsia"/>
          <w:kern w:val="0"/>
          <w:sz w:val="24"/>
          <w:szCs w:val="24"/>
        </w:rPr>
        <w:t>学制”第一年在华全日制学习，第二年在本国完成论文并回中国进行论文答辩。</w:t>
      </w:r>
    </w:p>
    <w:p w:rsidR="00CE17D0" w:rsidRDefault="002C58E3">
      <w:pPr>
        <w:spacing w:line="540" w:lineRule="exact"/>
        <w:rPr>
          <w:rFonts w:ascii="Times New Roman" w:eastAsia="黑体" w:hAnsi="Times New Roman"/>
          <w:b/>
          <w:sz w:val="30"/>
          <w:szCs w:val="30"/>
        </w:rPr>
      </w:pPr>
      <w:r>
        <w:rPr>
          <w:rFonts w:ascii="Times New Roman" w:eastAsia="黑体" w:hAnsi="Times New Roman" w:hint="eastAsia"/>
          <w:b/>
          <w:sz w:val="30"/>
          <w:szCs w:val="30"/>
        </w:rPr>
        <w:lastRenderedPageBreak/>
        <w:t>招生规模、时间及授课语言</w:t>
      </w:r>
    </w:p>
    <w:p w:rsidR="00CE17D0" w:rsidRDefault="002C58E3">
      <w:pPr>
        <w:pStyle w:val="a8"/>
        <w:numPr>
          <w:ilvl w:val="0"/>
          <w:numId w:val="1"/>
        </w:numPr>
        <w:spacing w:line="540" w:lineRule="exact"/>
        <w:ind w:firstLineChars="0"/>
        <w:rPr>
          <w:rFonts w:ascii="仿宋_GB2312" w:eastAsia="仿宋_GB2312" w:hAnsi="Times New Roman"/>
          <w:sz w:val="30"/>
          <w:szCs w:val="30"/>
        </w:rPr>
      </w:pPr>
      <w:r>
        <w:rPr>
          <w:rFonts w:ascii="仿宋_GB2312" w:eastAsia="仿宋_GB2312" w:hAnsi="Times New Roman" w:hint="eastAsia"/>
          <w:sz w:val="30"/>
          <w:szCs w:val="30"/>
        </w:rPr>
        <w:t>本项目招收硕士研究生，每班</w:t>
      </w:r>
      <w:r>
        <w:rPr>
          <w:rFonts w:ascii="仿宋_GB2312" w:eastAsia="仿宋_GB2312" w:hAnsi="Times New Roman" w:hint="eastAsia"/>
          <w:sz w:val="30"/>
          <w:szCs w:val="30"/>
        </w:rPr>
        <w:t>20</w:t>
      </w:r>
      <w:r>
        <w:rPr>
          <w:rFonts w:ascii="仿宋_GB2312" w:eastAsia="仿宋_GB2312" w:hAnsi="Times New Roman" w:hint="eastAsia"/>
          <w:sz w:val="30"/>
          <w:szCs w:val="30"/>
        </w:rPr>
        <w:t>至</w:t>
      </w:r>
      <w:r>
        <w:rPr>
          <w:rFonts w:ascii="仿宋_GB2312" w:eastAsia="仿宋_GB2312" w:hAnsi="Times New Roman" w:hint="eastAsia"/>
          <w:sz w:val="30"/>
          <w:szCs w:val="30"/>
        </w:rPr>
        <w:t>25</w:t>
      </w:r>
      <w:r>
        <w:rPr>
          <w:rFonts w:ascii="仿宋_GB2312" w:eastAsia="仿宋_GB2312" w:hAnsi="Times New Roman" w:hint="eastAsia"/>
          <w:sz w:val="30"/>
          <w:szCs w:val="30"/>
        </w:rPr>
        <w:t>人</w:t>
      </w:r>
    </w:p>
    <w:p w:rsidR="00CE17D0" w:rsidRDefault="002C58E3">
      <w:pPr>
        <w:pStyle w:val="a8"/>
        <w:numPr>
          <w:ilvl w:val="0"/>
          <w:numId w:val="1"/>
        </w:numPr>
        <w:spacing w:line="540" w:lineRule="exact"/>
        <w:ind w:firstLineChars="0"/>
        <w:rPr>
          <w:rFonts w:ascii="仿宋_GB2312" w:eastAsia="仿宋_GB2312" w:hAnsi="Times New Roman"/>
          <w:sz w:val="30"/>
          <w:szCs w:val="30"/>
        </w:rPr>
      </w:pPr>
      <w:r>
        <w:rPr>
          <w:rFonts w:ascii="仿宋_GB2312" w:eastAsia="仿宋_GB2312" w:hAnsi="Times New Roman" w:hint="eastAsia"/>
          <w:sz w:val="30"/>
          <w:szCs w:val="30"/>
        </w:rPr>
        <w:t>入学时间：</w:t>
      </w:r>
      <w:r>
        <w:rPr>
          <w:rFonts w:ascii="仿宋_GB2312" w:eastAsia="仿宋_GB2312" w:hAnsi="Times New Roman" w:hint="eastAsia"/>
          <w:sz w:val="30"/>
          <w:szCs w:val="30"/>
        </w:rPr>
        <w:t>201</w:t>
      </w:r>
      <w:r>
        <w:rPr>
          <w:rFonts w:ascii="仿宋_GB2312" w:eastAsia="仿宋_GB2312" w:hAnsi="Times New Roman" w:hint="eastAsia"/>
          <w:sz w:val="30"/>
          <w:szCs w:val="30"/>
        </w:rPr>
        <w:t>9</w:t>
      </w:r>
      <w:r>
        <w:rPr>
          <w:rFonts w:ascii="仿宋_GB2312" w:eastAsia="仿宋_GB2312" w:hAnsi="Times New Roman" w:hint="eastAsia"/>
          <w:sz w:val="30"/>
          <w:szCs w:val="30"/>
        </w:rPr>
        <w:t>年</w:t>
      </w:r>
      <w:r>
        <w:rPr>
          <w:rFonts w:ascii="仿宋_GB2312" w:eastAsia="仿宋_GB2312" w:hAnsi="Times New Roman" w:hint="eastAsia"/>
          <w:sz w:val="30"/>
          <w:szCs w:val="30"/>
        </w:rPr>
        <w:t>9</w:t>
      </w:r>
      <w:r>
        <w:rPr>
          <w:rFonts w:ascii="仿宋_GB2312" w:eastAsia="仿宋_GB2312" w:hAnsi="Times New Roman" w:hint="eastAsia"/>
          <w:sz w:val="30"/>
          <w:szCs w:val="30"/>
        </w:rPr>
        <w:t>月</w:t>
      </w:r>
      <w:r>
        <w:rPr>
          <w:rFonts w:ascii="仿宋_GB2312" w:eastAsia="仿宋_GB2312" w:hAnsi="Times New Roman" w:hint="eastAsia"/>
          <w:sz w:val="30"/>
          <w:szCs w:val="30"/>
        </w:rPr>
        <w:t xml:space="preserve"> </w:t>
      </w:r>
    </w:p>
    <w:p w:rsidR="00CE17D0" w:rsidRDefault="002C58E3">
      <w:pPr>
        <w:pStyle w:val="a8"/>
        <w:numPr>
          <w:ilvl w:val="0"/>
          <w:numId w:val="1"/>
        </w:numPr>
        <w:spacing w:line="540" w:lineRule="exact"/>
        <w:ind w:firstLineChars="0"/>
        <w:rPr>
          <w:rFonts w:ascii="仿宋_GB2312" w:eastAsia="仿宋_GB2312" w:hAnsi="Times New Roman"/>
          <w:sz w:val="30"/>
          <w:szCs w:val="30"/>
        </w:rPr>
      </w:pPr>
      <w:r>
        <w:rPr>
          <w:rFonts w:ascii="仿宋_GB2312" w:eastAsia="仿宋_GB2312" w:hAnsi="Times New Roman" w:hint="eastAsia"/>
          <w:sz w:val="30"/>
          <w:szCs w:val="30"/>
        </w:rPr>
        <w:t>授课语言：英语</w:t>
      </w:r>
    </w:p>
    <w:p w:rsidR="00CE17D0" w:rsidRDefault="002C58E3">
      <w:pPr>
        <w:spacing w:line="540" w:lineRule="exact"/>
        <w:rPr>
          <w:rFonts w:ascii="Times New Roman" w:eastAsia="黑体" w:hAnsi="Times New Roman"/>
          <w:b/>
          <w:sz w:val="30"/>
          <w:szCs w:val="30"/>
        </w:rPr>
      </w:pPr>
      <w:r>
        <w:rPr>
          <w:rFonts w:ascii="Times New Roman" w:eastAsia="黑体" w:hAnsi="Times New Roman" w:hint="eastAsia"/>
          <w:b/>
          <w:sz w:val="30"/>
          <w:szCs w:val="30"/>
        </w:rPr>
        <w:t>奖学金内容</w:t>
      </w:r>
    </w:p>
    <w:p w:rsidR="00CE17D0" w:rsidRDefault="002C58E3">
      <w:pPr>
        <w:pStyle w:val="a8"/>
        <w:numPr>
          <w:ilvl w:val="0"/>
          <w:numId w:val="2"/>
        </w:numPr>
        <w:spacing w:line="540" w:lineRule="exact"/>
        <w:ind w:firstLineChars="0"/>
        <w:rPr>
          <w:rFonts w:ascii="Times New Roman" w:eastAsia="仿宋_GB2312" w:hAnsi="Times New Roman"/>
          <w:b/>
          <w:sz w:val="30"/>
          <w:szCs w:val="30"/>
        </w:rPr>
      </w:pPr>
      <w:r>
        <w:rPr>
          <w:rFonts w:ascii="Times New Roman" w:eastAsia="仿宋_GB2312" w:hAnsi="Times New Roman" w:hint="eastAsia"/>
          <w:b/>
          <w:sz w:val="30"/>
          <w:szCs w:val="30"/>
        </w:rPr>
        <w:t>一年</w:t>
      </w:r>
      <w:proofErr w:type="gramStart"/>
      <w:r>
        <w:rPr>
          <w:rFonts w:ascii="Times New Roman" w:eastAsia="仿宋_GB2312" w:hAnsi="Times New Roman" w:hint="eastAsia"/>
          <w:b/>
          <w:sz w:val="30"/>
          <w:szCs w:val="30"/>
        </w:rPr>
        <w:t>制项目班</w:t>
      </w:r>
      <w:proofErr w:type="gramEnd"/>
    </w:p>
    <w:p w:rsidR="00CE17D0" w:rsidRDefault="002C58E3">
      <w:pPr>
        <w:spacing w:line="540" w:lineRule="exact"/>
        <w:ind w:left="630"/>
        <w:rPr>
          <w:rFonts w:ascii="Times New Roman" w:eastAsia="仿宋_GB2312" w:hAnsi="Times New Roman"/>
          <w:sz w:val="30"/>
          <w:szCs w:val="30"/>
        </w:rPr>
      </w:pPr>
      <w:r>
        <w:rPr>
          <w:rFonts w:ascii="Times New Roman" w:eastAsia="仿宋_GB2312" w:hAnsi="Times New Roman" w:hint="eastAsia"/>
          <w:sz w:val="30"/>
          <w:szCs w:val="30"/>
        </w:rPr>
        <w:t>资助具体包括：</w:t>
      </w:r>
    </w:p>
    <w:p w:rsidR="00CE17D0" w:rsidRDefault="002C58E3">
      <w:pPr>
        <w:spacing w:line="540" w:lineRule="exact"/>
        <w:ind w:firstLineChars="200" w:firstLine="600"/>
        <w:rPr>
          <w:rFonts w:ascii="Times New Roman" w:eastAsia="仿宋_GB2312" w:hAnsi="Times New Roman"/>
          <w:sz w:val="30"/>
          <w:szCs w:val="30"/>
        </w:rPr>
      </w:pPr>
      <w:r>
        <w:rPr>
          <w:rFonts w:ascii="Times New Roman" w:eastAsia="仿宋_GB2312" w:hAnsi="Times New Roman" w:hint="eastAsia"/>
          <w:sz w:val="30"/>
          <w:szCs w:val="30"/>
        </w:rPr>
        <w:t>免交学费、社会实践及调研费；</w:t>
      </w:r>
    </w:p>
    <w:p w:rsidR="00CE17D0" w:rsidRDefault="002C58E3">
      <w:pPr>
        <w:spacing w:line="540" w:lineRule="exact"/>
        <w:ind w:firstLineChars="200" w:firstLine="600"/>
        <w:rPr>
          <w:rFonts w:ascii="Times New Roman" w:eastAsia="仿宋_GB2312" w:hAnsi="Times New Roman"/>
          <w:sz w:val="30"/>
          <w:szCs w:val="30"/>
        </w:rPr>
      </w:pPr>
      <w:r>
        <w:rPr>
          <w:rFonts w:ascii="Times New Roman" w:eastAsia="仿宋_GB2312" w:hAnsi="Times New Roman" w:hint="eastAsia"/>
          <w:sz w:val="30"/>
          <w:szCs w:val="30"/>
        </w:rPr>
        <w:t>提供校内住宿；</w:t>
      </w:r>
    </w:p>
    <w:p w:rsidR="00CE17D0" w:rsidRDefault="002C58E3">
      <w:pPr>
        <w:spacing w:line="540" w:lineRule="exact"/>
        <w:ind w:firstLineChars="200" w:firstLine="600"/>
        <w:rPr>
          <w:rFonts w:ascii="Times New Roman" w:eastAsia="仿宋_GB2312" w:hAnsi="Times New Roman"/>
          <w:sz w:val="30"/>
          <w:szCs w:val="30"/>
        </w:rPr>
      </w:pPr>
      <w:r>
        <w:rPr>
          <w:rFonts w:ascii="Times New Roman" w:eastAsia="仿宋_GB2312" w:hAnsi="Times New Roman" w:hint="eastAsia"/>
          <w:sz w:val="30"/>
          <w:szCs w:val="30"/>
        </w:rPr>
        <w:t>提供生活补助；</w:t>
      </w:r>
    </w:p>
    <w:p w:rsidR="00CE17D0" w:rsidRDefault="002C58E3">
      <w:pPr>
        <w:spacing w:line="540" w:lineRule="exact"/>
        <w:ind w:firstLineChars="200" w:firstLine="600"/>
        <w:rPr>
          <w:rFonts w:ascii="Times New Roman" w:eastAsia="仿宋_GB2312" w:hAnsi="Times New Roman"/>
          <w:sz w:val="30"/>
          <w:szCs w:val="30"/>
        </w:rPr>
      </w:pPr>
      <w:r>
        <w:rPr>
          <w:rFonts w:ascii="Times New Roman" w:eastAsia="仿宋_GB2312" w:hAnsi="Times New Roman" w:hint="eastAsia"/>
          <w:sz w:val="30"/>
          <w:szCs w:val="30"/>
        </w:rPr>
        <w:t>提供首次来华一次性安置费；</w:t>
      </w:r>
    </w:p>
    <w:p w:rsidR="00CE17D0" w:rsidRDefault="002C58E3">
      <w:pPr>
        <w:spacing w:line="540" w:lineRule="exact"/>
        <w:ind w:firstLineChars="200" w:firstLine="600"/>
        <w:rPr>
          <w:rFonts w:ascii="Times New Roman" w:eastAsia="仿宋_GB2312" w:hAnsi="Times New Roman"/>
          <w:sz w:val="30"/>
          <w:szCs w:val="30"/>
        </w:rPr>
      </w:pPr>
      <w:r>
        <w:rPr>
          <w:rFonts w:ascii="Times New Roman" w:eastAsia="仿宋_GB2312" w:hAnsi="Times New Roman" w:hint="eastAsia"/>
          <w:sz w:val="30"/>
          <w:szCs w:val="30"/>
        </w:rPr>
        <w:t>提供来华留学综合保险；</w:t>
      </w:r>
    </w:p>
    <w:p w:rsidR="00CE17D0" w:rsidRDefault="002C58E3">
      <w:pPr>
        <w:spacing w:line="540" w:lineRule="exact"/>
        <w:ind w:firstLineChars="200" w:firstLine="600"/>
        <w:rPr>
          <w:rFonts w:ascii="Times New Roman" w:eastAsia="仿宋_GB2312" w:hAnsi="Times New Roman"/>
          <w:sz w:val="30"/>
          <w:szCs w:val="30"/>
        </w:rPr>
      </w:pPr>
      <w:r>
        <w:rPr>
          <w:rFonts w:ascii="Times New Roman" w:eastAsia="仿宋_GB2312" w:hAnsi="Times New Roman" w:hint="eastAsia"/>
          <w:sz w:val="30"/>
          <w:szCs w:val="30"/>
        </w:rPr>
        <w:t>提供一次性往返国际机票。</w:t>
      </w:r>
    </w:p>
    <w:p w:rsidR="00CE17D0" w:rsidRDefault="002C58E3">
      <w:pPr>
        <w:pStyle w:val="a8"/>
        <w:numPr>
          <w:ilvl w:val="0"/>
          <w:numId w:val="2"/>
        </w:numPr>
        <w:spacing w:line="540" w:lineRule="exact"/>
        <w:ind w:firstLineChars="0"/>
        <w:rPr>
          <w:rFonts w:ascii="Times New Roman" w:eastAsia="仿宋_GB2312" w:hAnsi="Times New Roman"/>
          <w:b/>
          <w:sz w:val="30"/>
          <w:szCs w:val="30"/>
        </w:rPr>
      </w:pPr>
      <w:r>
        <w:rPr>
          <w:rFonts w:ascii="Times New Roman" w:eastAsia="仿宋_GB2312" w:hAnsi="Times New Roman" w:hint="eastAsia"/>
          <w:b/>
          <w:sz w:val="30"/>
          <w:szCs w:val="30"/>
        </w:rPr>
        <w:t>两年</w:t>
      </w:r>
      <w:proofErr w:type="gramStart"/>
      <w:r>
        <w:rPr>
          <w:rFonts w:ascii="Times New Roman" w:eastAsia="仿宋_GB2312" w:hAnsi="Times New Roman" w:hint="eastAsia"/>
          <w:b/>
          <w:sz w:val="30"/>
          <w:szCs w:val="30"/>
        </w:rPr>
        <w:t>制项目班</w:t>
      </w:r>
      <w:proofErr w:type="gramEnd"/>
      <w:r>
        <w:rPr>
          <w:rFonts w:ascii="Times New Roman" w:eastAsia="仿宋_GB2312" w:hAnsi="Times New Roman" w:hint="eastAsia"/>
          <w:b/>
          <w:sz w:val="30"/>
          <w:szCs w:val="30"/>
        </w:rPr>
        <w:t>（</w:t>
      </w:r>
      <w:r>
        <w:rPr>
          <w:rFonts w:ascii="Times New Roman" w:eastAsia="仿宋_GB2312" w:hAnsi="Times New Roman" w:hint="eastAsia"/>
          <w:b/>
          <w:sz w:val="30"/>
          <w:szCs w:val="30"/>
        </w:rPr>
        <w:t>1+1</w:t>
      </w:r>
      <w:r>
        <w:rPr>
          <w:rFonts w:ascii="Times New Roman" w:eastAsia="仿宋_GB2312" w:hAnsi="Times New Roman" w:hint="eastAsia"/>
          <w:b/>
          <w:sz w:val="30"/>
          <w:szCs w:val="30"/>
        </w:rPr>
        <w:t>学制）</w:t>
      </w:r>
    </w:p>
    <w:p w:rsidR="00CE17D0" w:rsidRDefault="002C58E3">
      <w:pPr>
        <w:spacing w:line="540" w:lineRule="exact"/>
        <w:ind w:firstLineChars="196" w:firstLine="588"/>
        <w:rPr>
          <w:rFonts w:ascii="Times New Roman" w:eastAsia="仿宋_GB2312" w:hAnsi="Times New Roman"/>
          <w:sz w:val="30"/>
          <w:szCs w:val="30"/>
        </w:rPr>
      </w:pPr>
      <w:r>
        <w:rPr>
          <w:rFonts w:ascii="Times New Roman" w:eastAsia="仿宋_GB2312" w:hAnsi="Times New Roman" w:hint="eastAsia"/>
          <w:sz w:val="30"/>
          <w:szCs w:val="30"/>
        </w:rPr>
        <w:t>第一学年在华课程学习的资助标准与一年</w:t>
      </w:r>
      <w:proofErr w:type="gramStart"/>
      <w:r>
        <w:rPr>
          <w:rFonts w:ascii="Times New Roman" w:eastAsia="仿宋_GB2312" w:hAnsi="Times New Roman" w:hint="eastAsia"/>
          <w:sz w:val="30"/>
          <w:szCs w:val="30"/>
        </w:rPr>
        <w:t>制项目</w:t>
      </w:r>
      <w:proofErr w:type="gramEnd"/>
      <w:r>
        <w:rPr>
          <w:rFonts w:ascii="Times New Roman" w:eastAsia="仿宋_GB2312" w:hAnsi="Times New Roman" w:hint="eastAsia"/>
          <w:sz w:val="30"/>
          <w:szCs w:val="30"/>
        </w:rPr>
        <w:t>相同；</w:t>
      </w:r>
      <w:r>
        <w:rPr>
          <w:rFonts w:ascii="Times New Roman" w:eastAsia="仿宋_GB2312" w:hAnsi="Times New Roman"/>
          <w:sz w:val="30"/>
          <w:szCs w:val="30"/>
        </w:rPr>
        <w:t>第二</w:t>
      </w:r>
      <w:r>
        <w:rPr>
          <w:rFonts w:ascii="Times New Roman" w:eastAsia="仿宋_GB2312" w:hAnsi="Times New Roman" w:hint="eastAsia"/>
          <w:sz w:val="30"/>
          <w:szCs w:val="30"/>
        </w:rPr>
        <w:t>学年学员</w:t>
      </w:r>
      <w:r>
        <w:rPr>
          <w:rFonts w:ascii="Times New Roman" w:eastAsia="仿宋_GB2312" w:hAnsi="Times New Roman"/>
          <w:sz w:val="30"/>
          <w:szCs w:val="30"/>
        </w:rPr>
        <w:t>在本国进行论文撰写，</w:t>
      </w:r>
      <w:r>
        <w:rPr>
          <w:rFonts w:ascii="Times New Roman" w:eastAsia="仿宋_GB2312" w:hAnsi="Times New Roman" w:hint="eastAsia"/>
          <w:sz w:val="30"/>
          <w:szCs w:val="30"/>
        </w:rPr>
        <w:t>为其</w:t>
      </w:r>
      <w:r>
        <w:rPr>
          <w:rFonts w:ascii="Times New Roman" w:eastAsia="仿宋_GB2312" w:hAnsi="Times New Roman"/>
          <w:sz w:val="30"/>
          <w:szCs w:val="30"/>
        </w:rPr>
        <w:t>提供回校进行</w:t>
      </w:r>
      <w:r>
        <w:rPr>
          <w:rFonts w:ascii="Times New Roman" w:eastAsia="仿宋_GB2312" w:hAnsi="Times New Roman" w:hint="eastAsia"/>
          <w:sz w:val="30"/>
          <w:szCs w:val="30"/>
        </w:rPr>
        <w:t>论文</w:t>
      </w:r>
      <w:r>
        <w:rPr>
          <w:rFonts w:ascii="Times New Roman" w:eastAsia="仿宋_GB2312" w:hAnsi="Times New Roman"/>
          <w:sz w:val="30"/>
          <w:szCs w:val="30"/>
        </w:rPr>
        <w:t>答辩的</w:t>
      </w:r>
      <w:r>
        <w:rPr>
          <w:rFonts w:ascii="Times New Roman" w:eastAsia="仿宋_GB2312" w:hAnsi="Times New Roman" w:hint="eastAsia"/>
          <w:sz w:val="30"/>
          <w:szCs w:val="30"/>
        </w:rPr>
        <w:t>一次性往返国际机票。</w:t>
      </w:r>
    </w:p>
    <w:p w:rsidR="00CE17D0" w:rsidRDefault="002C58E3">
      <w:pPr>
        <w:spacing w:line="540" w:lineRule="exact"/>
        <w:rPr>
          <w:rFonts w:ascii="Times New Roman" w:eastAsia="黑体" w:hAnsi="Times New Roman"/>
          <w:b/>
          <w:sz w:val="30"/>
          <w:szCs w:val="30"/>
        </w:rPr>
      </w:pPr>
      <w:r>
        <w:rPr>
          <w:rFonts w:ascii="Times New Roman" w:eastAsia="黑体" w:hAnsi="Times New Roman" w:hint="eastAsia"/>
          <w:b/>
          <w:sz w:val="30"/>
          <w:szCs w:val="30"/>
        </w:rPr>
        <w:t>申请途径和时间：</w:t>
      </w:r>
    </w:p>
    <w:p w:rsidR="00CE17D0" w:rsidRDefault="002C58E3">
      <w:pPr>
        <w:spacing w:line="540" w:lineRule="exact"/>
        <w:ind w:firstLineChars="200" w:firstLine="600"/>
        <w:rPr>
          <w:rFonts w:ascii="Times New Roman" w:eastAsia="仿宋_GB2312" w:hAnsi="Times New Roman"/>
          <w:sz w:val="30"/>
          <w:szCs w:val="30"/>
        </w:rPr>
      </w:pPr>
      <w:r>
        <w:rPr>
          <w:rFonts w:ascii="Times New Roman" w:eastAsia="仿宋_GB2312" w:hAnsi="Times New Roman" w:hint="eastAsia"/>
          <w:sz w:val="30"/>
          <w:szCs w:val="30"/>
        </w:rPr>
        <w:t>申请人可在规定时间内向中国驻申请人国籍所在国大使馆</w:t>
      </w:r>
      <w:proofErr w:type="gramStart"/>
      <w:r>
        <w:rPr>
          <w:rFonts w:ascii="Times New Roman" w:eastAsia="仿宋_GB2312" w:hAnsi="Times New Roman" w:hint="eastAsia"/>
          <w:sz w:val="30"/>
          <w:szCs w:val="30"/>
        </w:rPr>
        <w:t>或各项</w:t>
      </w:r>
      <w:proofErr w:type="gramEnd"/>
      <w:r>
        <w:rPr>
          <w:rFonts w:ascii="Times New Roman" w:eastAsia="仿宋_GB2312" w:hAnsi="Times New Roman" w:hint="eastAsia"/>
          <w:sz w:val="30"/>
          <w:szCs w:val="30"/>
        </w:rPr>
        <w:t>目院校提出申请，具体申请时间请向使馆和项目院校咨询。</w:t>
      </w:r>
    </w:p>
    <w:p w:rsidR="00CE17D0" w:rsidRDefault="002C58E3">
      <w:pPr>
        <w:spacing w:line="540" w:lineRule="exact"/>
        <w:rPr>
          <w:rFonts w:ascii="Times New Roman" w:eastAsia="黑体" w:hAnsi="Times New Roman"/>
          <w:b/>
          <w:sz w:val="30"/>
          <w:szCs w:val="30"/>
        </w:rPr>
      </w:pPr>
      <w:r>
        <w:rPr>
          <w:rFonts w:ascii="Times New Roman" w:eastAsia="黑体" w:hAnsi="Times New Roman" w:hint="eastAsia"/>
          <w:b/>
          <w:sz w:val="30"/>
          <w:szCs w:val="30"/>
        </w:rPr>
        <w:t>申请条件：</w:t>
      </w:r>
    </w:p>
    <w:p w:rsidR="00CE17D0" w:rsidRDefault="002C58E3">
      <w:pPr>
        <w:spacing w:line="540" w:lineRule="exact"/>
        <w:ind w:firstLineChars="200" w:firstLine="600"/>
        <w:rPr>
          <w:rFonts w:ascii="Times New Roman" w:eastAsia="仿宋_GB2312" w:hAnsi="Times New Roman"/>
          <w:sz w:val="30"/>
          <w:szCs w:val="30"/>
        </w:rPr>
      </w:pPr>
      <w:r>
        <w:rPr>
          <w:rFonts w:ascii="Times New Roman" w:eastAsia="仿宋_GB2312" w:hint="eastAsia"/>
          <w:sz w:val="30"/>
          <w:szCs w:val="30"/>
        </w:rPr>
        <w:t>项目申请人选应符合以下基本条件：</w:t>
      </w:r>
    </w:p>
    <w:p w:rsidR="00CE17D0" w:rsidRDefault="002C58E3">
      <w:pPr>
        <w:spacing w:line="540" w:lineRule="exact"/>
        <w:ind w:left="624"/>
        <w:jc w:val="distribute"/>
        <w:rPr>
          <w:rFonts w:ascii="Times New Roman" w:eastAsia="仿宋_GB2312" w:hAnsi="Times New Roman"/>
          <w:sz w:val="30"/>
          <w:szCs w:val="30"/>
        </w:rPr>
      </w:pPr>
      <w:r>
        <w:rPr>
          <w:rFonts w:ascii="Times New Roman" w:eastAsia="仿宋_GB2312" w:hAnsi="Times New Roman" w:hint="eastAsia"/>
          <w:sz w:val="30"/>
          <w:szCs w:val="30"/>
        </w:rPr>
        <w:t xml:space="preserve">1. </w:t>
      </w:r>
      <w:r>
        <w:rPr>
          <w:rFonts w:ascii="Times New Roman" w:eastAsia="仿宋_GB2312" w:hAnsi="Times New Roman" w:hint="eastAsia"/>
          <w:sz w:val="30"/>
          <w:szCs w:val="30"/>
        </w:rPr>
        <w:t>年龄不超过</w:t>
      </w:r>
      <w:r>
        <w:rPr>
          <w:rFonts w:ascii="Times New Roman" w:eastAsia="仿宋_GB2312" w:hAnsi="Times New Roman"/>
          <w:sz w:val="30"/>
          <w:szCs w:val="30"/>
        </w:rPr>
        <w:t>45</w:t>
      </w:r>
      <w:r>
        <w:rPr>
          <w:rFonts w:ascii="Times New Roman" w:eastAsia="仿宋_GB2312" w:hAnsi="Times New Roman" w:hint="eastAsia"/>
          <w:sz w:val="30"/>
          <w:szCs w:val="30"/>
        </w:rPr>
        <w:t>周岁（</w:t>
      </w:r>
      <w:r>
        <w:rPr>
          <w:rFonts w:ascii="Times New Roman" w:eastAsia="仿宋_GB2312" w:hAnsi="Times New Roman"/>
          <w:sz w:val="30"/>
          <w:szCs w:val="30"/>
        </w:rPr>
        <w:t>197</w:t>
      </w:r>
      <w:r>
        <w:rPr>
          <w:rFonts w:ascii="Times New Roman" w:eastAsia="仿宋_GB2312" w:hAnsi="Times New Roman" w:hint="eastAsia"/>
          <w:sz w:val="30"/>
          <w:szCs w:val="30"/>
        </w:rPr>
        <w:t>4</w:t>
      </w:r>
      <w:r>
        <w:rPr>
          <w:rFonts w:ascii="Times New Roman" w:eastAsia="仿宋_GB2312" w:hAnsi="Times New Roman" w:hint="eastAsia"/>
          <w:sz w:val="30"/>
          <w:szCs w:val="30"/>
        </w:rPr>
        <w:t>年</w:t>
      </w:r>
      <w:r>
        <w:rPr>
          <w:rFonts w:ascii="Times New Roman" w:eastAsia="仿宋_GB2312" w:hAnsi="Times New Roman"/>
          <w:sz w:val="30"/>
          <w:szCs w:val="30"/>
        </w:rPr>
        <w:t>9</w:t>
      </w:r>
      <w:r>
        <w:rPr>
          <w:rFonts w:ascii="Times New Roman" w:eastAsia="仿宋_GB2312" w:hAnsi="Times New Roman" w:hint="eastAsia"/>
          <w:sz w:val="30"/>
          <w:szCs w:val="30"/>
        </w:rPr>
        <w:t>月</w:t>
      </w:r>
      <w:r>
        <w:rPr>
          <w:rFonts w:ascii="Times New Roman" w:eastAsia="仿宋_GB2312" w:hAnsi="Times New Roman"/>
          <w:sz w:val="30"/>
          <w:szCs w:val="30"/>
        </w:rPr>
        <w:t>1</w:t>
      </w:r>
      <w:r>
        <w:rPr>
          <w:rFonts w:ascii="Times New Roman" w:eastAsia="仿宋_GB2312" w:hAnsi="Times New Roman" w:hint="eastAsia"/>
          <w:sz w:val="30"/>
          <w:szCs w:val="30"/>
        </w:rPr>
        <w:t>日之后</w:t>
      </w:r>
      <w:r>
        <w:rPr>
          <w:rFonts w:ascii="Times New Roman" w:eastAsia="仿宋_GB2312" w:hAnsi="Times New Roman"/>
          <w:sz w:val="30"/>
          <w:szCs w:val="30"/>
        </w:rPr>
        <w:t>出生</w:t>
      </w:r>
      <w:r>
        <w:rPr>
          <w:rFonts w:ascii="Times New Roman" w:eastAsia="仿宋_GB2312" w:hAnsi="Times New Roman" w:hint="eastAsia"/>
          <w:sz w:val="30"/>
          <w:szCs w:val="30"/>
        </w:rPr>
        <w:t>），身心健</w:t>
      </w:r>
    </w:p>
    <w:p w:rsidR="00CE17D0" w:rsidRDefault="002C58E3">
      <w:pPr>
        <w:spacing w:line="540" w:lineRule="exact"/>
        <w:jc w:val="left"/>
        <w:rPr>
          <w:rFonts w:ascii="Times New Roman" w:eastAsia="仿宋_GB2312" w:hAnsi="Times New Roman"/>
          <w:sz w:val="30"/>
          <w:szCs w:val="30"/>
        </w:rPr>
      </w:pPr>
      <w:r>
        <w:rPr>
          <w:rFonts w:ascii="Times New Roman" w:eastAsia="仿宋_GB2312" w:hAnsi="Times New Roman" w:hint="eastAsia"/>
          <w:sz w:val="30"/>
          <w:szCs w:val="30"/>
        </w:rPr>
        <w:t>康。</w:t>
      </w:r>
    </w:p>
    <w:p w:rsidR="00CE17D0" w:rsidRDefault="002C58E3">
      <w:pPr>
        <w:spacing w:line="540" w:lineRule="exact"/>
        <w:ind w:left="640"/>
        <w:jc w:val="distribute"/>
        <w:rPr>
          <w:rFonts w:ascii="Times New Roman" w:eastAsia="仿宋_GB2312" w:hAnsi="Times New Roman"/>
          <w:sz w:val="30"/>
          <w:szCs w:val="30"/>
        </w:rPr>
      </w:pPr>
      <w:r>
        <w:rPr>
          <w:rFonts w:ascii="Times New Roman" w:eastAsia="仿宋_GB2312" w:hAnsi="Times New Roman" w:hint="eastAsia"/>
          <w:sz w:val="30"/>
          <w:szCs w:val="30"/>
        </w:rPr>
        <w:t xml:space="preserve">2. </w:t>
      </w:r>
      <w:r>
        <w:rPr>
          <w:rFonts w:ascii="Times New Roman" w:eastAsia="仿宋_GB2312" w:hAnsi="Times New Roman" w:hint="eastAsia"/>
          <w:sz w:val="30"/>
          <w:szCs w:val="30"/>
        </w:rPr>
        <w:t>具有本科及以上学历，有三年或以上工作经历；具有与所</w:t>
      </w:r>
    </w:p>
    <w:p w:rsidR="00CE17D0" w:rsidRDefault="002C58E3">
      <w:pPr>
        <w:spacing w:line="540" w:lineRule="exact"/>
        <w:rPr>
          <w:rFonts w:ascii="Times New Roman" w:eastAsia="仿宋_GB2312" w:hAnsi="Times New Roman"/>
          <w:sz w:val="30"/>
          <w:szCs w:val="30"/>
        </w:rPr>
      </w:pPr>
      <w:r>
        <w:rPr>
          <w:rFonts w:ascii="Times New Roman" w:eastAsia="仿宋_GB2312" w:hAnsi="Times New Roman" w:hint="eastAsia"/>
          <w:sz w:val="30"/>
          <w:szCs w:val="30"/>
        </w:rPr>
        <w:lastRenderedPageBreak/>
        <w:t>申请项目相关专业学习或工作背景者优先。</w:t>
      </w:r>
    </w:p>
    <w:p w:rsidR="00CE17D0" w:rsidRDefault="002C58E3">
      <w:pPr>
        <w:pStyle w:val="a8"/>
        <w:numPr>
          <w:ilvl w:val="0"/>
          <w:numId w:val="2"/>
        </w:numPr>
        <w:spacing w:line="540" w:lineRule="exact"/>
        <w:ind w:firstLineChars="0"/>
        <w:rPr>
          <w:rFonts w:ascii="Times New Roman" w:eastAsia="仿宋_GB2312" w:hAnsi="Times New Roman"/>
          <w:sz w:val="30"/>
          <w:szCs w:val="30"/>
        </w:rPr>
      </w:pPr>
      <w:r>
        <w:rPr>
          <w:rFonts w:ascii="Times New Roman" w:eastAsia="仿宋_GB2312" w:hAnsi="Times New Roman" w:hint="eastAsia"/>
          <w:sz w:val="30"/>
          <w:szCs w:val="30"/>
        </w:rPr>
        <w:t>担任所在国政府部门处级及以上（或相应级别）公职人员、</w:t>
      </w:r>
    </w:p>
    <w:p w:rsidR="00CE17D0" w:rsidRDefault="002C58E3">
      <w:pPr>
        <w:spacing w:line="540" w:lineRule="exact"/>
        <w:rPr>
          <w:rFonts w:ascii="Times New Roman" w:eastAsia="仿宋_GB2312" w:hAnsi="Times New Roman"/>
          <w:sz w:val="30"/>
          <w:szCs w:val="30"/>
        </w:rPr>
      </w:pPr>
      <w:r>
        <w:rPr>
          <w:rFonts w:ascii="Times New Roman" w:eastAsia="仿宋_GB2312" w:hAnsi="Times New Roman" w:hint="eastAsia"/>
          <w:sz w:val="30"/>
          <w:szCs w:val="30"/>
        </w:rPr>
        <w:t>各类机构和企业等单位高级管理人员、高校和科研机构</w:t>
      </w:r>
      <w:r w:rsidR="006C6005" w:rsidRPr="006C6005">
        <w:rPr>
          <w:rFonts w:ascii="Times New Roman" w:eastAsia="仿宋_GB2312" w:hAnsi="Times New Roman" w:hint="eastAsia"/>
          <w:bCs/>
          <w:sz w:val="30"/>
          <w:szCs w:val="30"/>
        </w:rPr>
        <w:t>讲师或助理</w:t>
      </w:r>
      <w:r w:rsidRPr="006C6005">
        <w:rPr>
          <w:rFonts w:ascii="Times New Roman" w:eastAsia="仿宋_GB2312" w:hAnsi="Times New Roman" w:hint="eastAsia"/>
          <w:bCs/>
          <w:sz w:val="30"/>
          <w:szCs w:val="30"/>
        </w:rPr>
        <w:t>研究员及以上（或相应级别）的学术骨干</w:t>
      </w:r>
      <w:r>
        <w:rPr>
          <w:rFonts w:ascii="Times New Roman" w:eastAsia="仿宋_GB2312" w:hAnsi="Times New Roman" w:hint="eastAsia"/>
          <w:sz w:val="30"/>
          <w:szCs w:val="30"/>
        </w:rPr>
        <w:t>。</w:t>
      </w:r>
      <w:bookmarkStart w:id="0" w:name="_GoBack"/>
      <w:bookmarkEnd w:id="0"/>
    </w:p>
    <w:p w:rsidR="00CE17D0" w:rsidRDefault="002C58E3">
      <w:pPr>
        <w:pStyle w:val="a8"/>
        <w:numPr>
          <w:ilvl w:val="0"/>
          <w:numId w:val="2"/>
        </w:numPr>
        <w:spacing w:line="540" w:lineRule="exact"/>
        <w:ind w:firstLineChars="0"/>
        <w:rPr>
          <w:rFonts w:ascii="Times New Roman" w:eastAsia="仿宋_GB2312" w:hAnsi="Times New Roman"/>
          <w:sz w:val="30"/>
          <w:szCs w:val="30"/>
        </w:rPr>
      </w:pPr>
      <w:r>
        <w:rPr>
          <w:rFonts w:ascii="Times New Roman" w:eastAsia="仿宋_GB2312" w:hAnsi="Times New Roman" w:hint="eastAsia"/>
          <w:sz w:val="30"/>
          <w:szCs w:val="30"/>
        </w:rPr>
        <w:t>英语水平良好，能熟练使用英语从事专业课程学习（</w:t>
      </w:r>
      <w:r>
        <w:rPr>
          <w:rFonts w:ascii="Times New Roman" w:eastAsia="仿宋_GB2312" w:hAnsi="Times New Roman"/>
          <w:sz w:val="30"/>
          <w:szCs w:val="30"/>
        </w:rPr>
        <w:t>参考标</w:t>
      </w:r>
    </w:p>
    <w:p w:rsidR="00CE17D0" w:rsidRDefault="002C58E3">
      <w:pPr>
        <w:spacing w:line="540" w:lineRule="exact"/>
        <w:rPr>
          <w:rFonts w:ascii="Times New Roman" w:eastAsia="仿宋_GB2312" w:hAnsi="Times New Roman"/>
          <w:sz w:val="30"/>
          <w:szCs w:val="30"/>
        </w:rPr>
      </w:pPr>
      <w:r>
        <w:rPr>
          <w:rFonts w:ascii="Times New Roman" w:eastAsia="仿宋_GB2312" w:hAnsi="Times New Roman"/>
          <w:sz w:val="30"/>
          <w:szCs w:val="30"/>
        </w:rPr>
        <w:t>准：</w:t>
      </w:r>
      <w:proofErr w:type="gramStart"/>
      <w:r>
        <w:rPr>
          <w:rFonts w:ascii="Times New Roman" w:eastAsia="仿宋_GB2312" w:hAnsi="Times New Roman"/>
          <w:sz w:val="30"/>
          <w:szCs w:val="30"/>
        </w:rPr>
        <w:t>雅思成绩</w:t>
      </w:r>
      <w:proofErr w:type="gramEnd"/>
      <w:r>
        <w:rPr>
          <w:rFonts w:ascii="Times New Roman" w:eastAsia="仿宋_GB2312" w:hAnsi="Times New Roman" w:hint="eastAsia"/>
          <w:sz w:val="30"/>
          <w:szCs w:val="30"/>
        </w:rPr>
        <w:t>6.0</w:t>
      </w:r>
      <w:r>
        <w:rPr>
          <w:rFonts w:ascii="Times New Roman" w:eastAsia="仿宋_GB2312" w:hAnsi="Times New Roman" w:hint="eastAsia"/>
          <w:sz w:val="30"/>
          <w:szCs w:val="30"/>
        </w:rPr>
        <w:t>及</w:t>
      </w:r>
      <w:r>
        <w:rPr>
          <w:rFonts w:ascii="Times New Roman" w:eastAsia="仿宋_GB2312" w:hAnsi="Times New Roman"/>
          <w:sz w:val="30"/>
          <w:szCs w:val="30"/>
        </w:rPr>
        <w:t>以上，</w:t>
      </w:r>
      <w:r>
        <w:rPr>
          <w:rFonts w:ascii="Times New Roman" w:eastAsia="仿宋_GB2312" w:hAnsi="Times New Roman" w:hint="eastAsia"/>
          <w:sz w:val="30"/>
          <w:szCs w:val="30"/>
        </w:rPr>
        <w:t>或</w:t>
      </w:r>
      <w:r>
        <w:rPr>
          <w:rFonts w:ascii="Times New Roman" w:eastAsia="仿宋_GB2312" w:hAnsi="Times New Roman"/>
          <w:sz w:val="30"/>
          <w:szCs w:val="30"/>
        </w:rPr>
        <w:t>新托福成绩</w:t>
      </w:r>
      <w:r>
        <w:rPr>
          <w:rFonts w:ascii="Times New Roman" w:eastAsia="仿宋_GB2312" w:hAnsi="Times New Roman" w:hint="eastAsia"/>
          <w:sz w:val="30"/>
          <w:szCs w:val="30"/>
        </w:rPr>
        <w:t>80</w:t>
      </w:r>
      <w:r>
        <w:rPr>
          <w:rFonts w:ascii="Times New Roman" w:eastAsia="仿宋_GB2312" w:hAnsi="Times New Roman" w:hint="eastAsia"/>
          <w:sz w:val="30"/>
          <w:szCs w:val="30"/>
        </w:rPr>
        <w:t>分</w:t>
      </w:r>
      <w:r>
        <w:rPr>
          <w:rFonts w:ascii="Times New Roman" w:eastAsia="仿宋_GB2312" w:hAnsi="Times New Roman"/>
          <w:sz w:val="30"/>
          <w:szCs w:val="30"/>
        </w:rPr>
        <w:t>及以上）</w:t>
      </w:r>
      <w:r>
        <w:rPr>
          <w:rFonts w:ascii="Times New Roman" w:eastAsia="仿宋_GB2312" w:hAnsi="Times New Roman" w:hint="eastAsia"/>
          <w:sz w:val="30"/>
          <w:szCs w:val="30"/>
        </w:rPr>
        <w:t>。</w:t>
      </w:r>
    </w:p>
    <w:p w:rsidR="00CE17D0" w:rsidRDefault="002C58E3">
      <w:pPr>
        <w:pStyle w:val="a8"/>
        <w:numPr>
          <w:ilvl w:val="0"/>
          <w:numId w:val="2"/>
        </w:numPr>
        <w:spacing w:line="540" w:lineRule="exact"/>
        <w:ind w:firstLineChars="0"/>
        <w:rPr>
          <w:rFonts w:ascii="Times New Roman" w:eastAsia="仿宋_GB2312" w:hAnsi="Times New Roman"/>
          <w:sz w:val="30"/>
          <w:szCs w:val="30"/>
        </w:rPr>
      </w:pPr>
      <w:r>
        <w:rPr>
          <w:rFonts w:ascii="Times New Roman" w:eastAsia="仿宋_GB2312" w:hAnsi="Times New Roman" w:hint="eastAsia"/>
          <w:sz w:val="30"/>
          <w:szCs w:val="30"/>
        </w:rPr>
        <w:t>具备本领域的职业发展潜能，有意致力于推动所在国与中国</w:t>
      </w:r>
    </w:p>
    <w:p w:rsidR="00CE17D0" w:rsidRDefault="002C58E3">
      <w:pPr>
        <w:spacing w:line="540" w:lineRule="exact"/>
        <w:rPr>
          <w:rFonts w:ascii="Times New Roman" w:eastAsia="仿宋_GB2312" w:hAnsi="Times New Roman"/>
          <w:sz w:val="30"/>
          <w:szCs w:val="30"/>
        </w:rPr>
      </w:pPr>
      <w:r>
        <w:rPr>
          <w:rFonts w:ascii="Times New Roman" w:eastAsia="仿宋_GB2312" w:hAnsi="Times New Roman" w:hint="eastAsia"/>
          <w:sz w:val="30"/>
          <w:szCs w:val="30"/>
        </w:rPr>
        <w:t>的友好交流与合作。</w:t>
      </w:r>
    </w:p>
    <w:p w:rsidR="00CE17D0" w:rsidRDefault="002C58E3">
      <w:pPr>
        <w:pStyle w:val="a8"/>
        <w:numPr>
          <w:ilvl w:val="0"/>
          <w:numId w:val="2"/>
        </w:numPr>
        <w:spacing w:line="540" w:lineRule="exact"/>
        <w:ind w:firstLineChars="0"/>
        <w:jc w:val="distribute"/>
        <w:rPr>
          <w:rFonts w:ascii="Times New Roman" w:eastAsia="仿宋_GB2312" w:hAnsi="Times New Roman"/>
          <w:sz w:val="30"/>
          <w:szCs w:val="30"/>
        </w:rPr>
      </w:pPr>
      <w:r>
        <w:rPr>
          <w:rFonts w:ascii="Times New Roman" w:eastAsia="仿宋_GB2312" w:hAnsi="Times New Roman" w:hint="eastAsia"/>
          <w:sz w:val="30"/>
          <w:szCs w:val="30"/>
        </w:rPr>
        <w:t>已在华学习或</w:t>
      </w:r>
      <w:r>
        <w:rPr>
          <w:rFonts w:ascii="Times New Roman" w:eastAsia="仿宋_GB2312" w:hAnsi="Times New Roman"/>
          <w:sz w:val="30"/>
          <w:szCs w:val="30"/>
        </w:rPr>
        <w:t>已</w:t>
      </w:r>
      <w:r>
        <w:rPr>
          <w:rFonts w:ascii="Times New Roman" w:eastAsia="仿宋_GB2312" w:hAnsi="Times New Roman" w:hint="eastAsia"/>
          <w:sz w:val="30"/>
          <w:szCs w:val="30"/>
        </w:rPr>
        <w:t>被</w:t>
      </w:r>
      <w:r>
        <w:rPr>
          <w:rFonts w:ascii="Times New Roman" w:eastAsia="仿宋_GB2312" w:hAnsi="Times New Roman"/>
          <w:sz w:val="30"/>
          <w:szCs w:val="30"/>
        </w:rPr>
        <w:t>其他中国政府奖学金项目录取的不得申</w:t>
      </w:r>
    </w:p>
    <w:p w:rsidR="00CE17D0" w:rsidRDefault="002C58E3">
      <w:pPr>
        <w:spacing w:line="540" w:lineRule="exact"/>
        <w:rPr>
          <w:rFonts w:ascii="Times New Roman" w:eastAsia="仿宋_GB2312" w:hAnsi="Times New Roman"/>
          <w:sz w:val="30"/>
          <w:szCs w:val="30"/>
        </w:rPr>
      </w:pPr>
      <w:r>
        <w:rPr>
          <w:rFonts w:ascii="Times New Roman" w:eastAsia="仿宋_GB2312" w:hAnsi="Times New Roman"/>
          <w:sz w:val="30"/>
          <w:szCs w:val="30"/>
        </w:rPr>
        <w:t>请。</w:t>
      </w:r>
    </w:p>
    <w:p w:rsidR="00CE17D0" w:rsidRDefault="002C58E3">
      <w:pPr>
        <w:spacing w:line="540" w:lineRule="exact"/>
        <w:ind w:firstLineChars="200" w:firstLine="602"/>
        <w:rPr>
          <w:rFonts w:ascii="Times New Roman" w:eastAsia="仿宋_GB2312" w:hAnsi="Times New Roman"/>
          <w:sz w:val="30"/>
          <w:szCs w:val="30"/>
        </w:rPr>
      </w:pPr>
      <w:r>
        <w:rPr>
          <w:rFonts w:ascii="Times New Roman" w:eastAsia="仿宋_GB2312" w:hAnsi="Times New Roman" w:hint="eastAsia"/>
          <w:b/>
          <w:sz w:val="30"/>
          <w:szCs w:val="30"/>
        </w:rPr>
        <w:t>注：</w:t>
      </w:r>
      <w:r>
        <w:rPr>
          <w:rFonts w:ascii="Times New Roman" w:eastAsia="仿宋_GB2312" w:hAnsi="Times New Roman" w:hint="eastAsia"/>
          <w:sz w:val="30"/>
          <w:szCs w:val="30"/>
        </w:rPr>
        <w:t>各项</w:t>
      </w:r>
      <w:proofErr w:type="gramStart"/>
      <w:r>
        <w:rPr>
          <w:rFonts w:ascii="Times New Roman" w:eastAsia="仿宋_GB2312" w:hAnsi="Times New Roman" w:hint="eastAsia"/>
          <w:sz w:val="30"/>
          <w:szCs w:val="30"/>
        </w:rPr>
        <w:t>目具体</w:t>
      </w:r>
      <w:proofErr w:type="gramEnd"/>
      <w:r>
        <w:rPr>
          <w:rFonts w:ascii="Times New Roman" w:eastAsia="仿宋_GB2312" w:hAnsi="Times New Roman" w:hint="eastAsia"/>
          <w:sz w:val="30"/>
          <w:szCs w:val="30"/>
        </w:rPr>
        <w:t>要求详见各项目院校招生简章。</w:t>
      </w:r>
    </w:p>
    <w:p w:rsidR="00CE17D0" w:rsidRDefault="002C58E3">
      <w:pPr>
        <w:spacing w:line="540" w:lineRule="exact"/>
        <w:rPr>
          <w:rFonts w:ascii="Times New Roman" w:eastAsia="黑体" w:hAnsi="Times New Roman"/>
          <w:b/>
          <w:sz w:val="30"/>
          <w:szCs w:val="30"/>
        </w:rPr>
      </w:pPr>
      <w:r>
        <w:rPr>
          <w:rFonts w:ascii="Times New Roman" w:eastAsia="黑体" w:hAnsi="Times New Roman" w:hint="eastAsia"/>
          <w:b/>
          <w:sz w:val="30"/>
          <w:szCs w:val="30"/>
        </w:rPr>
        <w:t>申请流程：</w:t>
      </w:r>
    </w:p>
    <w:p w:rsidR="00CE17D0" w:rsidRDefault="002C58E3">
      <w:pPr>
        <w:pStyle w:val="a8"/>
        <w:numPr>
          <w:ilvl w:val="0"/>
          <w:numId w:val="3"/>
        </w:numPr>
        <w:spacing w:line="540" w:lineRule="exact"/>
        <w:ind w:firstLineChars="0"/>
        <w:jc w:val="distribute"/>
        <w:rPr>
          <w:rFonts w:ascii="Times New Roman" w:eastAsia="仿宋_GB2312" w:hAnsi="Times New Roman"/>
          <w:sz w:val="30"/>
          <w:szCs w:val="30"/>
        </w:rPr>
      </w:pPr>
      <w:r>
        <w:rPr>
          <w:rFonts w:ascii="Times New Roman" w:eastAsia="仿宋_GB2312" w:hAnsi="Times New Roman" w:hint="eastAsia"/>
          <w:sz w:val="30"/>
          <w:szCs w:val="30"/>
        </w:rPr>
        <w:t>申请人登录</w:t>
      </w:r>
      <w:r>
        <w:rPr>
          <w:rFonts w:ascii="Times New Roman" w:eastAsia="仿宋_GB2312" w:hAnsi="Times New Roman"/>
          <w:sz w:val="30"/>
          <w:szCs w:val="30"/>
        </w:rPr>
        <w:t>“</w:t>
      </w:r>
      <w:r>
        <w:rPr>
          <w:rFonts w:ascii="Times New Roman" w:eastAsia="仿宋_GB2312" w:hAnsi="Times New Roman" w:hint="eastAsia"/>
          <w:sz w:val="30"/>
          <w:szCs w:val="30"/>
        </w:rPr>
        <w:t>中国政府奖学金来华留学管理信息系统</w:t>
      </w:r>
      <w:r>
        <w:rPr>
          <w:rFonts w:ascii="Times New Roman" w:eastAsia="仿宋_GB2312" w:hAnsi="Times New Roman"/>
          <w:sz w:val="30"/>
          <w:szCs w:val="30"/>
        </w:rPr>
        <w:t>”</w:t>
      </w:r>
    </w:p>
    <w:p w:rsidR="00CE17D0" w:rsidRDefault="002C58E3">
      <w:pPr>
        <w:spacing w:line="540" w:lineRule="exact"/>
        <w:jc w:val="left"/>
        <w:rPr>
          <w:rFonts w:ascii="Times New Roman" w:eastAsia="仿宋_GB2312" w:hAnsi="Times New Roman"/>
          <w:sz w:val="30"/>
          <w:szCs w:val="30"/>
        </w:rPr>
      </w:pPr>
      <w:r>
        <w:rPr>
          <w:rFonts w:ascii="Times New Roman" w:eastAsia="仿宋_GB2312" w:hAnsi="Times New Roman" w:hint="eastAsia"/>
          <w:sz w:val="30"/>
          <w:szCs w:val="30"/>
        </w:rPr>
        <w:t>（</w:t>
      </w:r>
      <w:r>
        <w:rPr>
          <w:rFonts w:ascii="Times New Roman" w:eastAsia="仿宋_GB2312" w:hAnsi="Times New Roman" w:hint="eastAsia"/>
          <w:sz w:val="30"/>
          <w:szCs w:val="30"/>
        </w:rPr>
        <w:t>http://www.csc.edu.cn/studyinchina</w:t>
      </w:r>
      <w:r>
        <w:rPr>
          <w:rFonts w:ascii="Times New Roman" w:eastAsia="仿宋_GB2312" w:hAnsi="Times New Roman" w:hint="eastAsia"/>
          <w:sz w:val="30"/>
          <w:szCs w:val="30"/>
        </w:rPr>
        <w:t>或</w:t>
      </w:r>
      <w:r>
        <w:rPr>
          <w:rFonts w:ascii="Times New Roman" w:eastAsia="仿宋_GB2312" w:hAnsi="Times New Roman" w:hint="eastAsia"/>
          <w:sz w:val="30"/>
          <w:szCs w:val="30"/>
        </w:rPr>
        <w:t>http://www.campuschina.org</w:t>
      </w:r>
      <w:r>
        <w:rPr>
          <w:rFonts w:ascii="Times New Roman" w:eastAsia="仿宋_GB2312" w:hAnsi="Times New Roman" w:hint="eastAsia"/>
          <w:sz w:val="30"/>
          <w:szCs w:val="30"/>
        </w:rPr>
        <w:t>），按要求完成</w:t>
      </w:r>
      <w:r>
        <w:rPr>
          <w:rFonts w:ascii="Times New Roman" w:eastAsia="仿宋_GB2312" w:hAnsi="Times New Roman"/>
          <w:sz w:val="30"/>
          <w:szCs w:val="30"/>
        </w:rPr>
        <w:t>网上报名</w:t>
      </w:r>
      <w:r>
        <w:rPr>
          <w:rFonts w:ascii="Times New Roman" w:eastAsia="仿宋_GB2312" w:hAnsi="Times New Roman" w:hint="eastAsia"/>
          <w:sz w:val="30"/>
          <w:szCs w:val="30"/>
        </w:rPr>
        <w:t>并上</w:t>
      </w:r>
      <w:proofErr w:type="gramStart"/>
      <w:r>
        <w:rPr>
          <w:rFonts w:ascii="Times New Roman" w:eastAsia="仿宋_GB2312" w:hAnsi="Times New Roman" w:hint="eastAsia"/>
          <w:sz w:val="30"/>
          <w:szCs w:val="30"/>
        </w:rPr>
        <w:t>传申请</w:t>
      </w:r>
      <w:proofErr w:type="gramEnd"/>
      <w:r>
        <w:rPr>
          <w:rFonts w:ascii="Times New Roman" w:eastAsia="仿宋_GB2312" w:hAnsi="Times New Roman" w:hint="eastAsia"/>
          <w:sz w:val="30"/>
          <w:szCs w:val="30"/>
        </w:rPr>
        <w:t>材料（</w:t>
      </w:r>
      <w:r>
        <w:rPr>
          <w:rFonts w:ascii="Times New Roman" w:eastAsia="仿宋_GB2312" w:hAnsi="Times New Roman"/>
          <w:sz w:val="30"/>
          <w:szCs w:val="30"/>
        </w:rPr>
        <w:t>中文或英文填写）</w:t>
      </w:r>
      <w:r>
        <w:rPr>
          <w:rFonts w:ascii="Times New Roman" w:eastAsia="仿宋_GB2312" w:hAnsi="Times New Roman" w:hint="eastAsia"/>
          <w:sz w:val="30"/>
          <w:szCs w:val="30"/>
        </w:rPr>
        <w:t>。</w:t>
      </w:r>
    </w:p>
    <w:p w:rsidR="00CE17D0" w:rsidRDefault="002C58E3">
      <w:pPr>
        <w:pStyle w:val="a8"/>
        <w:numPr>
          <w:ilvl w:val="0"/>
          <w:numId w:val="3"/>
        </w:numPr>
        <w:spacing w:line="540" w:lineRule="exact"/>
        <w:ind w:firstLineChars="0"/>
        <w:jc w:val="distribute"/>
        <w:rPr>
          <w:rFonts w:ascii="Times New Roman" w:eastAsia="仿宋_GB2312" w:hAnsi="Times New Roman"/>
          <w:sz w:val="30"/>
          <w:szCs w:val="30"/>
        </w:rPr>
      </w:pPr>
      <w:r>
        <w:rPr>
          <w:rFonts w:ascii="Times New Roman" w:eastAsia="仿宋_GB2312" w:hAnsi="Times New Roman" w:hint="eastAsia"/>
          <w:sz w:val="30"/>
          <w:szCs w:val="30"/>
        </w:rPr>
        <w:t>申请人须按以下</w:t>
      </w:r>
      <w:r>
        <w:rPr>
          <w:rFonts w:ascii="Times New Roman" w:eastAsia="仿宋_GB2312" w:hAnsi="Times New Roman"/>
          <w:sz w:val="30"/>
          <w:szCs w:val="30"/>
        </w:rPr>
        <w:t>“</w:t>
      </w:r>
      <w:r>
        <w:rPr>
          <w:rFonts w:ascii="Times New Roman" w:eastAsia="仿宋_GB2312" w:hAnsi="Times New Roman" w:hint="eastAsia"/>
          <w:sz w:val="30"/>
          <w:szCs w:val="30"/>
        </w:rPr>
        <w:t>申请材料</w:t>
      </w:r>
      <w:r>
        <w:rPr>
          <w:rFonts w:ascii="Times New Roman" w:eastAsia="仿宋_GB2312" w:hAnsi="Times New Roman"/>
          <w:sz w:val="30"/>
          <w:szCs w:val="30"/>
        </w:rPr>
        <w:t>”</w:t>
      </w:r>
      <w:r>
        <w:rPr>
          <w:rFonts w:ascii="Times New Roman" w:eastAsia="仿宋_GB2312" w:hAnsi="Times New Roman" w:hint="eastAsia"/>
          <w:sz w:val="30"/>
          <w:szCs w:val="30"/>
        </w:rPr>
        <w:t>清单的要求准备相应材料扫描</w:t>
      </w:r>
    </w:p>
    <w:p w:rsidR="00CE17D0" w:rsidRDefault="002C58E3">
      <w:pPr>
        <w:spacing w:line="540" w:lineRule="exact"/>
        <w:rPr>
          <w:rFonts w:ascii="Times New Roman" w:eastAsia="仿宋_GB2312" w:hAnsi="Times New Roman"/>
          <w:sz w:val="30"/>
          <w:szCs w:val="30"/>
        </w:rPr>
      </w:pPr>
      <w:r>
        <w:rPr>
          <w:rFonts w:ascii="Times New Roman" w:eastAsia="仿宋_GB2312" w:hAnsi="Times New Roman" w:hint="eastAsia"/>
          <w:sz w:val="30"/>
          <w:szCs w:val="30"/>
        </w:rPr>
        <w:t>件，并在规定时间内提交至申请机构。</w:t>
      </w:r>
    </w:p>
    <w:p w:rsidR="00CE17D0" w:rsidRDefault="002C58E3">
      <w:pPr>
        <w:spacing w:line="540" w:lineRule="exact"/>
        <w:rPr>
          <w:rFonts w:ascii="Times New Roman" w:eastAsia="黑体" w:hAnsi="Times New Roman"/>
          <w:b/>
          <w:sz w:val="30"/>
          <w:szCs w:val="30"/>
        </w:rPr>
      </w:pPr>
      <w:r>
        <w:rPr>
          <w:rFonts w:ascii="Times New Roman" w:eastAsia="黑体" w:hAnsi="Times New Roman" w:hint="eastAsia"/>
          <w:b/>
          <w:sz w:val="30"/>
          <w:szCs w:val="30"/>
        </w:rPr>
        <w:t>申请材料：</w:t>
      </w:r>
    </w:p>
    <w:p w:rsidR="00CE17D0" w:rsidRDefault="002C58E3">
      <w:pPr>
        <w:spacing w:line="540" w:lineRule="exact"/>
        <w:ind w:firstLineChars="200" w:firstLine="602"/>
        <w:rPr>
          <w:rFonts w:ascii="Times New Roman" w:eastAsia="仿宋_GB2312" w:hAnsi="Times New Roman"/>
          <w:b/>
          <w:sz w:val="30"/>
          <w:szCs w:val="30"/>
        </w:rPr>
      </w:pPr>
      <w:r>
        <w:rPr>
          <w:rFonts w:ascii="Times New Roman" w:eastAsia="仿宋_GB2312" w:hAnsi="Times New Roman" w:hint="eastAsia"/>
          <w:b/>
          <w:sz w:val="30"/>
          <w:szCs w:val="30"/>
        </w:rPr>
        <w:t>请将以下材料</w:t>
      </w:r>
      <w:r>
        <w:rPr>
          <w:rFonts w:ascii="Times New Roman" w:eastAsia="仿宋_GB2312" w:hAnsi="Times New Roman"/>
          <w:b/>
          <w:sz w:val="30"/>
          <w:szCs w:val="30"/>
        </w:rPr>
        <w:t>按</w:t>
      </w:r>
      <w:r>
        <w:rPr>
          <w:rFonts w:ascii="Times New Roman" w:eastAsia="仿宋_GB2312" w:hAnsi="Times New Roman" w:hint="eastAsia"/>
          <w:b/>
          <w:sz w:val="30"/>
          <w:szCs w:val="30"/>
        </w:rPr>
        <w:t>顺序扫描成</w:t>
      </w:r>
      <w:r>
        <w:rPr>
          <w:rFonts w:ascii="Times New Roman" w:eastAsia="仿宋_GB2312" w:hAnsi="Times New Roman"/>
          <w:b/>
          <w:sz w:val="30"/>
          <w:szCs w:val="30"/>
        </w:rPr>
        <w:t>一个文件，并</w:t>
      </w:r>
      <w:r>
        <w:rPr>
          <w:rFonts w:ascii="Times New Roman" w:eastAsia="仿宋_GB2312" w:hAnsi="Times New Roman" w:hint="eastAsia"/>
          <w:b/>
          <w:sz w:val="30"/>
          <w:szCs w:val="30"/>
        </w:rPr>
        <w:t>保证清晰度</w:t>
      </w:r>
      <w:r>
        <w:rPr>
          <w:rFonts w:ascii="Times New Roman" w:eastAsia="仿宋_GB2312" w:hAnsi="Times New Roman"/>
          <w:b/>
          <w:sz w:val="30"/>
          <w:szCs w:val="30"/>
        </w:rPr>
        <w:t>。</w:t>
      </w:r>
    </w:p>
    <w:p w:rsidR="00CE17D0" w:rsidRDefault="002C58E3">
      <w:pPr>
        <w:spacing w:line="540" w:lineRule="exact"/>
        <w:ind w:firstLineChars="200" w:firstLine="600"/>
        <w:rPr>
          <w:rFonts w:ascii="Times New Roman" w:eastAsia="仿宋_GB2312" w:hAnsi="Times New Roman"/>
          <w:sz w:val="30"/>
          <w:szCs w:val="30"/>
        </w:rPr>
      </w:pPr>
      <w:r>
        <w:rPr>
          <w:rFonts w:ascii="Times New Roman" w:eastAsia="仿宋_GB2312" w:hAnsi="Times New Roman"/>
          <w:sz w:val="30"/>
          <w:szCs w:val="30"/>
        </w:rPr>
        <w:t>1.</w:t>
      </w: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申请者本人签字的申请表，贴</w:t>
      </w:r>
      <w:r>
        <w:rPr>
          <w:rFonts w:ascii="Times New Roman" w:eastAsia="仿宋_GB2312" w:hAnsi="Times New Roman"/>
          <w:sz w:val="30"/>
          <w:szCs w:val="30"/>
        </w:rPr>
        <w:t>2</w:t>
      </w:r>
      <w:r>
        <w:rPr>
          <w:rFonts w:ascii="Times New Roman" w:eastAsia="仿宋_GB2312" w:hAnsi="Times New Roman" w:hint="eastAsia"/>
          <w:sz w:val="30"/>
          <w:szCs w:val="30"/>
        </w:rPr>
        <w:t>寸近照；</w:t>
      </w:r>
    </w:p>
    <w:p w:rsidR="00CE17D0" w:rsidRDefault="002C58E3">
      <w:pPr>
        <w:spacing w:line="540" w:lineRule="exact"/>
        <w:ind w:firstLineChars="200" w:firstLine="600"/>
        <w:rPr>
          <w:rFonts w:ascii="Times New Roman" w:eastAsia="仿宋_GB2312" w:hAnsi="Times New Roman"/>
          <w:sz w:val="30"/>
          <w:szCs w:val="30"/>
        </w:rPr>
      </w:pPr>
      <w:r>
        <w:rPr>
          <w:rFonts w:ascii="Times New Roman" w:eastAsia="仿宋_GB2312" w:hAnsi="Times New Roman"/>
          <w:sz w:val="30"/>
          <w:szCs w:val="30"/>
        </w:rPr>
        <w:t>2.</w:t>
      </w: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个人陈述（</w:t>
      </w:r>
      <w:r>
        <w:rPr>
          <w:rFonts w:ascii="Times New Roman" w:eastAsia="仿宋_GB2312" w:hAnsi="Times New Roman"/>
          <w:sz w:val="30"/>
          <w:szCs w:val="30"/>
        </w:rPr>
        <w:t>500</w:t>
      </w:r>
      <w:r>
        <w:rPr>
          <w:rFonts w:ascii="Times New Roman" w:eastAsia="仿宋_GB2312" w:hAnsi="Times New Roman" w:hint="eastAsia"/>
          <w:sz w:val="30"/>
          <w:szCs w:val="30"/>
        </w:rPr>
        <w:t>字以上）；</w:t>
      </w:r>
    </w:p>
    <w:p w:rsidR="00CE17D0" w:rsidRDefault="002C58E3">
      <w:pPr>
        <w:spacing w:line="540" w:lineRule="exact"/>
        <w:ind w:firstLineChars="200" w:firstLine="600"/>
        <w:rPr>
          <w:rFonts w:ascii="Times New Roman" w:eastAsia="仿宋_GB2312" w:hAnsi="Times New Roman"/>
          <w:sz w:val="30"/>
          <w:szCs w:val="30"/>
        </w:rPr>
      </w:pPr>
      <w:r>
        <w:rPr>
          <w:rFonts w:ascii="Times New Roman" w:eastAsia="仿宋_GB2312" w:hAnsi="Times New Roman"/>
          <w:sz w:val="30"/>
          <w:szCs w:val="30"/>
        </w:rPr>
        <w:t>3.</w:t>
      </w: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学士学位证明和成绩单；</w:t>
      </w:r>
    </w:p>
    <w:p w:rsidR="00CE17D0" w:rsidRDefault="002C58E3">
      <w:pPr>
        <w:autoSpaceDE w:val="0"/>
        <w:autoSpaceDN w:val="0"/>
        <w:adjustRightInd w:val="0"/>
        <w:spacing w:line="540" w:lineRule="exact"/>
        <w:ind w:firstLineChars="200" w:firstLine="600"/>
        <w:rPr>
          <w:rFonts w:ascii="Times New Roman" w:eastAsia="仿宋_GB2312" w:hAnsi="Times New Roman"/>
          <w:kern w:val="0"/>
          <w:sz w:val="30"/>
          <w:szCs w:val="30"/>
        </w:rPr>
      </w:pPr>
      <w:r>
        <w:rPr>
          <w:rFonts w:ascii="Times New Roman" w:eastAsia="仿宋_GB2312" w:hAnsi="Times New Roman"/>
          <w:kern w:val="0"/>
          <w:sz w:val="30"/>
          <w:szCs w:val="30"/>
        </w:rPr>
        <w:t>4.</w:t>
      </w:r>
      <w:r>
        <w:rPr>
          <w:rFonts w:ascii="Times New Roman" w:eastAsia="仿宋_GB2312" w:hAnsi="Times New Roman" w:hint="eastAsia"/>
          <w:kern w:val="0"/>
          <w:sz w:val="30"/>
          <w:szCs w:val="30"/>
        </w:rPr>
        <w:t xml:space="preserve"> </w:t>
      </w:r>
      <w:r>
        <w:rPr>
          <w:rFonts w:ascii="Times New Roman" w:eastAsia="仿宋_GB2312" w:hAnsi="Times New Roman" w:hint="eastAsia"/>
          <w:kern w:val="0"/>
          <w:sz w:val="30"/>
          <w:szCs w:val="30"/>
        </w:rPr>
        <w:t>所在单位负责人或副教授职称以上学者的推荐信两份</w:t>
      </w:r>
      <w:r>
        <w:rPr>
          <w:rFonts w:ascii="Times New Roman" w:eastAsia="仿宋_GB2312" w:hAnsi="Times New Roman"/>
          <w:kern w:val="0"/>
          <w:sz w:val="30"/>
          <w:szCs w:val="30"/>
        </w:rPr>
        <w:t xml:space="preserve">( </w:t>
      </w:r>
      <w:r>
        <w:rPr>
          <w:rFonts w:ascii="Times New Roman" w:eastAsia="仿宋_GB2312" w:hAnsi="Times New Roman" w:hint="eastAsia"/>
          <w:kern w:val="0"/>
          <w:sz w:val="30"/>
          <w:szCs w:val="30"/>
        </w:rPr>
        <w:t>需写明推荐人电话及</w:t>
      </w:r>
      <w:r>
        <w:rPr>
          <w:rFonts w:ascii="Times New Roman" w:eastAsia="仿宋_GB2312" w:hAnsi="Times New Roman"/>
          <w:kern w:val="0"/>
          <w:sz w:val="30"/>
          <w:szCs w:val="30"/>
        </w:rPr>
        <w:t xml:space="preserve">email </w:t>
      </w:r>
      <w:r>
        <w:rPr>
          <w:rFonts w:ascii="Times New Roman" w:eastAsia="仿宋_GB2312" w:hAnsi="Times New Roman" w:hint="eastAsia"/>
          <w:kern w:val="0"/>
          <w:sz w:val="30"/>
          <w:szCs w:val="30"/>
        </w:rPr>
        <w:t>地址</w:t>
      </w:r>
      <w:r>
        <w:rPr>
          <w:rFonts w:ascii="Times New Roman" w:eastAsia="仿宋_GB2312" w:hAnsi="Times New Roman"/>
          <w:kern w:val="0"/>
          <w:sz w:val="30"/>
          <w:szCs w:val="30"/>
        </w:rPr>
        <w:t>)</w:t>
      </w:r>
      <w:r>
        <w:rPr>
          <w:rFonts w:ascii="Times New Roman" w:eastAsia="仿宋_GB2312" w:hAnsi="Times New Roman" w:hint="eastAsia"/>
          <w:kern w:val="0"/>
          <w:sz w:val="30"/>
          <w:szCs w:val="30"/>
        </w:rPr>
        <w:t>；</w:t>
      </w:r>
    </w:p>
    <w:p w:rsidR="00CE17D0" w:rsidRDefault="002C58E3">
      <w:pPr>
        <w:autoSpaceDE w:val="0"/>
        <w:autoSpaceDN w:val="0"/>
        <w:adjustRightInd w:val="0"/>
        <w:spacing w:line="540" w:lineRule="exact"/>
        <w:ind w:firstLineChars="200" w:firstLine="600"/>
        <w:rPr>
          <w:rFonts w:ascii="Times New Roman" w:eastAsia="仿宋_GB2312" w:hAnsi="Times New Roman"/>
          <w:kern w:val="0"/>
          <w:sz w:val="30"/>
          <w:szCs w:val="30"/>
        </w:rPr>
      </w:pPr>
      <w:r>
        <w:rPr>
          <w:rFonts w:ascii="Times New Roman" w:eastAsia="仿宋_GB2312" w:hAnsi="Times New Roman"/>
          <w:kern w:val="0"/>
          <w:sz w:val="30"/>
          <w:szCs w:val="30"/>
        </w:rPr>
        <w:t>5.</w:t>
      </w:r>
      <w:r>
        <w:rPr>
          <w:rFonts w:ascii="Times New Roman" w:eastAsia="仿宋_GB2312" w:hAnsi="Times New Roman" w:hint="eastAsia"/>
          <w:kern w:val="0"/>
          <w:sz w:val="30"/>
          <w:szCs w:val="30"/>
        </w:rPr>
        <w:t xml:space="preserve"> </w:t>
      </w:r>
      <w:r>
        <w:rPr>
          <w:rFonts w:ascii="Times New Roman" w:eastAsia="仿宋_GB2312" w:hAnsi="Times New Roman" w:hint="eastAsia"/>
          <w:kern w:val="0"/>
          <w:sz w:val="30"/>
          <w:szCs w:val="30"/>
        </w:rPr>
        <w:t>工作证明（见附件</w:t>
      </w:r>
      <w:r>
        <w:rPr>
          <w:rFonts w:ascii="Times New Roman" w:eastAsia="仿宋_GB2312" w:hAnsi="Times New Roman" w:hint="eastAsia"/>
          <w:kern w:val="0"/>
          <w:sz w:val="30"/>
          <w:szCs w:val="30"/>
        </w:rPr>
        <w:t>1</w:t>
      </w:r>
      <w:r>
        <w:rPr>
          <w:rFonts w:ascii="Times New Roman" w:eastAsia="仿宋_GB2312" w:hAnsi="Times New Roman" w:hint="eastAsia"/>
          <w:kern w:val="0"/>
          <w:sz w:val="30"/>
          <w:szCs w:val="30"/>
        </w:rPr>
        <w:t>，上</w:t>
      </w:r>
      <w:proofErr w:type="gramStart"/>
      <w:r>
        <w:rPr>
          <w:rFonts w:ascii="Times New Roman" w:eastAsia="仿宋_GB2312" w:hAnsi="Times New Roman" w:hint="eastAsia"/>
          <w:kern w:val="0"/>
          <w:sz w:val="30"/>
          <w:szCs w:val="30"/>
        </w:rPr>
        <w:t>传材料</w:t>
      </w:r>
      <w:proofErr w:type="gramEnd"/>
      <w:r>
        <w:rPr>
          <w:rFonts w:ascii="Times New Roman" w:eastAsia="仿宋_GB2312" w:hAnsi="Times New Roman" w:hint="eastAsia"/>
          <w:kern w:val="0"/>
          <w:sz w:val="30"/>
          <w:szCs w:val="30"/>
        </w:rPr>
        <w:t>时请传至“其它支撑材料位</w:t>
      </w:r>
      <w:r>
        <w:rPr>
          <w:rFonts w:ascii="Times New Roman" w:eastAsia="仿宋_GB2312" w:hAnsi="Times New Roman" w:hint="eastAsia"/>
          <w:kern w:val="0"/>
          <w:sz w:val="30"/>
          <w:szCs w:val="30"/>
        </w:rPr>
        <w:lastRenderedPageBreak/>
        <w:t>置”）；</w:t>
      </w:r>
    </w:p>
    <w:p w:rsidR="00CE17D0" w:rsidRDefault="002C58E3">
      <w:pPr>
        <w:spacing w:line="540" w:lineRule="exact"/>
        <w:ind w:firstLineChars="200" w:firstLine="600"/>
        <w:rPr>
          <w:rFonts w:ascii="Times New Roman" w:eastAsia="仿宋_GB2312" w:hAnsi="Times New Roman"/>
          <w:sz w:val="30"/>
          <w:szCs w:val="30"/>
        </w:rPr>
      </w:pPr>
      <w:r>
        <w:rPr>
          <w:rFonts w:ascii="Times New Roman" w:eastAsia="仿宋_GB2312" w:hAnsi="Times New Roman"/>
          <w:sz w:val="30"/>
          <w:szCs w:val="30"/>
        </w:rPr>
        <w:t>6.</w:t>
      </w:r>
      <w:r>
        <w:rPr>
          <w:rFonts w:ascii="Times New Roman" w:eastAsia="仿宋_GB2312" w:hAnsi="Times New Roman" w:hint="eastAsia"/>
          <w:sz w:val="30"/>
          <w:szCs w:val="30"/>
        </w:rPr>
        <w:t xml:space="preserve"> </w:t>
      </w:r>
      <w:r>
        <w:rPr>
          <w:rFonts w:ascii="Times New Roman" w:eastAsia="仿宋_GB2312" w:hAnsi="Times New Roman" w:hint="eastAsia"/>
          <w:sz w:val="30"/>
          <w:szCs w:val="30"/>
        </w:rPr>
        <w:t>相关英语水平证明；</w:t>
      </w:r>
    </w:p>
    <w:p w:rsidR="00CE17D0" w:rsidRDefault="002C58E3">
      <w:pPr>
        <w:spacing w:line="540" w:lineRule="exact"/>
        <w:ind w:firstLineChars="200" w:firstLine="600"/>
        <w:rPr>
          <w:rFonts w:ascii="Times New Roman" w:eastAsia="仿宋_GB2312" w:hAnsi="Times New Roman"/>
          <w:sz w:val="30"/>
          <w:szCs w:val="30"/>
        </w:rPr>
      </w:pPr>
      <w:r>
        <w:rPr>
          <w:rFonts w:ascii="Times New Roman" w:eastAsia="仿宋_GB2312" w:hAnsi="Times New Roman" w:hint="eastAsia"/>
          <w:sz w:val="30"/>
          <w:szCs w:val="30"/>
        </w:rPr>
        <w:t xml:space="preserve">7. </w:t>
      </w:r>
      <w:r>
        <w:rPr>
          <w:rFonts w:ascii="Times New Roman" w:eastAsia="仿宋_GB2312" w:hAnsi="Times New Roman" w:hint="eastAsia"/>
          <w:sz w:val="30"/>
          <w:szCs w:val="30"/>
        </w:rPr>
        <w:t>《外国人体格检查表》（见附件</w:t>
      </w:r>
      <w:r>
        <w:rPr>
          <w:rFonts w:ascii="Times New Roman" w:eastAsia="仿宋_GB2312" w:hAnsi="Times New Roman" w:hint="eastAsia"/>
          <w:sz w:val="30"/>
          <w:szCs w:val="30"/>
        </w:rPr>
        <w:t>2</w:t>
      </w:r>
      <w:r>
        <w:rPr>
          <w:rFonts w:ascii="Times New Roman" w:eastAsia="仿宋_GB2312" w:hAnsi="Times New Roman" w:hint="eastAsia"/>
          <w:sz w:val="30"/>
          <w:szCs w:val="30"/>
        </w:rPr>
        <w:t>）；</w:t>
      </w:r>
    </w:p>
    <w:p w:rsidR="00CE17D0" w:rsidRDefault="002C58E3">
      <w:pPr>
        <w:spacing w:line="540" w:lineRule="exact"/>
        <w:ind w:firstLineChars="200" w:firstLine="600"/>
        <w:rPr>
          <w:rFonts w:ascii="Times New Roman" w:eastAsia="仿宋_GB2312" w:hAnsi="Times New Roman"/>
          <w:kern w:val="0"/>
          <w:sz w:val="30"/>
          <w:szCs w:val="30"/>
        </w:rPr>
      </w:pPr>
      <w:r>
        <w:rPr>
          <w:rFonts w:ascii="Times New Roman" w:eastAsia="仿宋_GB2312" w:hAnsi="Times New Roman" w:hint="eastAsia"/>
          <w:kern w:val="0"/>
          <w:sz w:val="30"/>
          <w:szCs w:val="30"/>
        </w:rPr>
        <w:t>8</w:t>
      </w:r>
      <w:r>
        <w:rPr>
          <w:rFonts w:ascii="Times New Roman" w:eastAsia="仿宋_GB2312" w:hAnsi="Times New Roman"/>
          <w:kern w:val="0"/>
          <w:sz w:val="30"/>
          <w:szCs w:val="30"/>
        </w:rPr>
        <w:t>.</w:t>
      </w:r>
      <w:r>
        <w:rPr>
          <w:rFonts w:ascii="Times New Roman" w:eastAsia="仿宋_GB2312" w:hAnsi="Times New Roman" w:hint="eastAsia"/>
          <w:kern w:val="0"/>
          <w:sz w:val="30"/>
          <w:szCs w:val="30"/>
        </w:rPr>
        <w:t xml:space="preserve"> </w:t>
      </w:r>
      <w:r>
        <w:rPr>
          <w:rFonts w:ascii="Times New Roman" w:eastAsia="仿宋_GB2312" w:hAnsi="Times New Roman" w:hint="eastAsia"/>
          <w:kern w:val="0"/>
          <w:sz w:val="30"/>
          <w:szCs w:val="30"/>
        </w:rPr>
        <w:t>申请者个人普通护照复印件（个人信息页，护照必须为因私个人普通护照）。</w:t>
      </w:r>
    </w:p>
    <w:p w:rsidR="00CE17D0" w:rsidRDefault="002C58E3">
      <w:pPr>
        <w:autoSpaceDE w:val="0"/>
        <w:autoSpaceDN w:val="0"/>
        <w:adjustRightInd w:val="0"/>
        <w:spacing w:line="540" w:lineRule="exact"/>
        <w:ind w:firstLineChars="200" w:firstLine="600"/>
        <w:rPr>
          <w:rFonts w:ascii="Times New Roman" w:eastAsia="仿宋_GB2312" w:hAnsi="Times New Roman"/>
          <w:kern w:val="0"/>
          <w:sz w:val="30"/>
          <w:szCs w:val="30"/>
        </w:rPr>
      </w:pPr>
      <w:r>
        <w:rPr>
          <w:rFonts w:ascii="Times New Roman" w:eastAsia="仿宋_GB2312" w:hAnsi="Times New Roman" w:hint="eastAsia"/>
          <w:kern w:val="0"/>
          <w:sz w:val="30"/>
          <w:szCs w:val="30"/>
        </w:rPr>
        <w:t>提示：申请阶段只需提供上述文件的扫描件，入学注册时需提交原件或公证件，原件或</w:t>
      </w:r>
      <w:proofErr w:type="gramStart"/>
      <w:r>
        <w:rPr>
          <w:rFonts w:ascii="Times New Roman" w:eastAsia="仿宋_GB2312" w:hAnsi="Times New Roman" w:hint="eastAsia"/>
          <w:kern w:val="0"/>
          <w:sz w:val="30"/>
          <w:szCs w:val="30"/>
        </w:rPr>
        <w:t>公证件将由</w:t>
      </w:r>
      <w:proofErr w:type="gramEnd"/>
      <w:r>
        <w:rPr>
          <w:rFonts w:ascii="Times New Roman" w:eastAsia="仿宋_GB2312" w:hAnsi="Times New Roman" w:hint="eastAsia"/>
          <w:kern w:val="0"/>
          <w:sz w:val="30"/>
          <w:szCs w:val="30"/>
        </w:rPr>
        <w:t>学校作为学生档案保存，恕不退还。各种证明、证书须是中文或英文的原件或公证件。申请材料恕不退还。</w:t>
      </w:r>
    </w:p>
    <w:p w:rsidR="00CE17D0" w:rsidRDefault="002C58E3">
      <w:pPr>
        <w:spacing w:line="540" w:lineRule="exact"/>
        <w:rPr>
          <w:rFonts w:ascii="仿宋_GB2312" w:eastAsia="仿宋_GB2312" w:hAnsi="Times New Roman"/>
          <w:b/>
          <w:sz w:val="30"/>
          <w:szCs w:val="30"/>
        </w:rPr>
      </w:pPr>
      <w:r>
        <w:rPr>
          <w:rFonts w:ascii="Times New Roman" w:eastAsia="黑体" w:hAnsi="Times New Roman" w:hint="eastAsia"/>
          <w:b/>
          <w:sz w:val="30"/>
          <w:szCs w:val="30"/>
        </w:rPr>
        <w:t>录取及通知：</w:t>
      </w:r>
    </w:p>
    <w:p w:rsidR="00CE17D0" w:rsidRDefault="002C58E3">
      <w:pPr>
        <w:spacing w:line="540" w:lineRule="exact"/>
        <w:ind w:firstLine="630"/>
        <w:rPr>
          <w:rFonts w:ascii="仿宋_GB2312" w:eastAsia="仿宋_GB2312" w:hAnsi="Times New Roman"/>
          <w:sz w:val="30"/>
          <w:szCs w:val="30"/>
        </w:rPr>
      </w:pPr>
      <w:r>
        <w:rPr>
          <w:rFonts w:ascii="仿宋_GB2312" w:eastAsia="仿宋_GB2312" w:hAnsi="Times New Roman" w:hint="eastAsia"/>
          <w:sz w:val="30"/>
          <w:szCs w:val="30"/>
        </w:rPr>
        <w:t xml:space="preserve">1. </w:t>
      </w:r>
      <w:r>
        <w:rPr>
          <w:rFonts w:ascii="仿宋_GB2312" w:eastAsia="仿宋_GB2312" w:hAnsi="Times New Roman" w:hint="eastAsia"/>
          <w:sz w:val="30"/>
          <w:szCs w:val="30"/>
        </w:rPr>
        <w:t>招生委员会将根据申请材料进行审核，择优确定录取名单。</w:t>
      </w:r>
    </w:p>
    <w:p w:rsidR="00CE17D0" w:rsidRDefault="002C58E3">
      <w:pPr>
        <w:spacing w:line="540" w:lineRule="exact"/>
        <w:ind w:firstLine="630"/>
        <w:rPr>
          <w:rFonts w:ascii="仿宋_GB2312" w:eastAsia="仿宋_GB2312" w:hAnsi="Times New Roman"/>
          <w:sz w:val="30"/>
          <w:szCs w:val="30"/>
        </w:rPr>
      </w:pPr>
      <w:r>
        <w:rPr>
          <w:rFonts w:ascii="仿宋_GB2312" w:eastAsia="仿宋_GB2312" w:hAnsi="Times New Roman" w:hint="eastAsia"/>
          <w:sz w:val="30"/>
          <w:szCs w:val="30"/>
        </w:rPr>
        <w:t>2.</w:t>
      </w:r>
      <w:r>
        <w:rPr>
          <w:rFonts w:ascii="仿宋_GB2312" w:eastAsia="仿宋_GB2312" w:hAnsi="Times New Roman" w:hint="eastAsia"/>
          <w:sz w:val="30"/>
          <w:szCs w:val="30"/>
        </w:rPr>
        <w:t xml:space="preserve"> </w:t>
      </w:r>
      <w:r>
        <w:rPr>
          <w:rFonts w:ascii="仿宋_GB2312" w:eastAsia="仿宋_GB2312" w:hAnsi="Times New Roman" w:hint="eastAsia"/>
          <w:sz w:val="30"/>
          <w:szCs w:val="30"/>
        </w:rPr>
        <w:t>每个奖学金获得者只能获得一个中国政府奖学金项目资助。</w:t>
      </w:r>
    </w:p>
    <w:p w:rsidR="00CE17D0" w:rsidRDefault="002C58E3">
      <w:pPr>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 xml:space="preserve">3. </w:t>
      </w:r>
      <w:r>
        <w:rPr>
          <w:rFonts w:ascii="仿宋_GB2312" w:eastAsia="仿宋_GB2312" w:hAnsi="Times New Roman" w:hint="eastAsia"/>
          <w:sz w:val="30"/>
          <w:szCs w:val="30"/>
        </w:rPr>
        <w:t>录取通知书、外国留学人员来华签证申请表（</w:t>
      </w:r>
      <w:r>
        <w:rPr>
          <w:rFonts w:ascii="仿宋_GB2312" w:eastAsia="仿宋_GB2312" w:hAnsi="Times New Roman" w:hint="eastAsia"/>
          <w:sz w:val="30"/>
          <w:szCs w:val="30"/>
        </w:rPr>
        <w:t>JW201</w:t>
      </w:r>
      <w:r>
        <w:rPr>
          <w:rFonts w:ascii="仿宋_GB2312" w:eastAsia="仿宋_GB2312" w:hAnsi="Times New Roman" w:hint="eastAsia"/>
          <w:sz w:val="30"/>
          <w:szCs w:val="30"/>
        </w:rPr>
        <w:t>表）将由项目院校或所在国大使馆转交至学员本人。</w:t>
      </w:r>
    </w:p>
    <w:p w:rsidR="00CE17D0" w:rsidRDefault="002C58E3">
      <w:pPr>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 xml:space="preserve">4. </w:t>
      </w:r>
      <w:r>
        <w:rPr>
          <w:rFonts w:ascii="仿宋_GB2312" w:eastAsia="仿宋_GB2312" w:hAnsi="Times New Roman" w:hint="eastAsia"/>
          <w:sz w:val="30"/>
          <w:szCs w:val="30"/>
        </w:rPr>
        <w:t>不能按报到期限来华学习者，奖学金资格不予保留。</w:t>
      </w:r>
    </w:p>
    <w:p w:rsidR="00CE17D0" w:rsidRDefault="00CE17D0">
      <w:pPr>
        <w:spacing w:line="540" w:lineRule="exact"/>
        <w:rPr>
          <w:rFonts w:ascii="仿宋_GB2312" w:eastAsia="仿宋_GB2312" w:hAnsi="Times New Roman"/>
          <w:sz w:val="30"/>
          <w:szCs w:val="30"/>
        </w:rPr>
      </w:pPr>
    </w:p>
    <w:p w:rsidR="00CE17D0" w:rsidRDefault="002C58E3">
      <w:pPr>
        <w:spacing w:line="540" w:lineRule="exact"/>
        <w:rPr>
          <w:rFonts w:ascii="仿宋_GB2312" w:eastAsia="仿宋_GB2312" w:hAnsi="Times New Roman"/>
          <w:sz w:val="30"/>
          <w:szCs w:val="30"/>
        </w:rPr>
      </w:pPr>
      <w:r>
        <w:rPr>
          <w:rFonts w:ascii="仿宋_GB2312" w:eastAsia="仿宋_GB2312" w:hAnsi="Times New Roman" w:hint="eastAsia"/>
          <w:sz w:val="30"/>
          <w:szCs w:val="30"/>
        </w:rPr>
        <w:t xml:space="preserve">    </w:t>
      </w:r>
      <w:r>
        <w:rPr>
          <w:rFonts w:ascii="仿宋_GB2312" w:eastAsia="仿宋_GB2312" w:hAnsi="Times New Roman" w:hint="eastAsia"/>
          <w:sz w:val="30"/>
          <w:szCs w:val="30"/>
        </w:rPr>
        <w:t>附件：</w:t>
      </w:r>
      <w:r>
        <w:rPr>
          <w:rFonts w:ascii="仿宋_GB2312" w:eastAsia="仿宋_GB2312" w:hAnsi="Times New Roman" w:hint="eastAsia"/>
          <w:sz w:val="30"/>
          <w:szCs w:val="30"/>
        </w:rPr>
        <w:t xml:space="preserve"> 1. </w:t>
      </w:r>
      <w:r>
        <w:rPr>
          <w:rFonts w:ascii="仿宋_GB2312" w:eastAsia="仿宋_GB2312" w:hAnsi="Times New Roman" w:hint="eastAsia"/>
          <w:sz w:val="30"/>
          <w:szCs w:val="30"/>
        </w:rPr>
        <w:t>工作证明模板</w:t>
      </w:r>
    </w:p>
    <w:p w:rsidR="00CE17D0" w:rsidRDefault="002C58E3">
      <w:pPr>
        <w:spacing w:line="540" w:lineRule="exact"/>
        <w:ind w:firstLine="645"/>
        <w:rPr>
          <w:rFonts w:ascii="仿宋_GB2312" w:eastAsia="仿宋_GB2312" w:hAnsi="Times New Roman"/>
          <w:sz w:val="30"/>
          <w:szCs w:val="30"/>
        </w:rPr>
      </w:pPr>
      <w:r>
        <w:rPr>
          <w:rFonts w:ascii="仿宋_GB2312" w:eastAsia="仿宋_GB2312" w:hAnsi="Times New Roman" w:hint="eastAsia"/>
          <w:sz w:val="30"/>
          <w:szCs w:val="30"/>
        </w:rPr>
        <w:t xml:space="preserve">       2.</w:t>
      </w:r>
      <w:r>
        <w:rPr>
          <w:rFonts w:ascii="仿宋_GB2312" w:eastAsia="仿宋_GB2312" w:hAnsi="Times New Roman" w:hint="eastAsia"/>
          <w:sz w:val="30"/>
          <w:szCs w:val="30"/>
        </w:rPr>
        <w:t>《外国人体格检查表》</w:t>
      </w:r>
    </w:p>
    <w:p w:rsidR="00CE17D0" w:rsidRDefault="002C58E3">
      <w:pPr>
        <w:spacing w:line="520" w:lineRule="exact"/>
        <w:ind w:firstLine="705"/>
        <w:rPr>
          <w:rFonts w:ascii="Times New Roman" w:eastAsia="仿宋_GB2312" w:hAnsi="Times New Roman"/>
          <w:sz w:val="32"/>
          <w:szCs w:val="32"/>
        </w:rPr>
      </w:pPr>
      <w:r>
        <w:rPr>
          <w:rFonts w:ascii="Times New Roman" w:eastAsia="仿宋_GB2312" w:hAnsi="Times New Roman" w:hint="eastAsia"/>
          <w:sz w:val="32"/>
          <w:szCs w:val="32"/>
        </w:rPr>
        <w:t xml:space="preserve"> </w:t>
      </w:r>
    </w:p>
    <w:p w:rsidR="00CE17D0" w:rsidRDefault="002C58E3">
      <w:pPr>
        <w:spacing w:line="520" w:lineRule="exact"/>
        <w:ind w:firstLine="705"/>
        <w:rPr>
          <w:rFonts w:ascii="Times New Roman" w:eastAsia="仿宋_GB2312" w:hAnsi="Times New Roman"/>
          <w:sz w:val="36"/>
          <w:szCs w:val="36"/>
        </w:rPr>
      </w:pPr>
      <w:r>
        <w:rPr>
          <w:rFonts w:ascii="Times New Roman" w:eastAsia="仿宋_GB2312" w:hAnsi="Times New Roman" w:hint="eastAsia"/>
          <w:sz w:val="36"/>
          <w:szCs w:val="36"/>
        </w:rPr>
        <w:t xml:space="preserve">    </w:t>
      </w:r>
    </w:p>
    <w:sectPr w:rsidR="00CE17D0">
      <w:pgSz w:w="11906" w:h="16838"/>
      <w:pgMar w:top="1440" w:right="1416" w:bottom="1440" w:left="1797"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3CE" w:rsidRDefault="007D23CE" w:rsidP="007D23CE">
      <w:r>
        <w:separator/>
      </w:r>
    </w:p>
  </w:endnote>
  <w:endnote w:type="continuationSeparator" w:id="0">
    <w:p w:rsidR="007D23CE" w:rsidRDefault="007D23CE" w:rsidP="007D2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STSongti-SC-Regular">
    <w:altName w:val="方正舒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3CE" w:rsidRDefault="007D23CE" w:rsidP="007D23CE">
      <w:r>
        <w:separator/>
      </w:r>
    </w:p>
  </w:footnote>
  <w:footnote w:type="continuationSeparator" w:id="0">
    <w:p w:rsidR="007D23CE" w:rsidRDefault="007D23CE" w:rsidP="007D23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D20E66"/>
    <w:multiLevelType w:val="multilevel"/>
    <w:tmpl w:val="43D20E66"/>
    <w:lvl w:ilvl="0">
      <w:start w:val="1"/>
      <w:numFmt w:val="decimal"/>
      <w:lvlText w:val="%1."/>
      <w:lvlJc w:val="left"/>
      <w:pPr>
        <w:ind w:left="1005" w:hanging="360"/>
      </w:pPr>
      <w:rPr>
        <w:rFonts w:cs="Times New Roman" w:hint="default"/>
      </w:rPr>
    </w:lvl>
    <w:lvl w:ilvl="1">
      <w:start w:val="1"/>
      <w:numFmt w:val="lowerLetter"/>
      <w:lvlText w:val="%2)"/>
      <w:lvlJc w:val="left"/>
      <w:pPr>
        <w:ind w:left="1485" w:hanging="420"/>
      </w:pPr>
      <w:rPr>
        <w:rFonts w:cs="Times New Roman"/>
      </w:rPr>
    </w:lvl>
    <w:lvl w:ilvl="2">
      <w:start w:val="1"/>
      <w:numFmt w:val="lowerRoman"/>
      <w:lvlText w:val="%3."/>
      <w:lvlJc w:val="right"/>
      <w:pPr>
        <w:ind w:left="1905" w:hanging="420"/>
      </w:pPr>
      <w:rPr>
        <w:rFonts w:cs="Times New Roman"/>
      </w:rPr>
    </w:lvl>
    <w:lvl w:ilvl="3">
      <w:start w:val="1"/>
      <w:numFmt w:val="decimal"/>
      <w:lvlText w:val="%4."/>
      <w:lvlJc w:val="left"/>
      <w:pPr>
        <w:ind w:left="2325" w:hanging="420"/>
      </w:pPr>
      <w:rPr>
        <w:rFonts w:cs="Times New Roman"/>
      </w:rPr>
    </w:lvl>
    <w:lvl w:ilvl="4">
      <w:start w:val="1"/>
      <w:numFmt w:val="lowerLetter"/>
      <w:lvlText w:val="%5)"/>
      <w:lvlJc w:val="left"/>
      <w:pPr>
        <w:ind w:left="2745" w:hanging="420"/>
      </w:pPr>
      <w:rPr>
        <w:rFonts w:cs="Times New Roman"/>
      </w:rPr>
    </w:lvl>
    <w:lvl w:ilvl="5">
      <w:start w:val="1"/>
      <w:numFmt w:val="lowerRoman"/>
      <w:lvlText w:val="%6."/>
      <w:lvlJc w:val="right"/>
      <w:pPr>
        <w:ind w:left="3165" w:hanging="420"/>
      </w:pPr>
      <w:rPr>
        <w:rFonts w:cs="Times New Roman"/>
      </w:rPr>
    </w:lvl>
    <w:lvl w:ilvl="6">
      <w:start w:val="1"/>
      <w:numFmt w:val="decimal"/>
      <w:lvlText w:val="%7."/>
      <w:lvlJc w:val="left"/>
      <w:pPr>
        <w:ind w:left="3585" w:hanging="420"/>
      </w:pPr>
      <w:rPr>
        <w:rFonts w:cs="Times New Roman"/>
      </w:rPr>
    </w:lvl>
    <w:lvl w:ilvl="7">
      <w:start w:val="1"/>
      <w:numFmt w:val="lowerLetter"/>
      <w:lvlText w:val="%8)"/>
      <w:lvlJc w:val="left"/>
      <w:pPr>
        <w:ind w:left="4005" w:hanging="420"/>
      </w:pPr>
      <w:rPr>
        <w:rFonts w:cs="Times New Roman"/>
      </w:rPr>
    </w:lvl>
    <w:lvl w:ilvl="8">
      <w:start w:val="1"/>
      <w:numFmt w:val="lowerRoman"/>
      <w:lvlText w:val="%9."/>
      <w:lvlJc w:val="right"/>
      <w:pPr>
        <w:ind w:left="4425" w:hanging="420"/>
      </w:pPr>
      <w:rPr>
        <w:rFonts w:cs="Times New Roman"/>
      </w:rPr>
    </w:lvl>
  </w:abstractNum>
  <w:abstractNum w:abstractNumId="1">
    <w:nsid w:val="682F16C9"/>
    <w:multiLevelType w:val="multilevel"/>
    <w:tmpl w:val="682F16C9"/>
    <w:lvl w:ilvl="0">
      <w:start w:val="1"/>
      <w:numFmt w:val="decimal"/>
      <w:lvlText w:val="%1."/>
      <w:lvlJc w:val="left"/>
      <w:pPr>
        <w:ind w:left="1003" w:hanging="36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2">
    <w:nsid w:val="7177441A"/>
    <w:multiLevelType w:val="multilevel"/>
    <w:tmpl w:val="7177441A"/>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27533"/>
    <w:rsid w:val="000033AF"/>
    <w:rsid w:val="000168C6"/>
    <w:rsid w:val="00020166"/>
    <w:rsid w:val="00023F98"/>
    <w:rsid w:val="00034A50"/>
    <w:rsid w:val="000479B8"/>
    <w:rsid w:val="0006099F"/>
    <w:rsid w:val="000704FD"/>
    <w:rsid w:val="00084B1D"/>
    <w:rsid w:val="000936F2"/>
    <w:rsid w:val="00093901"/>
    <w:rsid w:val="000B7599"/>
    <w:rsid w:val="000D062C"/>
    <w:rsid w:val="000E2280"/>
    <w:rsid w:val="000F0184"/>
    <w:rsid w:val="000F195B"/>
    <w:rsid w:val="0010257C"/>
    <w:rsid w:val="00102816"/>
    <w:rsid w:val="001104B0"/>
    <w:rsid w:val="00117415"/>
    <w:rsid w:val="00117438"/>
    <w:rsid w:val="00123902"/>
    <w:rsid w:val="00126B8B"/>
    <w:rsid w:val="00140FD7"/>
    <w:rsid w:val="00144818"/>
    <w:rsid w:val="001464C5"/>
    <w:rsid w:val="001540DF"/>
    <w:rsid w:val="00161B71"/>
    <w:rsid w:val="0019689B"/>
    <w:rsid w:val="001A05A8"/>
    <w:rsid w:val="001B3AB3"/>
    <w:rsid w:val="001B5395"/>
    <w:rsid w:val="001C572B"/>
    <w:rsid w:val="001C793B"/>
    <w:rsid w:val="001E315C"/>
    <w:rsid w:val="001E78C6"/>
    <w:rsid w:val="001F5959"/>
    <w:rsid w:val="00200F95"/>
    <w:rsid w:val="00220120"/>
    <w:rsid w:val="00245A94"/>
    <w:rsid w:val="00250248"/>
    <w:rsid w:val="00254360"/>
    <w:rsid w:val="00263688"/>
    <w:rsid w:val="002707AB"/>
    <w:rsid w:val="0029167D"/>
    <w:rsid w:val="002B0645"/>
    <w:rsid w:val="002B2799"/>
    <w:rsid w:val="002C3933"/>
    <w:rsid w:val="002C58E3"/>
    <w:rsid w:val="002C6999"/>
    <w:rsid w:val="002D1178"/>
    <w:rsid w:val="002E578F"/>
    <w:rsid w:val="002F4C38"/>
    <w:rsid w:val="00313CC8"/>
    <w:rsid w:val="0032011B"/>
    <w:rsid w:val="00331DCF"/>
    <w:rsid w:val="00350C2F"/>
    <w:rsid w:val="00363C87"/>
    <w:rsid w:val="00366CDF"/>
    <w:rsid w:val="00377214"/>
    <w:rsid w:val="00391633"/>
    <w:rsid w:val="003B57FB"/>
    <w:rsid w:val="003C11AB"/>
    <w:rsid w:val="003D497C"/>
    <w:rsid w:val="003D7267"/>
    <w:rsid w:val="003F1DF6"/>
    <w:rsid w:val="003F30CD"/>
    <w:rsid w:val="003F371F"/>
    <w:rsid w:val="00410B06"/>
    <w:rsid w:val="0041489A"/>
    <w:rsid w:val="0042401F"/>
    <w:rsid w:val="00424037"/>
    <w:rsid w:val="00431758"/>
    <w:rsid w:val="00454155"/>
    <w:rsid w:val="00456A76"/>
    <w:rsid w:val="00456DA5"/>
    <w:rsid w:val="0047004C"/>
    <w:rsid w:val="00482786"/>
    <w:rsid w:val="00483836"/>
    <w:rsid w:val="00490E17"/>
    <w:rsid w:val="00496414"/>
    <w:rsid w:val="004A3A03"/>
    <w:rsid w:val="004B4094"/>
    <w:rsid w:val="004D0070"/>
    <w:rsid w:val="004D4AFA"/>
    <w:rsid w:val="004E1709"/>
    <w:rsid w:val="004F0B80"/>
    <w:rsid w:val="004F1D53"/>
    <w:rsid w:val="004F6B0F"/>
    <w:rsid w:val="00512809"/>
    <w:rsid w:val="0051334E"/>
    <w:rsid w:val="00520759"/>
    <w:rsid w:val="00543914"/>
    <w:rsid w:val="005479D3"/>
    <w:rsid w:val="005553D7"/>
    <w:rsid w:val="00557600"/>
    <w:rsid w:val="005706F0"/>
    <w:rsid w:val="005740B5"/>
    <w:rsid w:val="00577E97"/>
    <w:rsid w:val="005839B4"/>
    <w:rsid w:val="0058628B"/>
    <w:rsid w:val="00597D6F"/>
    <w:rsid w:val="005B6239"/>
    <w:rsid w:val="005D60DE"/>
    <w:rsid w:val="005F6FBF"/>
    <w:rsid w:val="00602E8E"/>
    <w:rsid w:val="0060360F"/>
    <w:rsid w:val="0062533D"/>
    <w:rsid w:val="00625D21"/>
    <w:rsid w:val="00626F1C"/>
    <w:rsid w:val="00627ACB"/>
    <w:rsid w:val="0063129B"/>
    <w:rsid w:val="00650172"/>
    <w:rsid w:val="00655BAE"/>
    <w:rsid w:val="00657AE9"/>
    <w:rsid w:val="00662ADD"/>
    <w:rsid w:val="00665B82"/>
    <w:rsid w:val="0067091B"/>
    <w:rsid w:val="00683246"/>
    <w:rsid w:val="00694DDD"/>
    <w:rsid w:val="006A14BB"/>
    <w:rsid w:val="006A566D"/>
    <w:rsid w:val="006B3597"/>
    <w:rsid w:val="006C6005"/>
    <w:rsid w:val="006C6517"/>
    <w:rsid w:val="006D2927"/>
    <w:rsid w:val="006D67F2"/>
    <w:rsid w:val="006E3B9D"/>
    <w:rsid w:val="006E5395"/>
    <w:rsid w:val="006E6F57"/>
    <w:rsid w:val="006E7859"/>
    <w:rsid w:val="0070218D"/>
    <w:rsid w:val="007318E3"/>
    <w:rsid w:val="00740780"/>
    <w:rsid w:val="007654B0"/>
    <w:rsid w:val="00765CD7"/>
    <w:rsid w:val="00771E48"/>
    <w:rsid w:val="00781BD3"/>
    <w:rsid w:val="00784DAF"/>
    <w:rsid w:val="007B2633"/>
    <w:rsid w:val="007C66BA"/>
    <w:rsid w:val="007D23CE"/>
    <w:rsid w:val="007D5DF6"/>
    <w:rsid w:val="007E6C87"/>
    <w:rsid w:val="008126F0"/>
    <w:rsid w:val="00817E3E"/>
    <w:rsid w:val="00820290"/>
    <w:rsid w:val="00822742"/>
    <w:rsid w:val="008248F1"/>
    <w:rsid w:val="00827533"/>
    <w:rsid w:val="00830F38"/>
    <w:rsid w:val="00840EAE"/>
    <w:rsid w:val="00842968"/>
    <w:rsid w:val="00842D91"/>
    <w:rsid w:val="00847EFC"/>
    <w:rsid w:val="00852666"/>
    <w:rsid w:val="008557B6"/>
    <w:rsid w:val="00860ABF"/>
    <w:rsid w:val="00887BB0"/>
    <w:rsid w:val="00890819"/>
    <w:rsid w:val="008946D2"/>
    <w:rsid w:val="008947B7"/>
    <w:rsid w:val="008A3383"/>
    <w:rsid w:val="008B13FE"/>
    <w:rsid w:val="008B3F06"/>
    <w:rsid w:val="008B5E71"/>
    <w:rsid w:val="008C0839"/>
    <w:rsid w:val="008C4DBE"/>
    <w:rsid w:val="008C54BD"/>
    <w:rsid w:val="008D327B"/>
    <w:rsid w:val="008F3885"/>
    <w:rsid w:val="00906B58"/>
    <w:rsid w:val="009144E1"/>
    <w:rsid w:val="00932096"/>
    <w:rsid w:val="0093465A"/>
    <w:rsid w:val="00937473"/>
    <w:rsid w:val="00945AB0"/>
    <w:rsid w:val="0096475E"/>
    <w:rsid w:val="009A7EEB"/>
    <w:rsid w:val="009D3F76"/>
    <w:rsid w:val="009E519A"/>
    <w:rsid w:val="009E51EA"/>
    <w:rsid w:val="009F566B"/>
    <w:rsid w:val="00A00A89"/>
    <w:rsid w:val="00A057A3"/>
    <w:rsid w:val="00A16F7C"/>
    <w:rsid w:val="00A303E6"/>
    <w:rsid w:val="00A30CE5"/>
    <w:rsid w:val="00A41B19"/>
    <w:rsid w:val="00A42FFB"/>
    <w:rsid w:val="00A45264"/>
    <w:rsid w:val="00A469C0"/>
    <w:rsid w:val="00A5066B"/>
    <w:rsid w:val="00A657F3"/>
    <w:rsid w:val="00A67238"/>
    <w:rsid w:val="00A95869"/>
    <w:rsid w:val="00A95FB5"/>
    <w:rsid w:val="00A9676E"/>
    <w:rsid w:val="00A967FB"/>
    <w:rsid w:val="00AB570C"/>
    <w:rsid w:val="00AC3DB3"/>
    <w:rsid w:val="00AC7A65"/>
    <w:rsid w:val="00AD258D"/>
    <w:rsid w:val="00AD52B6"/>
    <w:rsid w:val="00AF6C70"/>
    <w:rsid w:val="00B071B9"/>
    <w:rsid w:val="00B43885"/>
    <w:rsid w:val="00B470A6"/>
    <w:rsid w:val="00B63BD5"/>
    <w:rsid w:val="00B72186"/>
    <w:rsid w:val="00B80DDE"/>
    <w:rsid w:val="00BA7B93"/>
    <w:rsid w:val="00BC1106"/>
    <w:rsid w:val="00BE36D0"/>
    <w:rsid w:val="00BE55FA"/>
    <w:rsid w:val="00BE7104"/>
    <w:rsid w:val="00BF5B89"/>
    <w:rsid w:val="00C028D8"/>
    <w:rsid w:val="00C07EAF"/>
    <w:rsid w:val="00C140D5"/>
    <w:rsid w:val="00C37464"/>
    <w:rsid w:val="00C4180A"/>
    <w:rsid w:val="00C42480"/>
    <w:rsid w:val="00C45660"/>
    <w:rsid w:val="00C52F8C"/>
    <w:rsid w:val="00C5574D"/>
    <w:rsid w:val="00C86414"/>
    <w:rsid w:val="00C87979"/>
    <w:rsid w:val="00C93019"/>
    <w:rsid w:val="00CC2572"/>
    <w:rsid w:val="00CC283C"/>
    <w:rsid w:val="00CE0F13"/>
    <w:rsid w:val="00CE1091"/>
    <w:rsid w:val="00CE17D0"/>
    <w:rsid w:val="00CE3F04"/>
    <w:rsid w:val="00CF479D"/>
    <w:rsid w:val="00D0412A"/>
    <w:rsid w:val="00D14BA2"/>
    <w:rsid w:val="00D30B3C"/>
    <w:rsid w:val="00D33D0E"/>
    <w:rsid w:val="00D4046D"/>
    <w:rsid w:val="00D440ED"/>
    <w:rsid w:val="00D55549"/>
    <w:rsid w:val="00D76A04"/>
    <w:rsid w:val="00D87088"/>
    <w:rsid w:val="00D91846"/>
    <w:rsid w:val="00DA3090"/>
    <w:rsid w:val="00DA66BB"/>
    <w:rsid w:val="00DC4E86"/>
    <w:rsid w:val="00DC70C9"/>
    <w:rsid w:val="00DD07ED"/>
    <w:rsid w:val="00DE434A"/>
    <w:rsid w:val="00DF46D6"/>
    <w:rsid w:val="00E15D49"/>
    <w:rsid w:val="00E21847"/>
    <w:rsid w:val="00E253E3"/>
    <w:rsid w:val="00E333A3"/>
    <w:rsid w:val="00E41D6E"/>
    <w:rsid w:val="00E43095"/>
    <w:rsid w:val="00E56B0D"/>
    <w:rsid w:val="00E62356"/>
    <w:rsid w:val="00E64CBC"/>
    <w:rsid w:val="00E658DA"/>
    <w:rsid w:val="00E71903"/>
    <w:rsid w:val="00E7457D"/>
    <w:rsid w:val="00E944FD"/>
    <w:rsid w:val="00EC2016"/>
    <w:rsid w:val="00EC349D"/>
    <w:rsid w:val="00ED4755"/>
    <w:rsid w:val="00ED7555"/>
    <w:rsid w:val="00ED7D5D"/>
    <w:rsid w:val="00ED7FA0"/>
    <w:rsid w:val="00EE4F48"/>
    <w:rsid w:val="00EF7415"/>
    <w:rsid w:val="00F00727"/>
    <w:rsid w:val="00F06953"/>
    <w:rsid w:val="00F2390B"/>
    <w:rsid w:val="00F33FAC"/>
    <w:rsid w:val="00F348F6"/>
    <w:rsid w:val="00F42607"/>
    <w:rsid w:val="00F64A9B"/>
    <w:rsid w:val="00F73F46"/>
    <w:rsid w:val="00F97CAE"/>
    <w:rsid w:val="00FA130C"/>
    <w:rsid w:val="00FA208E"/>
    <w:rsid w:val="00FA25AD"/>
    <w:rsid w:val="00FD34E8"/>
    <w:rsid w:val="00FE4550"/>
    <w:rsid w:val="00FF13B2"/>
    <w:rsid w:val="00FF23BA"/>
    <w:rsid w:val="00FF302C"/>
    <w:rsid w:val="040D4415"/>
    <w:rsid w:val="0716586F"/>
    <w:rsid w:val="08453870"/>
    <w:rsid w:val="0929079B"/>
    <w:rsid w:val="0B061585"/>
    <w:rsid w:val="0F50200C"/>
    <w:rsid w:val="12A838C8"/>
    <w:rsid w:val="15A9767E"/>
    <w:rsid w:val="1AA64FD6"/>
    <w:rsid w:val="24D41212"/>
    <w:rsid w:val="2C4230C1"/>
    <w:rsid w:val="2D8C1196"/>
    <w:rsid w:val="31D77888"/>
    <w:rsid w:val="34E14DD3"/>
    <w:rsid w:val="3A6428C5"/>
    <w:rsid w:val="57020ED4"/>
    <w:rsid w:val="5FF06C12"/>
    <w:rsid w:val="6A1A52E7"/>
    <w:rsid w:val="6BE23F77"/>
    <w:rsid w:val="702952E1"/>
    <w:rsid w:val="743121F6"/>
    <w:rsid w:val="74D376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qFormat="1"/>
    <w:lsdException w:name="footer" w:unhideWhenUsed="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Hyperlink" w:semiHidden="0" w:qFormat="1"/>
    <w:lsdException w:name="Strong" w:locked="1" w:semiHidden="0" w:uiPriority="0" w:unhideWhenUsed="0" w:qFormat="1"/>
    <w:lsdException w:name="Emphasis" w:locked="1" w:semiHidden="0" w:uiPriority="0" w:unhideWhenUsed="0" w:qFormat="1"/>
    <w:lsdException w:name="Normal Table" w:qFormat="1"/>
    <w:lsdException w:name="Balloon Text" w:qFormat="1"/>
    <w:lsdException w:name="Table Grid" w:locked="1"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semiHidden/>
    <w:qFormat/>
    <w:pPr>
      <w:tabs>
        <w:tab w:val="center" w:pos="4153"/>
        <w:tab w:val="right" w:pos="8306"/>
      </w:tabs>
      <w:snapToGrid w:val="0"/>
      <w:jc w:val="left"/>
    </w:pPr>
    <w:rPr>
      <w:sz w:val="18"/>
      <w:szCs w:val="18"/>
    </w:rPr>
  </w:style>
  <w:style w:type="paragraph" w:styleId="a5">
    <w:name w:val="header"/>
    <w:basedOn w:val="a"/>
    <w:link w:val="Char1"/>
    <w:uiPriority w:val="99"/>
    <w:semiHidden/>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Pr>
      <w:color w:val="0000FF" w:themeColor="hyperlink"/>
      <w:u w:val="single"/>
    </w:rPr>
  </w:style>
  <w:style w:type="table" w:styleId="a7">
    <w:name w:val="Table Grid"/>
    <w:basedOn w:val="a1"/>
    <w:uiPriority w:val="99"/>
    <w:qFormat/>
    <w:locke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99"/>
    <w:qFormat/>
    <w:pPr>
      <w:ind w:firstLineChars="200" w:firstLine="420"/>
    </w:pPr>
  </w:style>
  <w:style w:type="character" w:customStyle="1" w:styleId="Char1">
    <w:name w:val="页眉 Char"/>
    <w:basedOn w:val="a0"/>
    <w:link w:val="a5"/>
    <w:uiPriority w:val="99"/>
    <w:semiHidden/>
    <w:qFormat/>
    <w:locked/>
    <w:rPr>
      <w:rFonts w:cs="Times New Roman"/>
      <w:sz w:val="18"/>
      <w:szCs w:val="18"/>
    </w:rPr>
  </w:style>
  <w:style w:type="character" w:customStyle="1" w:styleId="Char0">
    <w:name w:val="页脚 Char"/>
    <w:basedOn w:val="a0"/>
    <w:link w:val="a4"/>
    <w:uiPriority w:val="99"/>
    <w:semiHidden/>
    <w:qFormat/>
    <w:locked/>
    <w:rPr>
      <w:rFonts w:cs="Times New Roman"/>
      <w:sz w:val="18"/>
      <w:szCs w:val="18"/>
    </w:rPr>
  </w:style>
  <w:style w:type="character" w:customStyle="1" w:styleId="A20">
    <w:name w:val="A2"/>
    <w:uiPriority w:val="99"/>
    <w:qFormat/>
    <w:rPr>
      <w:color w:val="57585A"/>
      <w:sz w:val="16"/>
    </w:rPr>
  </w:style>
  <w:style w:type="character" w:customStyle="1" w:styleId="Char">
    <w:name w:val="批注框文本 Char"/>
    <w:basedOn w:val="a0"/>
    <w:link w:val="a3"/>
    <w:uiPriority w:val="99"/>
    <w:semiHidden/>
    <w:qFormat/>
    <w:rPr>
      <w:sz w:val="18"/>
      <w:szCs w:val="18"/>
    </w:rPr>
  </w:style>
  <w:style w:type="paragraph" w:customStyle="1" w:styleId="1">
    <w:name w:val="正文1"/>
    <w:qFormat/>
    <w:pPr>
      <w:widowControl w:val="0"/>
      <w:jc w:val="both"/>
    </w:pPr>
    <w:rPr>
      <w:rFonts w:ascii="Times New Roman" w:eastAsia="Times New Roman" w:hAnsi="Times New Roman" w:cs="Times New Roman"/>
      <w:color w:val="000000"/>
      <w:kern w:val="2"/>
      <w:sz w:val="21"/>
      <w:szCs w:val="21"/>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D98C22-0ADE-4E00-9CE2-466943B45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4277</Words>
  <Characters>332</Characters>
  <Application>Microsoft Office Word</Application>
  <DocSecurity>0</DocSecurity>
  <Lines>2</Lines>
  <Paragraphs>9</Paragraphs>
  <ScaleCrop>false</ScaleCrop>
  <Company>MOE</Company>
  <LinksUpToDate>false</LinksUpToDate>
  <CharactersWithSpaces>4600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2018/2019学年中国政府来华留学卓越奖学金项目</dc:title>
  <dc:creator>DELL</dc:creator>
  <cp:lastModifiedBy>Windows 用户</cp:lastModifiedBy>
  <cp:revision>68</cp:revision>
  <cp:lastPrinted>2018-02-05T00:43:00Z</cp:lastPrinted>
  <dcterms:created xsi:type="dcterms:W3CDTF">2017-02-24T07:32:00Z</dcterms:created>
  <dcterms:modified xsi:type="dcterms:W3CDTF">2019-01-30T03:17:00Z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2052-10.8.2.6642</vt:lpwstr>
  </property>
</Properties>
</file>